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kzpij4wtsm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ПОЛИТИКА КОНФИДЕНЦИАЛЬНОСТИ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онлайн-сервиса </w:t>
      </w:r>
      <w:r w:rsidDel="00000000" w:rsidR="00000000" w:rsidRPr="00000000">
        <w:rPr>
          <w:b w:val="1"/>
          <w:bCs w:val="1"/>
          <w:rtl w:val="0"/>
        </w:rPr>
        <w:t xml:space="preserve">GoToFlow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Дата публикации:</w:t>
      </w:r>
      <w:r w:rsidDel="00000000" w:rsidR="00000000" w:rsidRPr="00000000">
        <w:rPr>
          <w:rtl w:val="0"/>
        </w:rPr>
        <w:t xml:space="preserve"> «19» февраля 2026 г.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Настоящая Политика конфиденциальности (далее — </w:t>
      </w:r>
      <w:r w:rsidDel="00000000" w:rsidR="00000000" w:rsidRPr="00000000">
        <w:rPr>
          <w:b w:val="1"/>
          <w:bCs w:val="1"/>
          <w:rtl w:val="0"/>
        </w:rPr>
        <w:t xml:space="preserve">Политика</w:t>
      </w:r>
      <w:r w:rsidDel="00000000" w:rsidR="00000000" w:rsidRPr="00000000">
        <w:rPr>
          <w:rtl w:val="0"/>
        </w:rPr>
        <w:t xml:space="preserve">) определяет порядок обработки и защиты персональных данных пользователей онлайн-сервиса </w:t>
      </w:r>
      <w:r w:rsidDel="00000000" w:rsidR="00000000" w:rsidRPr="00000000">
        <w:rPr>
          <w:b w:val="1"/>
          <w:bCs w:val="1"/>
          <w:rtl w:val="0"/>
        </w:rPr>
        <w:t xml:space="preserve">GoToFlow</w:t>
      </w:r>
      <w:r w:rsidDel="00000000" w:rsidR="00000000" w:rsidRPr="00000000">
        <w:rPr>
          <w:rtl w:val="0"/>
        </w:rPr>
        <w:t xml:space="preserve">, размещённого по адресу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https://gotoflow.io</w:t>
        </w:r>
      </w:hyperlink>
      <w:r w:rsidDel="00000000" w:rsidR="00000000" w:rsidRPr="00000000">
        <w:rPr>
          <w:rtl w:val="0"/>
        </w:rPr>
        <w:t xml:space="preserve"> (далее — </w:t>
      </w:r>
      <w:r w:rsidDel="00000000" w:rsidR="00000000" w:rsidRPr="00000000">
        <w:rPr>
          <w:b w:val="1"/>
          <w:bCs w:val="1"/>
          <w:rtl w:val="0"/>
        </w:rPr>
        <w:t xml:space="preserve">Сервис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Оператор персональных данных: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Индивидуальный предприниматель Черенок Андрей Александрович</w:t>
        <w:br w:type="textWrapping"/>
      </w:r>
      <w:r w:rsidDel="00000000" w:rsidR="00000000" w:rsidRPr="00000000">
        <w:rPr>
          <w:rtl w:val="0"/>
        </w:rPr>
        <w:t xml:space="preserve">ИНН: 524706758400</w:t>
        <w:br w:type="textWrapping"/>
        <w:t xml:space="preserve">ОГРНИП: 318527500118742</w:t>
        <w:br w:type="textWrapping"/>
        <w:t xml:space="preserve">E-mail: gotoflow.io@gmail.com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jbuuflro1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Общие положения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1.1. Политика разработана в соответствии с Федеральным законом №152-ФЗ «О персональных данных», иными нормативными актами РФ, а также с учётом международной практики защиты данных.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1.2. Используя Сервис, Пользователь подтверждает ознакомление с Политикой и выражает согласие на обработку персональных данных.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1.3. В случае несогласия Пользователь обязан прекратить использование Сервиса.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w46uqm5b5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Роль Оператора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2.1. В отношении регистрационных данных (email, идентификаторы аккаунта) Оператор выступает как оператор персональных данных.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2.2. В отношении пользовательского контента, загружаемого или генерируемого Пользователем, Оператор может выступать как лицо, обрабатывающее данные по поручению Пользователя.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2.3. Пользователь несёт ответственность за законность обработки персональных данных третьих лиц, если такие данные размещаются в Сервисе.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3h26sy7xs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Категории обрабатываемых данных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bofyxxf8y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Account Data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адрес электронной почты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имя (при указании)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идентификаторы OAuth (Google, Яндекс, Telegram, MAX)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6rm4ghs2k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Usage Data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IP-адрес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сведения о браузере и устройстве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 операционной системы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логи действий в Сервисе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сведения о времени доступа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6fn59pl5z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Payment Data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сведения о факте оплаты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 платежа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идентификаторы транзакций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Полные реквизиты банковских карт Оператором не хранятся.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e8gdyx9eo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Communication Data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обращения в службу поддержки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переписка по электронной почте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07xm6dh3o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Цели обработки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Персональные данные обрабатываются для: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регистрации и авторизации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предоставления доступа к функционалу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начисления токенов и управления подпиской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обработки платежей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технической поддержки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предотвращения мошенничества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ведения бухгалтерского и налогового учета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направления сервисных уведомлений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маркетинговых рассылок (при согласии)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анализа и улучшения работы Сервиса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p1jh06gv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Передача третьим лицам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Данные могут передаваться: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платёжным провайдерам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сервисам хостинга и облачной инфраструктуры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сервисам авторизации (Google, Яндекс, Telegram, MAX)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подрядчикам технической поддержки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государственным органам (в случаях, предусмотренных законодательством)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jbdprrb4o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Трансграничная передача данных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использовании международных сервисов персональные данные могут передаваться за пределы Российской Федерации.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выражает согласие на такую передачу.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j52a7cbcm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Срок хранения данных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Данные хранятся в течение срока использования Сервиса и далее — в пределах сроков, установленных законодательством РФ.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i3wu4hnaz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Права пользователя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вправе: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получать информацию об обработке своих данных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требовать уточнения или удаления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отозвать согласие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отказаться от маркетинговых рассылок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Запросы направляются на: </w:t>
      </w:r>
      <w:r w:rsidDel="00000000" w:rsidR="00000000" w:rsidRPr="00000000">
        <w:rPr>
          <w:b w:val="1"/>
          <w:bCs w:val="1"/>
          <w:rtl w:val="0"/>
        </w:rPr>
        <w:t xml:space="preserve">gotoflow.io@gmail.com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lrw9yeezh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Автоматизированная обработка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Сервис использует автоматизированные алгоритмы обработки.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Оператор не принимает юридически значимых решений исключительно на основании автоматизированной обработки персональных данных.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q53wdncend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Меры безопасности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Оператор принимает организационные и технические меры защиты персональных данных в соответствии с законодательством РФ.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fhub47wl8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Уведомление о нарушениях безопасности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случае инцидента безопасности Оператор принимает меры по его устранению и при необходимости уведомляет пользователей и компетентные органы.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6gpq46e57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Cookie и аналитические сервисы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12.1. Сервис использует cookie-файлы для: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авторизации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корректной работы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запоминания пользовательских настроек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аналитики и статистики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повышения удобства использования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12.2. В Сервисе могут использоваться следующие аналитические и статистические системы: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Яндекс.Метрика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Analytics (GA4)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Tag Manager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Ads (конверсионная аналитика)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Pixel (Facebook Pixel)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VK Pixel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 Pixel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Amplitude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Mixpanel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Hotjar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Clarity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другие инструменты веб-аналитики и трекинга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12.3. Указанные сервисы могут собирать: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IP-адрес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 о браузере и устройстве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действия на сайте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источники перехода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технические параметры посещения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12.4. Некоторые из перечисленных сервисов могут осуществлять трансграничную передачу данных.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12.5. Пользователь может ограничить использование cookie в настройках своего браузера.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e9ouneg6hz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Изменение Политики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Оператор вправе вносить изменения в Политику.</w:t>
        <w:br w:type="textWrapping"/>
        <w:t xml:space="preserve">Актуальная редакция публикуется на сайте.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27l2uqmxu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Контактная информация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ИП Черенок Андрей Александрович</w:t>
        <w:br w:type="textWrapping"/>
      </w:r>
      <w:r w:rsidDel="00000000" w:rsidR="00000000" w:rsidRPr="00000000">
        <w:rPr>
          <w:rtl w:val="0"/>
        </w:rPr>
        <w:t xml:space="preserve">ИНН: 524706758400</w:t>
        <w:br w:type="textWrapping"/>
        <w:t xml:space="preserve">ОГРНИП: 318527500118742</w:t>
        <w:br w:type="textWrapping"/>
        <w:t xml:space="preserve">E-mail: gotoflow.io@gmail.com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Настоящая Политика является неотъемлемой частью использования Сервиса GoToFlow.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otoflow.io/" TargetMode="External"/><Relationship Id="rId7" Type="http://schemas.openxmlformats.org/officeDocument/2006/relationships/hyperlink" Target="https://gotoflow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