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E9133A" w14:textId="2ABCB17F" w:rsidR="00D27832" w:rsidRPr="005A310E" w:rsidRDefault="00000000">
      <w:pPr>
        <w:spacing w:after="80"/>
        <w:rPr>
          <w:rFonts w:ascii="Poppins" w:hAnsi="Poppins" w:cs="Poppins"/>
        </w:rPr>
      </w:pPr>
      <w:r w:rsidRPr="005A310E">
        <w:rPr>
          <w:rFonts w:ascii="Poppins" w:hAnsi="Poppins" w:cs="Poppins"/>
          <w:b/>
          <w:bCs/>
          <w:sz w:val="32"/>
          <w:szCs w:val="32"/>
        </w:rPr>
        <w:t>Bounty Team FAQ — Pre-</w:t>
      </w:r>
      <w:r w:rsidR="005A310E">
        <w:rPr>
          <w:rFonts w:ascii="Poppins" w:hAnsi="Poppins" w:cs="Poppins"/>
          <w:b/>
          <w:bCs/>
          <w:sz w:val="32"/>
          <w:szCs w:val="32"/>
        </w:rPr>
        <w:t>Build</w:t>
      </w:r>
      <w:r w:rsidRPr="005A310E">
        <w:rPr>
          <w:rFonts w:ascii="Poppins" w:hAnsi="Poppins" w:cs="Poppins"/>
          <w:b/>
          <w:bCs/>
          <w:sz w:val="32"/>
          <w:szCs w:val="32"/>
        </w:rPr>
        <w:t xml:space="preserve"> </w:t>
      </w:r>
      <w:r w:rsidR="005A310E">
        <w:rPr>
          <w:rFonts w:ascii="Poppins" w:hAnsi="Poppins" w:cs="Poppins"/>
          <w:b/>
          <w:bCs/>
          <w:sz w:val="32"/>
          <w:szCs w:val="32"/>
        </w:rPr>
        <w:t>Responses</w:t>
      </w:r>
    </w:p>
    <w:p w14:paraId="6C9375BA" w14:textId="4AC876B7" w:rsidR="00D27832" w:rsidRPr="005A310E" w:rsidRDefault="00000000">
      <w:pPr>
        <w:spacing w:after="320"/>
        <w:rPr>
          <w:rFonts w:ascii="Poppins" w:hAnsi="Poppins" w:cs="Poppins"/>
        </w:rPr>
      </w:pPr>
      <w:r w:rsidRPr="005A310E">
        <w:rPr>
          <w:rFonts w:ascii="Poppins" w:hAnsi="Poppins" w:cs="Poppins"/>
          <w:i/>
          <w:iCs/>
          <w:color w:val="555555"/>
          <w:sz w:val="22"/>
          <w:szCs w:val="22"/>
        </w:rPr>
        <w:t xml:space="preserve">BetterRX · DME </w:t>
      </w:r>
      <w:r w:rsidR="005A310E">
        <w:rPr>
          <w:rFonts w:ascii="Poppins" w:hAnsi="Poppins" w:cs="Poppins"/>
          <w:i/>
          <w:iCs/>
          <w:color w:val="555555"/>
          <w:sz w:val="22"/>
          <w:szCs w:val="22"/>
        </w:rPr>
        <w:t>Builders Day Bounty</w:t>
      </w:r>
    </w:p>
    <w:p w14:paraId="701862B8" w14:textId="77777777" w:rsidR="00D27832" w:rsidRPr="00321722" w:rsidRDefault="00000000">
      <w:pPr>
        <w:spacing w:after="160"/>
        <w:rPr>
          <w:rFonts w:ascii="Poppins" w:hAnsi="Poppins" w:cs="Poppins"/>
        </w:rPr>
      </w:pPr>
      <w:r w:rsidRPr="00321722">
        <w:rPr>
          <w:rFonts w:ascii="Poppins" w:hAnsi="Poppins" w:cs="Poppins"/>
        </w:rPr>
        <w:t>This document consolidates answers to every question submitted across all bounty team surveys. Questions are grouped by topic since several teams raised the same or overlapping concerns.</w:t>
      </w:r>
    </w:p>
    <w:p w14:paraId="1CD673E8" w14:textId="4F398C68" w:rsidR="00D27832" w:rsidRPr="00321722" w:rsidRDefault="00A36086">
      <w:pPr>
        <w:pStyle w:val="Heading1"/>
        <w:spacing w:before="320" w:after="160"/>
        <w:rPr>
          <w:rFonts w:ascii="Poppins" w:hAnsi="Poppins" w:cs="Poppins"/>
          <w:sz w:val="28"/>
          <w:szCs w:val="28"/>
        </w:rPr>
      </w:pPr>
      <w:r w:rsidRPr="00321722">
        <w:rPr>
          <w:rFonts w:ascii="Poppins" w:hAnsi="Poppins" w:cs="Poppins"/>
          <w:sz w:val="28"/>
          <w:szCs w:val="28"/>
        </w:rPr>
        <w:t>1</w:t>
      </w:r>
      <w:r w:rsidR="00000000" w:rsidRPr="00321722">
        <w:rPr>
          <w:rFonts w:ascii="Poppins" w:hAnsi="Poppins" w:cs="Poppins"/>
          <w:sz w:val="28"/>
          <w:szCs w:val="28"/>
        </w:rPr>
        <w:t>. DME Vendor Access &amp; Prior Research</w:t>
      </w:r>
    </w:p>
    <w:p w14:paraId="6A295156" w14:textId="77777777" w:rsidR="00D27832" w:rsidRPr="00321722" w:rsidRDefault="00000000">
      <w:pPr>
        <w:spacing w:before="160" w:after="60"/>
        <w:rPr>
          <w:rFonts w:ascii="Poppins" w:hAnsi="Poppins" w:cs="Poppins"/>
        </w:rPr>
      </w:pPr>
      <w:r w:rsidRPr="00321722">
        <w:rPr>
          <w:rFonts w:ascii="Poppins" w:hAnsi="Poppins" w:cs="Poppins"/>
          <w:i/>
          <w:iCs/>
          <w:color w:val="555555"/>
        </w:rPr>
        <w:t>“Is there a specific DME vendor who could speak to their side of this workflow?” / “Were any DME vendors interviewed?” / “Is there a DME dispatcher we could talk to during the build?”</w:t>
      </w:r>
    </w:p>
    <w:p w14:paraId="4E224A13" w14:textId="13FEBE50" w:rsidR="00D27832" w:rsidRPr="00321722" w:rsidRDefault="00000000">
      <w:pPr>
        <w:spacing w:after="160"/>
        <w:rPr>
          <w:rFonts w:ascii="Poppins" w:hAnsi="Poppins" w:cs="Poppins"/>
        </w:rPr>
      </w:pPr>
      <w:r w:rsidRPr="00321722">
        <w:rPr>
          <w:rFonts w:ascii="Poppins" w:hAnsi="Poppins" w:cs="Poppins"/>
        </w:rPr>
        <w:t xml:space="preserve">No DME vendor or dispatcher is available to speak with teams, either before or during the hackathon. Our original discovery study interviewed seven hospice executives — no vendor-side interviews were conducted. That said, we aren't starting from zero insight: BetterRX has had exploratory conversations with DME-adjacent platforms (competitors and potential partners), which gives us real visibility into vendor economics, incentive structures, and how they position against players like </w:t>
      </w:r>
      <w:proofErr w:type="spellStart"/>
      <w:r w:rsidRPr="00321722">
        <w:rPr>
          <w:rFonts w:ascii="Poppins" w:hAnsi="Poppins" w:cs="Poppins"/>
        </w:rPr>
        <w:t>StateServ</w:t>
      </w:r>
      <w:proofErr w:type="spellEnd"/>
      <w:r w:rsidRPr="00321722">
        <w:rPr>
          <w:rFonts w:ascii="Poppins" w:hAnsi="Poppins" w:cs="Poppins"/>
        </w:rPr>
        <w:t xml:space="preserve"> and Dragonfly. What we don't have is first-hand insight into a single vendor's day-to-day operations </w:t>
      </w:r>
      <w:r w:rsidR="002B5FD1" w:rsidRPr="00321722">
        <w:rPr>
          <w:rFonts w:ascii="Poppins" w:hAnsi="Poppins" w:cs="Poppins"/>
        </w:rPr>
        <w:t xml:space="preserve">such as </w:t>
      </w:r>
      <w:r w:rsidRPr="00321722">
        <w:rPr>
          <w:rFonts w:ascii="Poppins" w:hAnsi="Poppins" w:cs="Poppins"/>
        </w:rPr>
        <w:t>dispatch, driver logistics, or condition/QA at time of delivery. Teams should treat the vendor operational reality as an assumption to state clearly, not something we can validate for you this week.</w:t>
      </w:r>
    </w:p>
    <w:p w14:paraId="1480A215" w14:textId="4F953A6B" w:rsidR="00D27832" w:rsidRPr="00321722" w:rsidRDefault="00A36086">
      <w:pPr>
        <w:pStyle w:val="Heading1"/>
        <w:spacing w:before="320" w:after="160"/>
        <w:rPr>
          <w:rFonts w:ascii="Poppins" w:hAnsi="Poppins" w:cs="Poppins"/>
          <w:sz w:val="28"/>
          <w:szCs w:val="28"/>
        </w:rPr>
      </w:pPr>
      <w:r w:rsidRPr="00321722">
        <w:rPr>
          <w:rFonts w:ascii="Poppins" w:hAnsi="Poppins" w:cs="Poppins"/>
          <w:sz w:val="28"/>
          <w:szCs w:val="28"/>
        </w:rPr>
        <w:t>2</w:t>
      </w:r>
      <w:r w:rsidR="00000000" w:rsidRPr="00321722">
        <w:rPr>
          <w:rFonts w:ascii="Poppins" w:hAnsi="Poppins" w:cs="Poppins"/>
          <w:sz w:val="28"/>
          <w:szCs w:val="28"/>
        </w:rPr>
        <w:t>. DME Vendor Network Status</w:t>
      </w:r>
    </w:p>
    <w:p w14:paraId="25D6B7AD" w14:textId="77777777" w:rsidR="00D27832" w:rsidRPr="00321722" w:rsidRDefault="00000000">
      <w:pPr>
        <w:spacing w:before="160" w:after="60"/>
        <w:rPr>
          <w:rFonts w:ascii="Poppins" w:hAnsi="Poppins" w:cs="Poppins"/>
        </w:rPr>
      </w:pPr>
      <w:r w:rsidRPr="00321722">
        <w:rPr>
          <w:rFonts w:ascii="Poppins" w:hAnsi="Poppins" w:cs="Poppins"/>
          <w:i/>
          <w:iCs/>
          <w:color w:val="555555"/>
        </w:rPr>
        <w:t>“Whether BetterRX actually has zero DME vendor relationships or just hasn't said who they're talking to.”</w:t>
      </w:r>
    </w:p>
    <w:p w14:paraId="39513C98" w14:textId="70394CEF" w:rsidR="00D27832" w:rsidRPr="00321722" w:rsidRDefault="00000000">
      <w:pPr>
        <w:spacing w:after="160"/>
        <w:rPr>
          <w:rFonts w:ascii="Poppins" w:hAnsi="Poppins" w:cs="Poppins"/>
        </w:rPr>
      </w:pPr>
      <w:r w:rsidRPr="00321722">
        <w:rPr>
          <w:rFonts w:ascii="Poppins" w:hAnsi="Poppins" w:cs="Poppins"/>
        </w:rPr>
        <w:t xml:space="preserve">BetterRX has no owned DME vendor relationships today. We've had exploratory conversations with adjacent platforms for competitive and partnership intelligence, but no direct vendor partnership exists yet. </w:t>
      </w:r>
    </w:p>
    <w:p w14:paraId="7C8E5766" w14:textId="2D9EAB3D" w:rsidR="00D27832" w:rsidRPr="00321722" w:rsidRDefault="00A36086">
      <w:pPr>
        <w:pStyle w:val="Heading1"/>
        <w:spacing w:before="320" w:after="160"/>
        <w:rPr>
          <w:rFonts w:ascii="Poppins" w:hAnsi="Poppins" w:cs="Poppins"/>
          <w:sz w:val="28"/>
          <w:szCs w:val="28"/>
        </w:rPr>
      </w:pPr>
      <w:r w:rsidRPr="00321722">
        <w:rPr>
          <w:rFonts w:ascii="Poppins" w:hAnsi="Poppins" w:cs="Poppins"/>
          <w:sz w:val="28"/>
          <w:szCs w:val="28"/>
        </w:rPr>
        <w:t>3</w:t>
      </w:r>
      <w:r w:rsidR="00000000" w:rsidRPr="00321722">
        <w:rPr>
          <w:rFonts w:ascii="Poppins" w:hAnsi="Poppins" w:cs="Poppins"/>
          <w:sz w:val="28"/>
          <w:szCs w:val="28"/>
        </w:rPr>
        <w:t>. Vendor Cold-Start Design Philosophy &amp; Judging Weight</w:t>
      </w:r>
    </w:p>
    <w:p w14:paraId="7BBBEF7E" w14:textId="77777777" w:rsidR="00D27832" w:rsidRPr="00321722" w:rsidRDefault="00000000">
      <w:pPr>
        <w:spacing w:before="160" w:after="60"/>
        <w:rPr>
          <w:rFonts w:ascii="Poppins" w:hAnsi="Poppins" w:cs="Poppins"/>
        </w:rPr>
      </w:pPr>
      <w:r w:rsidRPr="00321722">
        <w:rPr>
          <w:rFonts w:ascii="Poppins" w:hAnsi="Poppins" w:cs="Poppins"/>
          <w:i/>
          <w:iCs/>
          <w:color w:val="555555"/>
        </w:rPr>
        <w:t>“Do you want us to treat vendor recruitment as a first-class product, or is a believable hospice-</w:t>
      </w:r>
      <w:proofErr w:type="gramStart"/>
      <w:r w:rsidRPr="00321722">
        <w:rPr>
          <w:rFonts w:ascii="Poppins" w:hAnsi="Poppins" w:cs="Poppins"/>
          <w:i/>
          <w:iCs/>
          <w:color w:val="555555"/>
        </w:rPr>
        <w:t>side board</w:t>
      </w:r>
      <w:proofErr w:type="gramEnd"/>
      <w:r w:rsidRPr="00321722">
        <w:rPr>
          <w:rFonts w:ascii="Poppins" w:hAnsi="Poppins" w:cs="Poppins"/>
          <w:i/>
          <w:iCs/>
          <w:color w:val="555555"/>
        </w:rPr>
        <w:t xml:space="preserve"> enough if vendor participation is simulated?” / “Should we design for vendors who adopt a portal, or vendors who never log in at all?” / “How much judging weight sits on vendor recruitment/onboarding vs. the hospice-side experience?”</w:t>
      </w:r>
    </w:p>
    <w:p w14:paraId="73DFB652" w14:textId="22E87AD8" w:rsidR="00D27832" w:rsidRPr="00321722" w:rsidRDefault="00000000">
      <w:pPr>
        <w:spacing w:after="160"/>
        <w:rPr>
          <w:rFonts w:ascii="Poppins" w:hAnsi="Poppins" w:cs="Poppins"/>
        </w:rPr>
      </w:pPr>
      <w:r w:rsidRPr="00321722">
        <w:rPr>
          <w:rFonts w:ascii="Poppins" w:hAnsi="Poppins" w:cs="Poppins"/>
        </w:rPr>
        <w:t xml:space="preserve">The hard part on the vendor side is building the network itself </w:t>
      </w:r>
      <w:r w:rsidR="001E3999" w:rsidRPr="00321722">
        <w:rPr>
          <w:rFonts w:ascii="Poppins" w:hAnsi="Poppins" w:cs="Poppins"/>
        </w:rPr>
        <w:t>(</w:t>
      </w:r>
      <w:r w:rsidRPr="00321722">
        <w:rPr>
          <w:rFonts w:ascii="Poppins" w:hAnsi="Poppins" w:cs="Poppins"/>
        </w:rPr>
        <w:t>recruiting and activating vendors</w:t>
      </w:r>
      <w:r w:rsidR="001E3999" w:rsidRPr="00321722">
        <w:rPr>
          <w:rFonts w:ascii="Poppins" w:hAnsi="Poppins" w:cs="Poppins"/>
        </w:rPr>
        <w:t xml:space="preserve">) </w:t>
      </w:r>
      <w:r w:rsidRPr="00321722">
        <w:rPr>
          <w:rFonts w:ascii="Poppins" w:hAnsi="Poppins" w:cs="Poppins"/>
        </w:rPr>
        <w:t>not designing a good interface for them. Network-building is out of scope for a weekend hackathon; treat vendor participation as an assumed, given condition rather than something to solve.</w:t>
      </w:r>
    </w:p>
    <w:p w14:paraId="68626A3D" w14:textId="77777777" w:rsidR="00D27832" w:rsidRPr="00321722" w:rsidRDefault="00000000">
      <w:pPr>
        <w:spacing w:after="160"/>
        <w:rPr>
          <w:rFonts w:ascii="Poppins" w:hAnsi="Poppins" w:cs="Poppins"/>
        </w:rPr>
      </w:pPr>
      <w:r w:rsidRPr="00321722">
        <w:rPr>
          <w:rFonts w:ascii="Poppins" w:hAnsi="Poppins" w:cs="Poppins"/>
        </w:rPr>
        <w:lastRenderedPageBreak/>
        <w:t>Design for a vendor who may never log into anything and only ever responds via a confirmation email or text (SMS/magic-link style) as the baseline. Portal adoption is a reasonable stretch goal, not a requirement.</w:t>
      </w:r>
    </w:p>
    <w:p w14:paraId="22928924" w14:textId="577AE80A" w:rsidR="00D27832" w:rsidRPr="00321722" w:rsidRDefault="00000000">
      <w:pPr>
        <w:spacing w:after="160"/>
        <w:rPr>
          <w:rFonts w:ascii="Poppins" w:hAnsi="Poppins" w:cs="Poppins"/>
        </w:rPr>
      </w:pPr>
      <w:r w:rsidRPr="00321722">
        <w:rPr>
          <w:rFonts w:ascii="Poppins" w:hAnsi="Poppins" w:cs="Poppins"/>
        </w:rPr>
        <w:t xml:space="preserve">Judging weight sits primarily on the hospice-side experience, since that's where we have real discovery data to evaluate against. The vendor side earns bonus credit for either: (a) a lightweight, no-login-required vendor UX, or (b) a well-reasoned case for why no vendor UI is needed at all (e.g., status inferred from delivery/EMR events rather than requiring vendor input). Both are legitimate </w:t>
      </w:r>
      <w:proofErr w:type="gramStart"/>
      <w:r w:rsidRPr="00321722">
        <w:rPr>
          <w:rFonts w:ascii="Poppins" w:hAnsi="Poppins" w:cs="Poppins"/>
        </w:rPr>
        <w:t>paths</w:t>
      </w:r>
      <w:r w:rsidR="001E3999" w:rsidRPr="00321722">
        <w:rPr>
          <w:rFonts w:ascii="Poppins" w:hAnsi="Poppins" w:cs="Poppins"/>
        </w:rPr>
        <w:t>,</w:t>
      </w:r>
      <w:proofErr w:type="gramEnd"/>
      <w:r w:rsidR="001E3999" w:rsidRPr="00321722">
        <w:rPr>
          <w:rFonts w:ascii="Poppins" w:hAnsi="Poppins" w:cs="Poppins"/>
        </w:rPr>
        <w:t xml:space="preserve"> </w:t>
      </w:r>
      <w:r w:rsidRPr="00321722">
        <w:rPr>
          <w:rFonts w:ascii="Poppins" w:hAnsi="Poppins" w:cs="Poppins"/>
        </w:rPr>
        <w:t>we aren't scoring down for choosing “no UI.”</w:t>
      </w:r>
    </w:p>
    <w:p w14:paraId="6AA401E4" w14:textId="3C304D1C" w:rsidR="00D27832" w:rsidRPr="00321722" w:rsidRDefault="00A36086">
      <w:pPr>
        <w:pStyle w:val="Heading1"/>
        <w:spacing w:before="320" w:after="160"/>
        <w:rPr>
          <w:rFonts w:ascii="Poppins" w:hAnsi="Poppins" w:cs="Poppins"/>
          <w:sz w:val="28"/>
          <w:szCs w:val="28"/>
        </w:rPr>
      </w:pPr>
      <w:r w:rsidRPr="00321722">
        <w:rPr>
          <w:rFonts w:ascii="Poppins" w:hAnsi="Poppins" w:cs="Poppins"/>
          <w:sz w:val="28"/>
          <w:szCs w:val="28"/>
        </w:rPr>
        <w:t>4</w:t>
      </w:r>
      <w:r w:rsidR="00000000" w:rsidRPr="00321722">
        <w:rPr>
          <w:rFonts w:ascii="Poppins" w:hAnsi="Poppins" w:cs="Poppins"/>
          <w:sz w:val="28"/>
          <w:szCs w:val="28"/>
        </w:rPr>
        <w:t xml:space="preserve">. </w:t>
      </w:r>
      <w:proofErr w:type="spellStart"/>
      <w:r w:rsidR="00000000" w:rsidRPr="00321722">
        <w:rPr>
          <w:rFonts w:ascii="Poppins" w:hAnsi="Poppins" w:cs="Poppins"/>
          <w:sz w:val="28"/>
          <w:szCs w:val="28"/>
        </w:rPr>
        <w:t>eRx</w:t>
      </w:r>
      <w:proofErr w:type="spellEnd"/>
      <w:r w:rsidR="00000000" w:rsidRPr="00321722">
        <w:rPr>
          <w:rFonts w:ascii="Poppins" w:hAnsi="Poppins" w:cs="Poppins"/>
          <w:sz w:val="28"/>
          <w:szCs w:val="28"/>
        </w:rPr>
        <w:t xml:space="preserve"> Integration &amp; Data Availability</w:t>
      </w:r>
    </w:p>
    <w:p w14:paraId="30E98389" w14:textId="77777777" w:rsidR="00D27832" w:rsidRPr="00321722" w:rsidRDefault="00000000">
      <w:pPr>
        <w:spacing w:before="160" w:after="60"/>
        <w:rPr>
          <w:rFonts w:ascii="Poppins" w:hAnsi="Poppins" w:cs="Poppins"/>
        </w:rPr>
      </w:pPr>
      <w:r w:rsidRPr="00321722">
        <w:rPr>
          <w:rFonts w:ascii="Poppins" w:hAnsi="Poppins" w:cs="Poppins"/>
          <w:i/>
          <w:iCs/>
          <w:color w:val="555555"/>
        </w:rPr>
        <w:t xml:space="preserve">“Does BetterRX's </w:t>
      </w:r>
      <w:proofErr w:type="spellStart"/>
      <w:r w:rsidRPr="00321722">
        <w:rPr>
          <w:rFonts w:ascii="Poppins" w:hAnsi="Poppins" w:cs="Poppins"/>
          <w:i/>
          <w:iCs/>
          <w:color w:val="555555"/>
        </w:rPr>
        <w:t>eRx</w:t>
      </w:r>
      <w:proofErr w:type="spellEnd"/>
      <w:r w:rsidRPr="00321722">
        <w:rPr>
          <w:rFonts w:ascii="Poppins" w:hAnsi="Poppins" w:cs="Poppins"/>
          <w:i/>
          <w:iCs/>
          <w:color w:val="555555"/>
        </w:rPr>
        <w:t xml:space="preserve"> integration already receive patient status events from the EMR (admission, discharge, death)?”</w:t>
      </w:r>
    </w:p>
    <w:p w14:paraId="0967F457" w14:textId="7B5A990B" w:rsidR="00D27832" w:rsidRPr="00321722" w:rsidRDefault="00000000">
      <w:pPr>
        <w:spacing w:after="160"/>
        <w:rPr>
          <w:rFonts w:ascii="Poppins" w:hAnsi="Poppins" w:cs="Poppins"/>
        </w:rPr>
      </w:pPr>
      <w:r w:rsidRPr="00321722">
        <w:rPr>
          <w:rFonts w:ascii="Poppins" w:hAnsi="Poppins" w:cs="Poppins"/>
        </w:rPr>
        <w:t xml:space="preserve">Yes. BetterRX's </w:t>
      </w:r>
      <w:proofErr w:type="spellStart"/>
      <w:r w:rsidRPr="00321722">
        <w:rPr>
          <w:rFonts w:ascii="Poppins" w:hAnsi="Poppins" w:cs="Poppins"/>
        </w:rPr>
        <w:t>eRx</w:t>
      </w:r>
      <w:proofErr w:type="spellEnd"/>
      <w:r w:rsidRPr="00321722">
        <w:rPr>
          <w:rFonts w:ascii="Poppins" w:hAnsi="Poppins" w:cs="Poppins"/>
        </w:rPr>
        <w:t xml:space="preserve"> integration already receives these patient status events today. Teams can treat this as existing infrastructure</w:t>
      </w:r>
      <w:r w:rsidR="001E3999" w:rsidRPr="00321722">
        <w:rPr>
          <w:rFonts w:ascii="Poppins" w:hAnsi="Poppins" w:cs="Poppins"/>
        </w:rPr>
        <w:t>. A</w:t>
      </w:r>
      <w:r w:rsidRPr="00321722">
        <w:rPr>
          <w:rFonts w:ascii="Poppins" w:hAnsi="Poppins" w:cs="Poppins"/>
        </w:rPr>
        <w:t xml:space="preserve"> DME workflow can reliably key off the same admission/discharge/death signals that already drive medication workflows.</w:t>
      </w:r>
    </w:p>
    <w:p w14:paraId="741571B6" w14:textId="77777777" w:rsidR="00D27832" w:rsidRPr="00321722" w:rsidRDefault="00000000">
      <w:pPr>
        <w:spacing w:before="160" w:after="60"/>
        <w:rPr>
          <w:rFonts w:ascii="Poppins" w:hAnsi="Poppins" w:cs="Poppins"/>
        </w:rPr>
      </w:pPr>
      <w:r w:rsidRPr="00321722">
        <w:rPr>
          <w:rFonts w:ascii="Poppins" w:hAnsi="Poppins" w:cs="Poppins"/>
          <w:i/>
          <w:iCs/>
          <w:color w:val="555555"/>
        </w:rPr>
        <w:t>“Does BetterRX hold any real delivery timestamp history in production, including from medication delivery?”</w:t>
      </w:r>
    </w:p>
    <w:p w14:paraId="75B85796" w14:textId="5B59C1BD" w:rsidR="00D27832" w:rsidRPr="00321722" w:rsidRDefault="00000000">
      <w:pPr>
        <w:spacing w:after="160"/>
        <w:rPr>
          <w:rFonts w:ascii="Poppins" w:hAnsi="Poppins" w:cs="Poppins"/>
        </w:rPr>
      </w:pPr>
      <w:r w:rsidRPr="00321722">
        <w:rPr>
          <w:rFonts w:ascii="Poppins" w:hAnsi="Poppins" w:cs="Poppins"/>
        </w:rPr>
        <w:t>No. BetterRX does not currently receive or store delivery status data for DME</w:t>
      </w:r>
      <w:r w:rsidR="001E3999" w:rsidRPr="00321722">
        <w:rPr>
          <w:rFonts w:ascii="Poppins" w:hAnsi="Poppins" w:cs="Poppins"/>
        </w:rPr>
        <w:t xml:space="preserve">. We do in limited cases for </w:t>
      </w:r>
      <w:r w:rsidRPr="00321722">
        <w:rPr>
          <w:rFonts w:ascii="Poppins" w:hAnsi="Poppins" w:cs="Poppins"/>
        </w:rPr>
        <w:t>medications</w:t>
      </w:r>
      <w:r w:rsidR="001E3999" w:rsidRPr="00321722">
        <w:rPr>
          <w:rFonts w:ascii="Poppins" w:hAnsi="Poppins" w:cs="Poppins"/>
        </w:rPr>
        <w:t xml:space="preserve"> where the pharmacy side integration is available</w:t>
      </w:r>
      <w:r w:rsidRPr="00321722">
        <w:rPr>
          <w:rFonts w:ascii="Poppins" w:hAnsi="Poppins" w:cs="Poppins"/>
        </w:rPr>
        <w:t>. Any solution should assume</w:t>
      </w:r>
      <w:r w:rsidR="001E3999" w:rsidRPr="00321722">
        <w:rPr>
          <w:rFonts w:ascii="Poppins" w:hAnsi="Poppins" w:cs="Poppins"/>
        </w:rPr>
        <w:t xml:space="preserve"> DME delivery status</w:t>
      </w:r>
      <w:r w:rsidRPr="00321722">
        <w:rPr>
          <w:rFonts w:ascii="Poppins" w:hAnsi="Poppins" w:cs="Poppins"/>
        </w:rPr>
        <w:t xml:space="preserve"> is </w:t>
      </w:r>
      <w:r w:rsidR="001E3999" w:rsidRPr="00321722">
        <w:rPr>
          <w:rFonts w:ascii="Poppins" w:hAnsi="Poppins" w:cs="Poppins"/>
        </w:rPr>
        <w:t xml:space="preserve">a </w:t>
      </w:r>
      <w:r w:rsidRPr="00321722">
        <w:rPr>
          <w:rFonts w:ascii="Poppins" w:hAnsi="Poppins" w:cs="Poppins"/>
        </w:rPr>
        <w:t>new capability to be built, not something available in production now. We see this as a well-scoped opportunity: the medication side already proves out the pattern for structured event capture, so extending it to delivery events is a natural next step rather than a new paradigm.</w:t>
      </w:r>
    </w:p>
    <w:p w14:paraId="3C051B17" w14:textId="77777777" w:rsidR="00D27832" w:rsidRPr="00321722" w:rsidRDefault="00000000">
      <w:pPr>
        <w:spacing w:before="160" w:after="60"/>
        <w:rPr>
          <w:rFonts w:ascii="Poppins" w:hAnsi="Poppins" w:cs="Poppins"/>
        </w:rPr>
      </w:pPr>
      <w:r w:rsidRPr="00321722">
        <w:rPr>
          <w:rFonts w:ascii="Poppins" w:hAnsi="Poppins" w:cs="Poppins"/>
          <w:i/>
          <w:iCs/>
          <w:color w:val="555555"/>
        </w:rPr>
        <w:t xml:space="preserve">“Is there a sample schema of a BetterRX </w:t>
      </w:r>
      <w:proofErr w:type="spellStart"/>
      <w:r w:rsidRPr="00321722">
        <w:rPr>
          <w:rFonts w:ascii="Poppins" w:hAnsi="Poppins" w:cs="Poppins"/>
          <w:i/>
          <w:iCs/>
          <w:color w:val="555555"/>
        </w:rPr>
        <w:t>eRx</w:t>
      </w:r>
      <w:proofErr w:type="spellEnd"/>
      <w:r w:rsidRPr="00321722">
        <w:rPr>
          <w:rFonts w:ascii="Poppins" w:hAnsi="Poppins" w:cs="Poppins"/>
          <w:i/>
          <w:iCs/>
          <w:color w:val="555555"/>
        </w:rPr>
        <w:t xml:space="preserve"> patient/medication record?”</w:t>
      </w:r>
    </w:p>
    <w:p w14:paraId="2AED161A" w14:textId="33BAF595" w:rsidR="00D27832" w:rsidRPr="00321722" w:rsidRDefault="00000000">
      <w:pPr>
        <w:spacing w:after="160"/>
        <w:rPr>
          <w:rFonts w:ascii="Poppins" w:hAnsi="Poppins" w:cs="Poppins"/>
        </w:rPr>
      </w:pPr>
      <w:r w:rsidRPr="00321722">
        <w:rPr>
          <w:rFonts w:ascii="Poppins" w:hAnsi="Poppins" w:cs="Poppins"/>
        </w:rPr>
        <w:t>Yes</w:t>
      </w:r>
      <w:r w:rsidR="001E3999" w:rsidRPr="00321722">
        <w:rPr>
          <w:rFonts w:ascii="Poppins" w:hAnsi="Poppins" w:cs="Poppins"/>
        </w:rPr>
        <w:t xml:space="preserve">, </w:t>
      </w:r>
      <w:r w:rsidRPr="00321722">
        <w:rPr>
          <w:rFonts w:ascii="Poppins" w:hAnsi="Poppins" w:cs="Poppins"/>
        </w:rPr>
        <w:t xml:space="preserve">representative JSON payloads reflecting BetterRX's actual </w:t>
      </w:r>
      <w:proofErr w:type="spellStart"/>
      <w:r w:rsidRPr="00321722">
        <w:rPr>
          <w:rFonts w:ascii="Poppins" w:hAnsi="Poppins" w:cs="Poppins"/>
        </w:rPr>
        <w:t>eRx</w:t>
      </w:r>
      <w:proofErr w:type="spellEnd"/>
      <w:r w:rsidRPr="00321722">
        <w:rPr>
          <w:rFonts w:ascii="Poppins" w:hAnsi="Poppins" w:cs="Poppins"/>
        </w:rPr>
        <w:t xml:space="preserve"> data model are below: one for patient/demographic events, one for medication events. Use these as the basis for how a DME-alongside-medication integration would read and write patient context.</w:t>
      </w:r>
    </w:p>
    <w:p w14:paraId="6475A7A1" w14:textId="77777777" w:rsidR="00D27832" w:rsidRPr="005A310E" w:rsidRDefault="00000000">
      <w:pPr>
        <w:spacing w:before="200" w:after="100"/>
        <w:rPr>
          <w:rFonts w:ascii="Poppins" w:hAnsi="Poppins" w:cs="Poppins"/>
        </w:rPr>
      </w:pPr>
      <w:r w:rsidRPr="005A310E">
        <w:rPr>
          <w:rFonts w:ascii="Poppins" w:hAnsi="Poppins" w:cs="Poppins"/>
          <w:b/>
          <w:bCs/>
          <w:sz w:val="22"/>
          <w:szCs w:val="22"/>
        </w:rPr>
        <w:t>Patient / Demographics Event (</w:t>
      </w:r>
      <w:proofErr w:type="spellStart"/>
      <w:r w:rsidRPr="005A310E">
        <w:rPr>
          <w:rFonts w:ascii="Poppins" w:hAnsi="Poppins" w:cs="Poppins"/>
          <w:b/>
          <w:bCs/>
          <w:sz w:val="22"/>
          <w:szCs w:val="22"/>
        </w:rPr>
        <w:t>newOrUpdatePatient</w:t>
      </w:r>
      <w:proofErr w:type="spellEnd"/>
      <w:r w:rsidRPr="005A310E">
        <w:rPr>
          <w:rFonts w:ascii="Poppins" w:hAnsi="Poppins" w:cs="Poppins"/>
          <w:b/>
          <w:bCs/>
          <w:sz w:val="22"/>
          <w:szCs w:val="22"/>
        </w:rPr>
        <w:t>)</w:t>
      </w:r>
    </w:p>
    <w:p w14:paraId="10ACB092"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w:t>
      </w:r>
    </w:p>
    <w:p w14:paraId="4BFE85CA"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"meta": {</w:t>
      </w:r>
    </w:p>
    <w:p w14:paraId="7E5F6B6C"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roofErr w:type="spellStart"/>
      <w:r w:rsidRPr="005A310E">
        <w:rPr>
          <w:rFonts w:ascii="Poppins" w:eastAsia="Consolas" w:hAnsi="Poppins" w:cs="Poppins"/>
          <w:sz w:val="18"/>
          <w:szCs w:val="18"/>
        </w:rPr>
        <w:t>eventType</w:t>
      </w:r>
      <w:proofErr w:type="spellEnd"/>
      <w:r w:rsidRPr="005A310E">
        <w:rPr>
          <w:rFonts w:ascii="Poppins" w:eastAsia="Consolas" w:hAnsi="Poppins" w:cs="Poppins"/>
          <w:sz w:val="18"/>
          <w:szCs w:val="18"/>
        </w:rPr>
        <w:t>": "</w:t>
      </w:r>
      <w:proofErr w:type="spellStart"/>
      <w:r w:rsidRPr="005A310E">
        <w:rPr>
          <w:rFonts w:ascii="Poppins" w:eastAsia="Consolas" w:hAnsi="Poppins" w:cs="Poppins"/>
          <w:sz w:val="18"/>
          <w:szCs w:val="18"/>
        </w:rPr>
        <w:t>newOrUpdatePatient</w:t>
      </w:r>
      <w:proofErr w:type="spellEnd"/>
      <w:r w:rsidRPr="005A310E">
        <w:rPr>
          <w:rFonts w:ascii="Poppins" w:eastAsia="Consolas" w:hAnsi="Poppins" w:cs="Poppins"/>
          <w:sz w:val="18"/>
          <w:szCs w:val="18"/>
        </w:rPr>
        <w:t>"</w:t>
      </w:r>
    </w:p>
    <w:p w14:paraId="2DA914A8"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4A8A45A0"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"account": {</w:t>
      </w:r>
    </w:p>
    <w:p w14:paraId="359DE7BD"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"identifiers": [</w:t>
      </w:r>
    </w:p>
    <w:p w14:paraId="05D0049F"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roofErr w:type="gramStart"/>
      <w:r w:rsidRPr="005A310E">
        <w:rPr>
          <w:rFonts w:ascii="Poppins" w:eastAsia="Consolas" w:hAnsi="Poppins" w:cs="Poppins"/>
          <w:sz w:val="18"/>
          <w:szCs w:val="18"/>
        </w:rPr>
        <w:t>{ "</w:t>
      </w:r>
      <w:proofErr w:type="gramEnd"/>
      <w:r w:rsidRPr="005A310E">
        <w:rPr>
          <w:rFonts w:ascii="Poppins" w:eastAsia="Consolas" w:hAnsi="Poppins" w:cs="Poppins"/>
          <w:sz w:val="18"/>
          <w:szCs w:val="18"/>
        </w:rPr>
        <w:t>id": "</w:t>
      </w:r>
      <w:proofErr w:type="spellStart"/>
      <w:r w:rsidRPr="005A310E">
        <w:rPr>
          <w:rFonts w:ascii="Poppins" w:eastAsia="Consolas" w:hAnsi="Poppins" w:cs="Poppins"/>
          <w:sz w:val="18"/>
          <w:szCs w:val="18"/>
        </w:rPr>
        <w:t>testAccountId</w:t>
      </w:r>
      <w:proofErr w:type="spellEnd"/>
      <w:proofErr w:type="gramStart"/>
      <w:r w:rsidRPr="005A310E">
        <w:rPr>
          <w:rFonts w:ascii="Poppins" w:eastAsia="Consolas" w:hAnsi="Poppins" w:cs="Poppins"/>
          <w:sz w:val="18"/>
          <w:szCs w:val="18"/>
        </w:rPr>
        <w:t>" }</w:t>
      </w:r>
      <w:proofErr w:type="gramEnd"/>
    </w:p>
    <w:p w14:paraId="184DFBC4"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02C043EE"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24FABE01"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"patient": {</w:t>
      </w:r>
    </w:p>
    <w:p w14:paraId="4257FD37"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"identifiers": [</w:t>
      </w:r>
    </w:p>
    <w:p w14:paraId="4499F116"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roofErr w:type="gramStart"/>
      <w:r w:rsidRPr="005A310E">
        <w:rPr>
          <w:rFonts w:ascii="Poppins" w:eastAsia="Consolas" w:hAnsi="Poppins" w:cs="Poppins"/>
          <w:sz w:val="18"/>
          <w:szCs w:val="18"/>
        </w:rPr>
        <w:t>{ "</w:t>
      </w:r>
      <w:proofErr w:type="gramEnd"/>
      <w:r w:rsidRPr="005A310E">
        <w:rPr>
          <w:rFonts w:ascii="Poppins" w:eastAsia="Consolas" w:hAnsi="Poppins" w:cs="Poppins"/>
          <w:sz w:val="18"/>
          <w:szCs w:val="18"/>
        </w:rPr>
        <w:t>id": "</w:t>
      </w:r>
      <w:proofErr w:type="spellStart"/>
      <w:r w:rsidRPr="005A310E">
        <w:rPr>
          <w:rFonts w:ascii="Poppins" w:eastAsia="Consolas" w:hAnsi="Poppins" w:cs="Poppins"/>
          <w:sz w:val="18"/>
          <w:szCs w:val="18"/>
        </w:rPr>
        <w:t>testPatientId</w:t>
      </w:r>
      <w:proofErr w:type="spellEnd"/>
      <w:r w:rsidRPr="005A310E">
        <w:rPr>
          <w:rFonts w:ascii="Poppins" w:eastAsia="Consolas" w:hAnsi="Poppins" w:cs="Poppins"/>
          <w:sz w:val="18"/>
          <w:szCs w:val="18"/>
        </w:rPr>
        <w:t>", "</w:t>
      </w:r>
      <w:proofErr w:type="spellStart"/>
      <w:r w:rsidRPr="005A310E">
        <w:rPr>
          <w:rFonts w:ascii="Poppins" w:eastAsia="Consolas" w:hAnsi="Poppins" w:cs="Poppins"/>
          <w:sz w:val="18"/>
          <w:szCs w:val="18"/>
        </w:rPr>
        <w:t>idType</w:t>
      </w:r>
      <w:proofErr w:type="spellEnd"/>
      <w:r w:rsidRPr="005A310E">
        <w:rPr>
          <w:rFonts w:ascii="Poppins" w:eastAsia="Consolas" w:hAnsi="Poppins" w:cs="Poppins"/>
          <w:sz w:val="18"/>
          <w:szCs w:val="18"/>
        </w:rPr>
        <w:t>": "</w:t>
      </w:r>
      <w:proofErr w:type="spellStart"/>
      <w:r w:rsidRPr="005A310E">
        <w:rPr>
          <w:rFonts w:ascii="Poppins" w:eastAsia="Consolas" w:hAnsi="Poppins" w:cs="Poppins"/>
          <w:sz w:val="18"/>
          <w:szCs w:val="18"/>
        </w:rPr>
        <w:t>testPatientIdType</w:t>
      </w:r>
      <w:proofErr w:type="spellEnd"/>
      <w:proofErr w:type="gramStart"/>
      <w:r w:rsidRPr="005A310E">
        <w:rPr>
          <w:rFonts w:ascii="Poppins" w:eastAsia="Consolas" w:hAnsi="Poppins" w:cs="Poppins"/>
          <w:sz w:val="18"/>
          <w:szCs w:val="18"/>
        </w:rPr>
        <w:t>" }</w:t>
      </w:r>
      <w:proofErr w:type="gramEnd"/>
    </w:p>
    <w:p w14:paraId="60C2A51E"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lastRenderedPageBreak/>
        <w:t xml:space="preserve">    ],</w:t>
      </w:r>
    </w:p>
    <w:p w14:paraId="26455EB8"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"demographics": {</w:t>
      </w:r>
    </w:p>
    <w:p w14:paraId="4E4F851F"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roofErr w:type="spellStart"/>
      <w:r w:rsidRPr="005A310E">
        <w:rPr>
          <w:rFonts w:ascii="Poppins" w:eastAsia="Consolas" w:hAnsi="Poppins" w:cs="Poppins"/>
          <w:sz w:val="18"/>
          <w:szCs w:val="18"/>
        </w:rPr>
        <w:t>firstName</w:t>
      </w:r>
      <w:proofErr w:type="spellEnd"/>
      <w:r w:rsidRPr="005A310E">
        <w:rPr>
          <w:rFonts w:ascii="Poppins" w:eastAsia="Consolas" w:hAnsi="Poppins" w:cs="Poppins"/>
          <w:sz w:val="18"/>
          <w:szCs w:val="18"/>
        </w:rPr>
        <w:t>": "Donald",</w:t>
      </w:r>
    </w:p>
    <w:p w14:paraId="5BB2CCA7"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roofErr w:type="spellStart"/>
      <w:r w:rsidRPr="005A310E">
        <w:rPr>
          <w:rFonts w:ascii="Poppins" w:eastAsia="Consolas" w:hAnsi="Poppins" w:cs="Poppins"/>
          <w:sz w:val="18"/>
          <w:szCs w:val="18"/>
        </w:rPr>
        <w:t>lastName</w:t>
      </w:r>
      <w:proofErr w:type="spellEnd"/>
      <w:r w:rsidRPr="005A310E">
        <w:rPr>
          <w:rFonts w:ascii="Poppins" w:eastAsia="Consolas" w:hAnsi="Poppins" w:cs="Poppins"/>
          <w:sz w:val="18"/>
          <w:szCs w:val="18"/>
        </w:rPr>
        <w:t>": "Tester",</w:t>
      </w:r>
    </w:p>
    <w:p w14:paraId="75620D10"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"dob": "1960-01-14",</w:t>
      </w:r>
    </w:p>
    <w:p w14:paraId="4D9C1C51"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"gender": "M",</w:t>
      </w:r>
    </w:p>
    <w:p w14:paraId="78F732DA"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roofErr w:type="spellStart"/>
      <w:r w:rsidRPr="005A310E">
        <w:rPr>
          <w:rFonts w:ascii="Poppins" w:eastAsia="Consolas" w:hAnsi="Poppins" w:cs="Poppins"/>
          <w:sz w:val="18"/>
          <w:szCs w:val="18"/>
        </w:rPr>
        <w:t>ssn</w:t>
      </w:r>
      <w:proofErr w:type="spellEnd"/>
      <w:r w:rsidRPr="005A310E">
        <w:rPr>
          <w:rFonts w:ascii="Poppins" w:eastAsia="Consolas" w:hAnsi="Poppins" w:cs="Poppins"/>
          <w:sz w:val="18"/>
          <w:szCs w:val="18"/>
        </w:rPr>
        <w:t>": "123-35-3752",</w:t>
      </w:r>
    </w:p>
    <w:p w14:paraId="3E66D6D2"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roofErr w:type="spellStart"/>
      <w:r w:rsidRPr="005A310E">
        <w:rPr>
          <w:rFonts w:ascii="Poppins" w:eastAsia="Consolas" w:hAnsi="Poppins" w:cs="Poppins"/>
          <w:sz w:val="18"/>
          <w:szCs w:val="18"/>
        </w:rPr>
        <w:t>medRecNo</w:t>
      </w:r>
      <w:proofErr w:type="spellEnd"/>
      <w:r w:rsidRPr="005A310E">
        <w:rPr>
          <w:rFonts w:ascii="Poppins" w:eastAsia="Consolas" w:hAnsi="Poppins" w:cs="Poppins"/>
          <w:sz w:val="18"/>
          <w:szCs w:val="18"/>
        </w:rPr>
        <w:t>": "1234567890",</w:t>
      </w:r>
    </w:p>
    <w:p w14:paraId="0A4C1946"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"phone": "123-456-7890",</w:t>
      </w:r>
    </w:p>
    <w:p w14:paraId="247243E2"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"address": {</w:t>
      </w:r>
    </w:p>
    <w:p w14:paraId="4EA30A72"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"street1": "testStreet1",</w:t>
      </w:r>
    </w:p>
    <w:p w14:paraId="5FD48CFB"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"street2": "testStreet2",</w:t>
      </w:r>
    </w:p>
    <w:p w14:paraId="783163A7"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"city": "</w:t>
      </w:r>
      <w:proofErr w:type="spellStart"/>
      <w:r w:rsidRPr="005A310E">
        <w:rPr>
          <w:rFonts w:ascii="Poppins" w:eastAsia="Consolas" w:hAnsi="Poppins" w:cs="Poppins"/>
          <w:sz w:val="18"/>
          <w:szCs w:val="18"/>
        </w:rPr>
        <w:t>testCity</w:t>
      </w:r>
      <w:proofErr w:type="spellEnd"/>
      <w:r w:rsidRPr="005A310E">
        <w:rPr>
          <w:rFonts w:ascii="Poppins" w:eastAsia="Consolas" w:hAnsi="Poppins" w:cs="Poppins"/>
          <w:sz w:val="18"/>
          <w:szCs w:val="18"/>
        </w:rPr>
        <w:t>",</w:t>
      </w:r>
    </w:p>
    <w:p w14:paraId="19C90225"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"state": "</w:t>
      </w:r>
      <w:proofErr w:type="spellStart"/>
      <w:r w:rsidRPr="005A310E">
        <w:rPr>
          <w:rFonts w:ascii="Poppins" w:eastAsia="Consolas" w:hAnsi="Poppins" w:cs="Poppins"/>
          <w:sz w:val="18"/>
          <w:szCs w:val="18"/>
        </w:rPr>
        <w:t>testState</w:t>
      </w:r>
      <w:proofErr w:type="spellEnd"/>
      <w:r w:rsidRPr="005A310E">
        <w:rPr>
          <w:rFonts w:ascii="Poppins" w:eastAsia="Consolas" w:hAnsi="Poppins" w:cs="Poppins"/>
          <w:sz w:val="18"/>
          <w:szCs w:val="18"/>
        </w:rPr>
        <w:t>",</w:t>
      </w:r>
    </w:p>
    <w:p w14:paraId="4F63FE50"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"zip": "</w:t>
      </w:r>
      <w:proofErr w:type="spellStart"/>
      <w:r w:rsidRPr="005A310E">
        <w:rPr>
          <w:rFonts w:ascii="Poppins" w:eastAsia="Consolas" w:hAnsi="Poppins" w:cs="Poppins"/>
          <w:sz w:val="18"/>
          <w:szCs w:val="18"/>
        </w:rPr>
        <w:t>testZip</w:t>
      </w:r>
      <w:proofErr w:type="spellEnd"/>
      <w:r w:rsidRPr="005A310E">
        <w:rPr>
          <w:rFonts w:ascii="Poppins" w:eastAsia="Consolas" w:hAnsi="Poppins" w:cs="Poppins"/>
          <w:sz w:val="18"/>
          <w:szCs w:val="18"/>
        </w:rPr>
        <w:t>",</w:t>
      </w:r>
    </w:p>
    <w:p w14:paraId="4A2017BB"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"country": "USA"</w:t>
      </w:r>
    </w:p>
    <w:p w14:paraId="4C3B4483"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18C03ECB"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"diagnoses": [</w:t>
      </w:r>
    </w:p>
    <w:p w14:paraId="2235A620"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roofErr w:type="gramStart"/>
      <w:r w:rsidRPr="005A310E">
        <w:rPr>
          <w:rFonts w:ascii="Poppins" w:eastAsia="Consolas" w:hAnsi="Poppins" w:cs="Poppins"/>
          <w:sz w:val="18"/>
          <w:szCs w:val="18"/>
        </w:rPr>
        <w:t>{ "</w:t>
      </w:r>
      <w:proofErr w:type="spellStart"/>
      <w:proofErr w:type="gramEnd"/>
      <w:r w:rsidRPr="005A310E">
        <w:rPr>
          <w:rFonts w:ascii="Poppins" w:eastAsia="Consolas" w:hAnsi="Poppins" w:cs="Poppins"/>
          <w:sz w:val="18"/>
          <w:szCs w:val="18"/>
        </w:rPr>
        <w:t>codeType</w:t>
      </w:r>
      <w:proofErr w:type="spellEnd"/>
      <w:r w:rsidRPr="005A310E">
        <w:rPr>
          <w:rFonts w:ascii="Poppins" w:eastAsia="Consolas" w:hAnsi="Poppins" w:cs="Poppins"/>
          <w:sz w:val="18"/>
          <w:szCs w:val="18"/>
        </w:rPr>
        <w:t>": "icd10Code", "code": "C90.00", "</w:t>
      </w:r>
      <w:proofErr w:type="spellStart"/>
      <w:r w:rsidRPr="005A310E">
        <w:rPr>
          <w:rFonts w:ascii="Poppins" w:eastAsia="Consolas" w:hAnsi="Poppins" w:cs="Poppins"/>
          <w:sz w:val="18"/>
          <w:szCs w:val="18"/>
        </w:rPr>
        <w:t>isPrimary</w:t>
      </w:r>
      <w:proofErr w:type="spellEnd"/>
      <w:r w:rsidRPr="005A310E">
        <w:rPr>
          <w:rFonts w:ascii="Poppins" w:eastAsia="Consolas" w:hAnsi="Poppins" w:cs="Poppins"/>
          <w:sz w:val="18"/>
          <w:szCs w:val="18"/>
        </w:rPr>
        <w:t xml:space="preserve">": </w:t>
      </w:r>
      <w:proofErr w:type="gramStart"/>
      <w:r w:rsidRPr="005A310E">
        <w:rPr>
          <w:rFonts w:ascii="Poppins" w:eastAsia="Consolas" w:hAnsi="Poppins" w:cs="Poppins"/>
          <w:sz w:val="18"/>
          <w:szCs w:val="18"/>
        </w:rPr>
        <w:t>true }</w:t>
      </w:r>
      <w:proofErr w:type="gramEnd"/>
    </w:p>
    <w:p w14:paraId="7F32CBD3"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5AC25250"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"allergies": [</w:t>
      </w:r>
    </w:p>
    <w:p w14:paraId="6BDCC038"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roofErr w:type="gramStart"/>
      <w:r w:rsidRPr="005A310E">
        <w:rPr>
          <w:rFonts w:ascii="Poppins" w:eastAsia="Consolas" w:hAnsi="Poppins" w:cs="Poppins"/>
          <w:sz w:val="18"/>
          <w:szCs w:val="18"/>
        </w:rPr>
        <w:t>{ "</w:t>
      </w:r>
      <w:proofErr w:type="gramEnd"/>
      <w:r w:rsidRPr="005A310E">
        <w:rPr>
          <w:rFonts w:ascii="Poppins" w:eastAsia="Consolas" w:hAnsi="Poppins" w:cs="Poppins"/>
          <w:sz w:val="18"/>
          <w:szCs w:val="18"/>
        </w:rPr>
        <w:t>description": "Latex</w:t>
      </w:r>
      <w:proofErr w:type="gramStart"/>
      <w:r w:rsidRPr="005A310E">
        <w:rPr>
          <w:rFonts w:ascii="Poppins" w:eastAsia="Consolas" w:hAnsi="Poppins" w:cs="Poppins"/>
          <w:sz w:val="18"/>
          <w:szCs w:val="18"/>
        </w:rPr>
        <w:t>" }</w:t>
      </w:r>
      <w:proofErr w:type="gramEnd"/>
    </w:p>
    <w:p w14:paraId="0EC71989"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072B538C"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2430CCDF"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7F304486"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w:t>
      </w:r>
    </w:p>
    <w:p w14:paraId="79C1CDC0" w14:textId="77777777" w:rsidR="00D27832" w:rsidRPr="005A310E" w:rsidRDefault="00D27832">
      <w:pPr>
        <w:spacing w:after="160"/>
        <w:rPr>
          <w:rFonts w:ascii="Poppins" w:hAnsi="Poppins" w:cs="Poppins"/>
        </w:rPr>
      </w:pPr>
    </w:p>
    <w:p w14:paraId="1AFF2F5F" w14:textId="77777777" w:rsidR="00D27832" w:rsidRPr="005A310E" w:rsidRDefault="00000000">
      <w:pPr>
        <w:spacing w:before="200" w:after="100"/>
        <w:rPr>
          <w:rFonts w:ascii="Poppins" w:hAnsi="Poppins" w:cs="Poppins"/>
        </w:rPr>
      </w:pPr>
      <w:r w:rsidRPr="005A310E">
        <w:rPr>
          <w:rFonts w:ascii="Poppins" w:hAnsi="Poppins" w:cs="Poppins"/>
          <w:b/>
          <w:bCs/>
          <w:sz w:val="22"/>
          <w:szCs w:val="22"/>
        </w:rPr>
        <w:t>Medication Event (</w:t>
      </w:r>
      <w:proofErr w:type="spellStart"/>
      <w:r w:rsidRPr="005A310E">
        <w:rPr>
          <w:rFonts w:ascii="Poppins" w:hAnsi="Poppins" w:cs="Poppins"/>
          <w:b/>
          <w:bCs/>
          <w:sz w:val="22"/>
          <w:szCs w:val="22"/>
        </w:rPr>
        <w:t>newMedications</w:t>
      </w:r>
      <w:proofErr w:type="spellEnd"/>
      <w:r w:rsidRPr="005A310E">
        <w:rPr>
          <w:rFonts w:ascii="Poppins" w:hAnsi="Poppins" w:cs="Poppins"/>
          <w:b/>
          <w:bCs/>
          <w:sz w:val="22"/>
          <w:szCs w:val="22"/>
        </w:rPr>
        <w:t>)</w:t>
      </w:r>
    </w:p>
    <w:p w14:paraId="4AC90349"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w:t>
      </w:r>
    </w:p>
    <w:p w14:paraId="1C8FF511"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"meta": {</w:t>
      </w:r>
    </w:p>
    <w:p w14:paraId="59B95614"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roofErr w:type="spellStart"/>
      <w:r w:rsidRPr="005A310E">
        <w:rPr>
          <w:rFonts w:ascii="Poppins" w:eastAsia="Consolas" w:hAnsi="Poppins" w:cs="Poppins"/>
          <w:sz w:val="18"/>
          <w:szCs w:val="18"/>
        </w:rPr>
        <w:t>eventType</w:t>
      </w:r>
      <w:proofErr w:type="spellEnd"/>
      <w:r w:rsidRPr="005A310E">
        <w:rPr>
          <w:rFonts w:ascii="Poppins" w:eastAsia="Consolas" w:hAnsi="Poppins" w:cs="Poppins"/>
          <w:sz w:val="18"/>
          <w:szCs w:val="18"/>
        </w:rPr>
        <w:t>": "</w:t>
      </w:r>
      <w:proofErr w:type="spellStart"/>
      <w:r w:rsidRPr="005A310E">
        <w:rPr>
          <w:rFonts w:ascii="Poppins" w:eastAsia="Consolas" w:hAnsi="Poppins" w:cs="Poppins"/>
          <w:sz w:val="18"/>
          <w:szCs w:val="18"/>
        </w:rPr>
        <w:t>newMedications</w:t>
      </w:r>
      <w:proofErr w:type="spellEnd"/>
      <w:r w:rsidRPr="005A310E">
        <w:rPr>
          <w:rFonts w:ascii="Poppins" w:eastAsia="Consolas" w:hAnsi="Poppins" w:cs="Poppins"/>
          <w:sz w:val="18"/>
          <w:szCs w:val="18"/>
        </w:rPr>
        <w:t>"</w:t>
      </w:r>
    </w:p>
    <w:p w14:paraId="3628335B"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3F46E7BA"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"account": {</w:t>
      </w:r>
    </w:p>
    <w:p w14:paraId="1E3490DB"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"identifiers": [</w:t>
      </w:r>
    </w:p>
    <w:p w14:paraId="61A5E392"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roofErr w:type="gramStart"/>
      <w:r w:rsidRPr="005A310E">
        <w:rPr>
          <w:rFonts w:ascii="Poppins" w:eastAsia="Consolas" w:hAnsi="Poppins" w:cs="Poppins"/>
          <w:sz w:val="18"/>
          <w:szCs w:val="18"/>
        </w:rPr>
        <w:t>{ "</w:t>
      </w:r>
      <w:proofErr w:type="gramEnd"/>
      <w:r w:rsidRPr="005A310E">
        <w:rPr>
          <w:rFonts w:ascii="Poppins" w:eastAsia="Consolas" w:hAnsi="Poppins" w:cs="Poppins"/>
          <w:sz w:val="18"/>
          <w:szCs w:val="18"/>
        </w:rPr>
        <w:t>id": "</w:t>
      </w:r>
      <w:proofErr w:type="spellStart"/>
      <w:r w:rsidRPr="005A310E">
        <w:rPr>
          <w:rFonts w:ascii="Poppins" w:eastAsia="Consolas" w:hAnsi="Poppins" w:cs="Poppins"/>
          <w:sz w:val="18"/>
          <w:szCs w:val="18"/>
        </w:rPr>
        <w:t>testAccountId</w:t>
      </w:r>
      <w:proofErr w:type="spellEnd"/>
      <w:proofErr w:type="gramStart"/>
      <w:r w:rsidRPr="005A310E">
        <w:rPr>
          <w:rFonts w:ascii="Poppins" w:eastAsia="Consolas" w:hAnsi="Poppins" w:cs="Poppins"/>
          <w:sz w:val="18"/>
          <w:szCs w:val="18"/>
        </w:rPr>
        <w:t>" }</w:t>
      </w:r>
      <w:proofErr w:type="gramEnd"/>
    </w:p>
    <w:p w14:paraId="341832DA"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1F63B4BB"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4F19341D"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"patient": {</w:t>
      </w:r>
    </w:p>
    <w:p w14:paraId="14F10FA2"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"identifiers": [</w:t>
      </w:r>
    </w:p>
    <w:p w14:paraId="7EF17E2F"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roofErr w:type="gramStart"/>
      <w:r w:rsidRPr="005A310E">
        <w:rPr>
          <w:rFonts w:ascii="Poppins" w:eastAsia="Consolas" w:hAnsi="Poppins" w:cs="Poppins"/>
          <w:sz w:val="18"/>
          <w:szCs w:val="18"/>
        </w:rPr>
        <w:t>{ "</w:t>
      </w:r>
      <w:proofErr w:type="gramEnd"/>
      <w:r w:rsidRPr="005A310E">
        <w:rPr>
          <w:rFonts w:ascii="Poppins" w:eastAsia="Consolas" w:hAnsi="Poppins" w:cs="Poppins"/>
          <w:sz w:val="18"/>
          <w:szCs w:val="18"/>
        </w:rPr>
        <w:t>id": "</w:t>
      </w:r>
      <w:proofErr w:type="spellStart"/>
      <w:r w:rsidRPr="005A310E">
        <w:rPr>
          <w:rFonts w:ascii="Poppins" w:eastAsia="Consolas" w:hAnsi="Poppins" w:cs="Poppins"/>
          <w:sz w:val="18"/>
          <w:szCs w:val="18"/>
        </w:rPr>
        <w:t>testPatientId</w:t>
      </w:r>
      <w:proofErr w:type="spellEnd"/>
      <w:r w:rsidRPr="005A310E">
        <w:rPr>
          <w:rFonts w:ascii="Poppins" w:eastAsia="Consolas" w:hAnsi="Poppins" w:cs="Poppins"/>
          <w:sz w:val="18"/>
          <w:szCs w:val="18"/>
        </w:rPr>
        <w:t>", "</w:t>
      </w:r>
      <w:proofErr w:type="spellStart"/>
      <w:r w:rsidRPr="005A310E">
        <w:rPr>
          <w:rFonts w:ascii="Poppins" w:eastAsia="Consolas" w:hAnsi="Poppins" w:cs="Poppins"/>
          <w:sz w:val="18"/>
          <w:szCs w:val="18"/>
        </w:rPr>
        <w:t>idType</w:t>
      </w:r>
      <w:proofErr w:type="spellEnd"/>
      <w:r w:rsidRPr="005A310E">
        <w:rPr>
          <w:rFonts w:ascii="Poppins" w:eastAsia="Consolas" w:hAnsi="Poppins" w:cs="Poppins"/>
          <w:sz w:val="18"/>
          <w:szCs w:val="18"/>
        </w:rPr>
        <w:t>": "</w:t>
      </w:r>
      <w:proofErr w:type="spellStart"/>
      <w:r w:rsidRPr="005A310E">
        <w:rPr>
          <w:rFonts w:ascii="Poppins" w:eastAsia="Consolas" w:hAnsi="Poppins" w:cs="Poppins"/>
          <w:sz w:val="18"/>
          <w:szCs w:val="18"/>
        </w:rPr>
        <w:t>testPatientIdType</w:t>
      </w:r>
      <w:proofErr w:type="spellEnd"/>
      <w:proofErr w:type="gramStart"/>
      <w:r w:rsidRPr="005A310E">
        <w:rPr>
          <w:rFonts w:ascii="Poppins" w:eastAsia="Consolas" w:hAnsi="Poppins" w:cs="Poppins"/>
          <w:sz w:val="18"/>
          <w:szCs w:val="18"/>
        </w:rPr>
        <w:t>" }</w:t>
      </w:r>
      <w:proofErr w:type="gramEnd"/>
    </w:p>
    <w:p w14:paraId="1182C418"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60A9794D"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"medications": [</w:t>
      </w:r>
    </w:p>
    <w:p w14:paraId="609F5BBB"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5C8F1030"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roofErr w:type="spellStart"/>
      <w:r w:rsidRPr="005A310E">
        <w:rPr>
          <w:rFonts w:ascii="Poppins" w:eastAsia="Consolas" w:hAnsi="Poppins" w:cs="Poppins"/>
          <w:sz w:val="18"/>
          <w:szCs w:val="18"/>
        </w:rPr>
        <w:t>externalId</w:t>
      </w:r>
      <w:proofErr w:type="spellEnd"/>
      <w:r w:rsidRPr="005A310E">
        <w:rPr>
          <w:rFonts w:ascii="Poppins" w:eastAsia="Consolas" w:hAnsi="Poppins" w:cs="Poppins"/>
          <w:sz w:val="18"/>
          <w:szCs w:val="18"/>
        </w:rPr>
        <w:t>": "0b307548-2c46-4b40-8b16-bb5501f5d6c5",</w:t>
      </w:r>
    </w:p>
    <w:p w14:paraId="776CF9EB"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"product": {</w:t>
      </w:r>
    </w:p>
    <w:p w14:paraId="2ABCAF92"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roofErr w:type="spellStart"/>
      <w:r w:rsidRPr="005A310E">
        <w:rPr>
          <w:rFonts w:ascii="Poppins" w:eastAsia="Consolas" w:hAnsi="Poppins" w:cs="Poppins"/>
          <w:sz w:val="18"/>
          <w:szCs w:val="18"/>
        </w:rPr>
        <w:t>codeType</w:t>
      </w:r>
      <w:proofErr w:type="spellEnd"/>
      <w:r w:rsidRPr="005A310E">
        <w:rPr>
          <w:rFonts w:ascii="Poppins" w:eastAsia="Consolas" w:hAnsi="Poppins" w:cs="Poppins"/>
          <w:sz w:val="18"/>
          <w:szCs w:val="18"/>
        </w:rPr>
        <w:t>": "NDC",</w:t>
      </w:r>
    </w:p>
    <w:p w14:paraId="23A84FFA"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lastRenderedPageBreak/>
        <w:t xml:space="preserve">          "code": "00054051741",</w:t>
      </w:r>
    </w:p>
    <w:p w14:paraId="0B10FECB"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"name": "MORPHINE CONCENTRATE 100 MG/5 ML (20 MG/ML) ORAL SOLUTION"</w:t>
      </w:r>
    </w:p>
    <w:p w14:paraId="260B6479"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1E1A4EAD"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"sig": "TAKE 0.25ML BY MOUTH FOR MODERATE PAIN RATING OF 4-7/10. IF NOT RELIEVED, MAY REPEAT 0.25 ML EVERY 60 MINUTES, CALL HOSPICE IF INEFFECTIVE.",</w:t>
      </w:r>
    </w:p>
    <w:p w14:paraId="7248F8B8"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"physician": {</w:t>
      </w:r>
    </w:p>
    <w:p w14:paraId="747A9BAF"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"identifier": </w:t>
      </w:r>
      <w:proofErr w:type="gramStart"/>
      <w:r w:rsidRPr="005A310E">
        <w:rPr>
          <w:rFonts w:ascii="Poppins" w:eastAsia="Consolas" w:hAnsi="Poppins" w:cs="Poppins"/>
          <w:sz w:val="18"/>
          <w:szCs w:val="18"/>
        </w:rPr>
        <w:t>{ "</w:t>
      </w:r>
      <w:proofErr w:type="gramEnd"/>
      <w:r w:rsidRPr="005A310E">
        <w:rPr>
          <w:rFonts w:ascii="Poppins" w:eastAsia="Consolas" w:hAnsi="Poppins" w:cs="Poppins"/>
          <w:sz w:val="18"/>
          <w:szCs w:val="18"/>
        </w:rPr>
        <w:t>id": "1497771109", "</w:t>
      </w:r>
      <w:proofErr w:type="spellStart"/>
      <w:r w:rsidRPr="005A310E">
        <w:rPr>
          <w:rFonts w:ascii="Poppins" w:eastAsia="Consolas" w:hAnsi="Poppins" w:cs="Poppins"/>
          <w:sz w:val="18"/>
          <w:szCs w:val="18"/>
        </w:rPr>
        <w:t>idType</w:t>
      </w:r>
      <w:proofErr w:type="spellEnd"/>
      <w:r w:rsidRPr="005A310E">
        <w:rPr>
          <w:rFonts w:ascii="Poppins" w:eastAsia="Consolas" w:hAnsi="Poppins" w:cs="Poppins"/>
          <w:sz w:val="18"/>
          <w:szCs w:val="18"/>
        </w:rPr>
        <w:t>": "</w:t>
      </w:r>
      <w:proofErr w:type="spellStart"/>
      <w:r w:rsidRPr="005A310E">
        <w:rPr>
          <w:rFonts w:ascii="Poppins" w:eastAsia="Consolas" w:hAnsi="Poppins" w:cs="Poppins"/>
          <w:sz w:val="18"/>
          <w:szCs w:val="18"/>
        </w:rPr>
        <w:t>npi</w:t>
      </w:r>
      <w:proofErr w:type="spellEnd"/>
      <w:proofErr w:type="gramStart"/>
      <w:r w:rsidRPr="005A310E">
        <w:rPr>
          <w:rFonts w:ascii="Poppins" w:eastAsia="Consolas" w:hAnsi="Poppins" w:cs="Poppins"/>
          <w:sz w:val="18"/>
          <w:szCs w:val="18"/>
        </w:rPr>
        <w:t>" }</w:t>
      </w:r>
      <w:proofErr w:type="gramEnd"/>
    </w:p>
    <w:p w14:paraId="1EB3778C"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65FDE9C8"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58FE9923"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3A45BABE"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roofErr w:type="spellStart"/>
      <w:r w:rsidRPr="005A310E">
        <w:rPr>
          <w:rFonts w:ascii="Poppins" w:eastAsia="Consolas" w:hAnsi="Poppins" w:cs="Poppins"/>
          <w:sz w:val="18"/>
          <w:szCs w:val="18"/>
        </w:rPr>
        <w:t>externalId</w:t>
      </w:r>
      <w:proofErr w:type="spellEnd"/>
      <w:r w:rsidRPr="005A310E">
        <w:rPr>
          <w:rFonts w:ascii="Poppins" w:eastAsia="Consolas" w:hAnsi="Poppins" w:cs="Poppins"/>
          <w:sz w:val="18"/>
          <w:szCs w:val="18"/>
        </w:rPr>
        <w:t>": "1e37f8c1-522e-460a-b795-7de9207438cb",</w:t>
      </w:r>
    </w:p>
    <w:p w14:paraId="2019DB80"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"product": {</w:t>
      </w:r>
    </w:p>
    <w:p w14:paraId="1B067420"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roofErr w:type="spellStart"/>
      <w:r w:rsidRPr="005A310E">
        <w:rPr>
          <w:rFonts w:ascii="Poppins" w:eastAsia="Consolas" w:hAnsi="Poppins" w:cs="Poppins"/>
          <w:sz w:val="18"/>
          <w:szCs w:val="18"/>
        </w:rPr>
        <w:t>codeType</w:t>
      </w:r>
      <w:proofErr w:type="spellEnd"/>
      <w:r w:rsidRPr="005A310E">
        <w:rPr>
          <w:rFonts w:ascii="Poppins" w:eastAsia="Consolas" w:hAnsi="Poppins" w:cs="Poppins"/>
          <w:sz w:val="18"/>
          <w:szCs w:val="18"/>
        </w:rPr>
        <w:t>": "NDC",</w:t>
      </w:r>
    </w:p>
    <w:p w14:paraId="61A1B30F"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"code": "00054051741",</w:t>
      </w:r>
    </w:p>
    <w:p w14:paraId="135F3293"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"name": "MORPHINE CONCENTRATE 100 MG/5 ML (20 MG/ML) ORAL SOLUTION"</w:t>
      </w:r>
    </w:p>
    <w:p w14:paraId="4623E900"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6AAE764B"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"sig": "TAKE 1 ML BY MOUTH EVERY HOUR AS NEEDED FOR MODERATE PAIN NOT RELIEVED BY 0.5 ML OR FOR SEVERE PAIN RATING OF 8-10/10.",</w:t>
      </w:r>
    </w:p>
    <w:p w14:paraId="41FD1E85"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"physician": {</w:t>
      </w:r>
    </w:p>
    <w:p w14:paraId="2688B726"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"identifier": </w:t>
      </w:r>
      <w:proofErr w:type="gramStart"/>
      <w:r w:rsidRPr="005A310E">
        <w:rPr>
          <w:rFonts w:ascii="Poppins" w:eastAsia="Consolas" w:hAnsi="Poppins" w:cs="Poppins"/>
          <w:sz w:val="18"/>
          <w:szCs w:val="18"/>
        </w:rPr>
        <w:t>{ "</w:t>
      </w:r>
      <w:proofErr w:type="gramEnd"/>
      <w:r w:rsidRPr="005A310E">
        <w:rPr>
          <w:rFonts w:ascii="Poppins" w:eastAsia="Consolas" w:hAnsi="Poppins" w:cs="Poppins"/>
          <w:sz w:val="18"/>
          <w:szCs w:val="18"/>
        </w:rPr>
        <w:t>id": "1497771109", "</w:t>
      </w:r>
      <w:proofErr w:type="spellStart"/>
      <w:r w:rsidRPr="005A310E">
        <w:rPr>
          <w:rFonts w:ascii="Poppins" w:eastAsia="Consolas" w:hAnsi="Poppins" w:cs="Poppins"/>
          <w:sz w:val="18"/>
          <w:szCs w:val="18"/>
        </w:rPr>
        <w:t>idType</w:t>
      </w:r>
      <w:proofErr w:type="spellEnd"/>
      <w:r w:rsidRPr="005A310E">
        <w:rPr>
          <w:rFonts w:ascii="Poppins" w:eastAsia="Consolas" w:hAnsi="Poppins" w:cs="Poppins"/>
          <w:sz w:val="18"/>
          <w:szCs w:val="18"/>
        </w:rPr>
        <w:t>": "</w:t>
      </w:r>
      <w:proofErr w:type="spellStart"/>
      <w:r w:rsidRPr="005A310E">
        <w:rPr>
          <w:rFonts w:ascii="Poppins" w:eastAsia="Consolas" w:hAnsi="Poppins" w:cs="Poppins"/>
          <w:sz w:val="18"/>
          <w:szCs w:val="18"/>
        </w:rPr>
        <w:t>npi</w:t>
      </w:r>
      <w:proofErr w:type="spellEnd"/>
      <w:proofErr w:type="gramStart"/>
      <w:r w:rsidRPr="005A310E">
        <w:rPr>
          <w:rFonts w:ascii="Poppins" w:eastAsia="Consolas" w:hAnsi="Poppins" w:cs="Poppins"/>
          <w:sz w:val="18"/>
          <w:szCs w:val="18"/>
        </w:rPr>
        <w:t>" }</w:t>
      </w:r>
      <w:proofErr w:type="gramEnd"/>
    </w:p>
    <w:p w14:paraId="65E6F6AF"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68927528"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55A57AB6"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486189A2"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 xml:space="preserve">  }</w:t>
      </w:r>
    </w:p>
    <w:p w14:paraId="60E9ECCF" w14:textId="77777777" w:rsidR="00D27832" w:rsidRPr="005A310E" w:rsidRDefault="00000000">
      <w:pPr>
        <w:shd w:val="clear" w:color="auto" w:fill="F2F2F2"/>
        <w:rPr>
          <w:rFonts w:ascii="Poppins" w:hAnsi="Poppins" w:cs="Poppins"/>
        </w:rPr>
      </w:pPr>
      <w:r w:rsidRPr="005A310E">
        <w:rPr>
          <w:rFonts w:ascii="Poppins" w:eastAsia="Consolas" w:hAnsi="Poppins" w:cs="Poppins"/>
          <w:sz w:val="18"/>
          <w:szCs w:val="18"/>
        </w:rPr>
        <w:t>}</w:t>
      </w:r>
    </w:p>
    <w:p w14:paraId="092E9CB1" w14:textId="551F9D85" w:rsidR="00D27832" w:rsidRPr="00321722" w:rsidRDefault="00A36086">
      <w:pPr>
        <w:pStyle w:val="Heading1"/>
        <w:spacing w:before="320" w:after="160"/>
        <w:rPr>
          <w:rFonts w:ascii="Poppins" w:hAnsi="Poppins" w:cs="Poppins"/>
          <w:sz w:val="28"/>
          <w:szCs w:val="28"/>
        </w:rPr>
      </w:pPr>
      <w:r w:rsidRPr="00321722">
        <w:rPr>
          <w:rFonts w:ascii="Poppins" w:hAnsi="Poppins" w:cs="Poppins"/>
          <w:sz w:val="28"/>
          <w:szCs w:val="28"/>
        </w:rPr>
        <w:t>5</w:t>
      </w:r>
      <w:r w:rsidR="00000000" w:rsidRPr="00321722">
        <w:rPr>
          <w:rFonts w:ascii="Poppins" w:hAnsi="Poppins" w:cs="Poppins"/>
          <w:sz w:val="28"/>
          <w:szCs w:val="28"/>
        </w:rPr>
        <w:t>. Vendor Economics — Who Pays</w:t>
      </w:r>
    </w:p>
    <w:p w14:paraId="5C3DDD75" w14:textId="77777777" w:rsidR="00D27832" w:rsidRPr="00321722" w:rsidRDefault="00000000">
      <w:pPr>
        <w:spacing w:before="160" w:after="60"/>
        <w:rPr>
          <w:rFonts w:ascii="Poppins" w:hAnsi="Poppins" w:cs="Poppins"/>
        </w:rPr>
      </w:pPr>
      <w:r w:rsidRPr="00321722">
        <w:rPr>
          <w:rFonts w:ascii="Poppins" w:hAnsi="Poppins" w:cs="Poppins"/>
          <w:i/>
          <w:iCs/>
          <w:color w:val="555555"/>
        </w:rPr>
        <w:t>“Who pays for this — the hospice, the vendor, or BetterRX on a spread?” / “We'd bet you've already debated who pays on the vendor side — where did you land?”</w:t>
      </w:r>
    </w:p>
    <w:p w14:paraId="4C65C352" w14:textId="53C76951" w:rsidR="00D27832" w:rsidRPr="00321722" w:rsidRDefault="00000000">
      <w:pPr>
        <w:spacing w:after="160"/>
        <w:rPr>
          <w:rFonts w:ascii="Poppins" w:hAnsi="Poppins" w:cs="Poppins"/>
        </w:rPr>
      </w:pPr>
      <w:r w:rsidRPr="00321722">
        <w:rPr>
          <w:rFonts w:ascii="Poppins" w:hAnsi="Poppins" w:cs="Poppins"/>
        </w:rPr>
        <w:t xml:space="preserve">The </w:t>
      </w:r>
      <w:r w:rsidR="001E3999" w:rsidRPr="00321722">
        <w:rPr>
          <w:rFonts w:ascii="Poppins" w:hAnsi="Poppins" w:cs="Poppins"/>
        </w:rPr>
        <w:t>hospice</w:t>
      </w:r>
      <w:r w:rsidRPr="00321722">
        <w:rPr>
          <w:rFonts w:ascii="Poppins" w:hAnsi="Poppins" w:cs="Poppins"/>
        </w:rPr>
        <w:t xml:space="preserve"> pays a per-patient-day (PPD) fee, which can be bundled with the existing pharmacy tech PPD BetterRX already charges today. </w:t>
      </w:r>
    </w:p>
    <w:p w14:paraId="7702F741" w14:textId="25E4E07F" w:rsidR="00D27832" w:rsidRPr="00321722" w:rsidRDefault="00A36086">
      <w:pPr>
        <w:pStyle w:val="Heading1"/>
        <w:spacing w:before="320" w:after="160"/>
        <w:rPr>
          <w:rFonts w:ascii="Poppins" w:hAnsi="Poppins" w:cs="Poppins"/>
          <w:sz w:val="28"/>
          <w:szCs w:val="28"/>
        </w:rPr>
      </w:pPr>
      <w:r w:rsidRPr="00321722">
        <w:rPr>
          <w:rFonts w:ascii="Poppins" w:hAnsi="Poppins" w:cs="Poppins"/>
          <w:sz w:val="28"/>
          <w:szCs w:val="28"/>
        </w:rPr>
        <w:t>6</w:t>
      </w:r>
      <w:r w:rsidR="00000000" w:rsidRPr="00321722">
        <w:rPr>
          <w:rFonts w:ascii="Poppins" w:hAnsi="Poppins" w:cs="Poppins"/>
          <w:sz w:val="28"/>
          <w:szCs w:val="28"/>
        </w:rPr>
        <w:t>. Risk Scoring &amp; Available Data</w:t>
      </w:r>
    </w:p>
    <w:p w14:paraId="47D469FB" w14:textId="77777777" w:rsidR="00D27832" w:rsidRPr="00321722" w:rsidRDefault="00000000">
      <w:pPr>
        <w:spacing w:before="160" w:after="60"/>
        <w:rPr>
          <w:rFonts w:ascii="Poppins" w:hAnsi="Poppins" w:cs="Poppins"/>
        </w:rPr>
      </w:pPr>
      <w:r w:rsidRPr="00321722">
        <w:rPr>
          <w:rFonts w:ascii="Poppins" w:hAnsi="Poppins" w:cs="Poppins"/>
          <w:i/>
          <w:iCs/>
          <w:color w:val="555555"/>
        </w:rPr>
        <w:t>“Will any anonymized vendor-performance or delivery-timing data be available Friday, or is it synthetic-only?”</w:t>
      </w:r>
    </w:p>
    <w:p w14:paraId="3AF29548" w14:textId="38688029" w:rsidR="00D27832" w:rsidRPr="00321722" w:rsidRDefault="00000000">
      <w:pPr>
        <w:spacing w:after="160"/>
        <w:rPr>
          <w:rFonts w:ascii="Poppins" w:hAnsi="Poppins" w:cs="Poppins"/>
        </w:rPr>
      </w:pPr>
      <w:r w:rsidRPr="00321722">
        <w:rPr>
          <w:rFonts w:ascii="Poppins" w:hAnsi="Poppins" w:cs="Poppins"/>
        </w:rPr>
        <w:t xml:space="preserve">No proprietary or anonymized delivery-timing data will be </w:t>
      </w:r>
      <w:proofErr w:type="gramStart"/>
      <w:r w:rsidRPr="00321722">
        <w:rPr>
          <w:rFonts w:ascii="Poppins" w:hAnsi="Poppins" w:cs="Poppins"/>
        </w:rPr>
        <w:t>available</w:t>
      </w:r>
      <w:r w:rsidR="001E3999" w:rsidRPr="00321722">
        <w:rPr>
          <w:rFonts w:ascii="Poppins" w:hAnsi="Poppins" w:cs="Poppins"/>
        </w:rPr>
        <w:t>,</w:t>
      </w:r>
      <w:proofErr w:type="gramEnd"/>
      <w:r w:rsidR="001E3999" w:rsidRPr="00321722">
        <w:rPr>
          <w:rFonts w:ascii="Poppins" w:hAnsi="Poppins" w:cs="Poppins"/>
        </w:rPr>
        <w:t xml:space="preserve"> </w:t>
      </w:r>
      <w:r w:rsidRPr="00321722">
        <w:rPr>
          <w:rFonts w:ascii="Poppins" w:hAnsi="Poppins" w:cs="Poppins"/>
        </w:rPr>
        <w:t xml:space="preserve">this doesn't exist in a shareable form today (see Section 5). We </w:t>
      </w:r>
      <w:proofErr w:type="gramStart"/>
      <w:r w:rsidRPr="00321722">
        <w:rPr>
          <w:rFonts w:ascii="Poppins" w:hAnsi="Poppins" w:cs="Poppins"/>
        </w:rPr>
        <w:t>looked into</w:t>
      </w:r>
      <w:proofErr w:type="gramEnd"/>
      <w:r w:rsidRPr="00321722">
        <w:rPr>
          <w:rFonts w:ascii="Poppins" w:hAnsi="Poppins" w:cs="Poppins"/>
        </w:rPr>
        <w:t xml:space="preserve"> what public data could help: CMS's DMEPOS Public Use Files (data.cms.gov) provide Medicare claims-based utilization and payment data by referring provider, supplier, and equipment category (wheelchairs, oxygen, hospital beds, etc.), dating back to 2013. This is a legitimate public baseline for typical utilization and cost patterns. It does not include delivery timing or fulfillment data</w:t>
      </w:r>
      <w:r w:rsidR="001E3999" w:rsidRPr="00321722">
        <w:rPr>
          <w:rFonts w:ascii="Poppins" w:hAnsi="Poppins" w:cs="Poppins"/>
        </w:rPr>
        <w:t xml:space="preserve">. </w:t>
      </w:r>
      <w:r w:rsidRPr="00321722">
        <w:rPr>
          <w:rFonts w:ascii="Poppins" w:hAnsi="Poppins" w:cs="Poppins"/>
        </w:rPr>
        <w:t>CMS claims reflect billing, not logistics</w:t>
      </w:r>
      <w:r w:rsidR="001E3999" w:rsidRPr="00321722">
        <w:rPr>
          <w:rFonts w:ascii="Poppins" w:hAnsi="Poppins" w:cs="Poppins"/>
        </w:rPr>
        <w:t xml:space="preserve">, </w:t>
      </w:r>
      <w:r w:rsidRPr="00321722">
        <w:rPr>
          <w:rFonts w:ascii="Poppins" w:hAnsi="Poppins" w:cs="Poppins"/>
        </w:rPr>
        <w:t>so timeliness/reliability scoring will need to rest on synthetic data or clearly stated assumptions.</w:t>
      </w:r>
    </w:p>
    <w:p w14:paraId="0755AF7F" w14:textId="77777777" w:rsidR="00D27832" w:rsidRPr="00321722" w:rsidRDefault="00000000">
      <w:pPr>
        <w:spacing w:before="160" w:after="60"/>
        <w:rPr>
          <w:rFonts w:ascii="Poppins" w:hAnsi="Poppins" w:cs="Poppins"/>
        </w:rPr>
      </w:pPr>
      <w:r w:rsidRPr="00321722">
        <w:rPr>
          <w:rFonts w:ascii="Poppins" w:hAnsi="Poppins" w:cs="Poppins"/>
          <w:i/>
          <w:iCs/>
          <w:color w:val="555555"/>
        </w:rPr>
        <w:lastRenderedPageBreak/>
        <w:t>“For the AI ROI criterion, will risk scoring be judged on approach and honesty about the baseline, or on measured accuracy against a dataset?”</w:t>
      </w:r>
    </w:p>
    <w:p w14:paraId="7D3A416C" w14:textId="77777777" w:rsidR="00D27832" w:rsidRPr="00321722" w:rsidRDefault="00000000">
      <w:pPr>
        <w:spacing w:after="160"/>
        <w:rPr>
          <w:rFonts w:ascii="Poppins" w:hAnsi="Poppins" w:cs="Poppins"/>
        </w:rPr>
      </w:pPr>
      <w:r w:rsidRPr="00321722">
        <w:rPr>
          <w:rFonts w:ascii="Poppins" w:hAnsi="Poppins" w:cs="Poppins"/>
        </w:rPr>
        <w:t>Approach and honesty about the baseline. There's no held-out dataset to measure accuracy against, so it would be misleading to judge on precision. We'd rather see a well-reasoned model built on CMS utilization data and clearly labeled assumptions than manufactured precision.</w:t>
      </w:r>
    </w:p>
    <w:p w14:paraId="3EECC578" w14:textId="06501E66" w:rsidR="00D27832" w:rsidRPr="00321722" w:rsidRDefault="00A36086">
      <w:pPr>
        <w:pStyle w:val="Heading1"/>
        <w:spacing w:before="320" w:after="160"/>
        <w:rPr>
          <w:rFonts w:ascii="Poppins" w:hAnsi="Poppins" w:cs="Poppins"/>
          <w:sz w:val="28"/>
          <w:szCs w:val="28"/>
        </w:rPr>
      </w:pPr>
      <w:r w:rsidRPr="00321722">
        <w:rPr>
          <w:rFonts w:ascii="Poppins" w:hAnsi="Poppins" w:cs="Poppins"/>
          <w:sz w:val="28"/>
          <w:szCs w:val="28"/>
        </w:rPr>
        <w:t>7</w:t>
      </w:r>
      <w:r w:rsidR="00000000" w:rsidRPr="00321722">
        <w:rPr>
          <w:rFonts w:ascii="Poppins" w:hAnsi="Poppins" w:cs="Poppins"/>
          <w:sz w:val="28"/>
          <w:szCs w:val="28"/>
        </w:rPr>
        <w:t>. Delivery Windows &amp; Service-Level Definitions</w:t>
      </w:r>
    </w:p>
    <w:p w14:paraId="1C606264" w14:textId="77777777" w:rsidR="00D27832" w:rsidRPr="00321722" w:rsidRDefault="00000000">
      <w:pPr>
        <w:spacing w:before="160" w:after="60"/>
        <w:rPr>
          <w:rFonts w:ascii="Poppins" w:hAnsi="Poppins" w:cs="Poppins"/>
        </w:rPr>
      </w:pPr>
      <w:r w:rsidRPr="00321722">
        <w:rPr>
          <w:rFonts w:ascii="Poppins" w:hAnsi="Poppins" w:cs="Poppins"/>
          <w:i/>
          <w:iCs/>
          <w:color w:val="555555"/>
        </w:rPr>
        <w:t>“Is there a defined delivery window per order type, or is it whatever ‘as soon as practicable’ means that day?”</w:t>
      </w:r>
    </w:p>
    <w:p w14:paraId="38AB48FB" w14:textId="5FF06767" w:rsidR="00D27832" w:rsidRPr="00321722" w:rsidRDefault="00000000">
      <w:pPr>
        <w:spacing w:after="160"/>
        <w:rPr>
          <w:rFonts w:ascii="Poppins" w:hAnsi="Poppins" w:cs="Poppins"/>
        </w:rPr>
      </w:pPr>
      <w:r w:rsidRPr="00321722">
        <w:rPr>
          <w:rFonts w:ascii="Poppins" w:hAnsi="Poppins" w:cs="Poppins"/>
        </w:rPr>
        <w:t>There is no formally defined delivery-window standard today</w:t>
      </w:r>
      <w:r w:rsidR="006B53E1" w:rsidRPr="00321722">
        <w:rPr>
          <w:rFonts w:ascii="Poppins" w:hAnsi="Poppins" w:cs="Poppins"/>
        </w:rPr>
        <w:t xml:space="preserve">. </w:t>
      </w:r>
      <w:r w:rsidRPr="00321722">
        <w:rPr>
          <w:rFonts w:ascii="Poppins" w:hAnsi="Poppins" w:cs="Poppins"/>
        </w:rPr>
        <w:t xml:space="preserve">BetterRX doesn't hold DME vendor contracts, so this hasn't been codified. That said, industry practice is a reasonable starting assumption: DME is typically expected </w:t>
      </w:r>
      <w:proofErr w:type="gramStart"/>
      <w:r w:rsidRPr="00321722">
        <w:rPr>
          <w:rFonts w:ascii="Poppins" w:hAnsi="Poppins" w:cs="Poppins"/>
        </w:rPr>
        <w:t>same-day</w:t>
      </w:r>
      <w:proofErr w:type="gramEnd"/>
      <w:r w:rsidRPr="00321722">
        <w:rPr>
          <w:rFonts w:ascii="Poppins" w:hAnsi="Poppins" w:cs="Poppins"/>
        </w:rPr>
        <w:t xml:space="preserve"> for urgent/STAT items (e.g., hospital bed or oxygen at admission) and within 24 hours for routine items. Teams are encouraged to design against a same-day-of-admission standard for urgent equipment, with a defined (even if configurable) SLA for routine orders</w:t>
      </w:r>
      <w:r w:rsidR="006B53E1" w:rsidRPr="00321722">
        <w:rPr>
          <w:rFonts w:ascii="Poppins" w:hAnsi="Poppins" w:cs="Poppins"/>
        </w:rPr>
        <w:t xml:space="preserve">, </w:t>
      </w:r>
      <w:r w:rsidRPr="00321722">
        <w:rPr>
          <w:rFonts w:ascii="Poppins" w:hAnsi="Poppins" w:cs="Poppins"/>
        </w:rPr>
        <w:t>and to state that assumption explicitly rather than treat it as a solved input.</w:t>
      </w:r>
    </w:p>
    <w:p w14:paraId="1E1B96EF" w14:textId="1A36FC45" w:rsidR="00D27832" w:rsidRPr="00321722" w:rsidRDefault="00A36086">
      <w:pPr>
        <w:pStyle w:val="Heading1"/>
        <w:spacing w:before="320" w:after="160"/>
        <w:rPr>
          <w:rFonts w:ascii="Poppins" w:hAnsi="Poppins" w:cs="Poppins"/>
          <w:sz w:val="28"/>
          <w:szCs w:val="28"/>
        </w:rPr>
      </w:pPr>
      <w:r w:rsidRPr="00321722">
        <w:rPr>
          <w:rFonts w:ascii="Poppins" w:hAnsi="Poppins" w:cs="Poppins"/>
          <w:sz w:val="28"/>
          <w:szCs w:val="28"/>
        </w:rPr>
        <w:t>8</w:t>
      </w:r>
      <w:r w:rsidR="00000000" w:rsidRPr="00321722">
        <w:rPr>
          <w:rFonts w:ascii="Poppins" w:hAnsi="Poppins" w:cs="Poppins"/>
          <w:sz w:val="28"/>
          <w:szCs w:val="28"/>
        </w:rPr>
        <w:t>. Pickup Trigger</w:t>
      </w:r>
    </w:p>
    <w:p w14:paraId="237A08D2" w14:textId="77777777" w:rsidR="00D27832" w:rsidRPr="00321722" w:rsidRDefault="00000000">
      <w:pPr>
        <w:spacing w:before="160" w:after="60"/>
        <w:rPr>
          <w:rFonts w:ascii="Poppins" w:hAnsi="Poppins" w:cs="Poppins"/>
        </w:rPr>
      </w:pPr>
      <w:r w:rsidRPr="00321722">
        <w:rPr>
          <w:rFonts w:ascii="Poppins" w:hAnsi="Poppins" w:cs="Poppins"/>
          <w:i/>
          <w:iCs/>
          <w:color w:val="555555"/>
        </w:rPr>
        <w:t>“Is an EMR status change actually fast enough, or does the trigger belong in the nurse's hand while she's still in the home?”</w:t>
      </w:r>
    </w:p>
    <w:p w14:paraId="1BB12A65" w14:textId="19F7A277" w:rsidR="00D27832" w:rsidRPr="00321722" w:rsidRDefault="00000000">
      <w:pPr>
        <w:spacing w:after="160"/>
        <w:rPr>
          <w:rFonts w:ascii="Poppins" w:hAnsi="Poppins" w:cs="Poppins"/>
        </w:rPr>
      </w:pPr>
      <w:r w:rsidRPr="00321722">
        <w:rPr>
          <w:rFonts w:ascii="Poppins" w:hAnsi="Poppins" w:cs="Poppins"/>
        </w:rPr>
        <w:t>A direct trigger from the nurse in the field at the time of death or discharge is the preferred design, rather than relying solely on EMR status propagation. We've seen the EMR-only path fail in practice: our own discovery interviews surfaced a case where a patient's death didn't reach the DME vendor's system in time for pickup. Both paths should be supported: nurse-initiated as the primary, faster signal, with EMR-based status as a redundant fallback.</w:t>
      </w:r>
    </w:p>
    <w:p w14:paraId="76B430D1" w14:textId="09A955B4" w:rsidR="00D27832" w:rsidRPr="00321722" w:rsidRDefault="00A36086">
      <w:pPr>
        <w:pStyle w:val="Heading1"/>
        <w:spacing w:before="320" w:after="160"/>
        <w:rPr>
          <w:rFonts w:ascii="Poppins" w:hAnsi="Poppins" w:cs="Poppins"/>
          <w:sz w:val="28"/>
          <w:szCs w:val="28"/>
        </w:rPr>
      </w:pPr>
      <w:r w:rsidRPr="00321722">
        <w:rPr>
          <w:rFonts w:ascii="Poppins" w:hAnsi="Poppins" w:cs="Poppins"/>
          <w:sz w:val="28"/>
          <w:szCs w:val="28"/>
        </w:rPr>
        <w:t>9</w:t>
      </w:r>
      <w:r w:rsidR="00000000" w:rsidRPr="00321722">
        <w:rPr>
          <w:rFonts w:ascii="Poppins" w:hAnsi="Poppins" w:cs="Poppins"/>
          <w:sz w:val="28"/>
          <w:szCs w:val="28"/>
        </w:rPr>
        <w:t>. Equipment Condition &amp; Vendor Verification</w:t>
      </w:r>
    </w:p>
    <w:p w14:paraId="79C1B0BE" w14:textId="77777777" w:rsidR="00D27832" w:rsidRPr="00321722" w:rsidRDefault="00000000">
      <w:pPr>
        <w:spacing w:before="160" w:after="60"/>
        <w:rPr>
          <w:rFonts w:ascii="Poppins" w:hAnsi="Poppins" w:cs="Poppins"/>
        </w:rPr>
      </w:pPr>
      <w:r w:rsidRPr="00321722">
        <w:rPr>
          <w:rFonts w:ascii="Poppins" w:hAnsi="Poppins" w:cs="Poppins"/>
          <w:i/>
          <w:iCs/>
          <w:color w:val="555555"/>
        </w:rPr>
        <w:t>“Is there a vendor interaction component requested to verify the quality, preparedness, and condition of DME delivered? It was stated as a core problem but seemed to be backgrounded from there.”</w:t>
      </w:r>
    </w:p>
    <w:p w14:paraId="16A65BBE" w14:textId="1F542BC6" w:rsidR="00D27832" w:rsidRPr="00321722" w:rsidRDefault="00000000">
      <w:pPr>
        <w:spacing w:after="160"/>
        <w:rPr>
          <w:rFonts w:ascii="Poppins" w:hAnsi="Poppins" w:cs="Poppins"/>
        </w:rPr>
      </w:pPr>
      <w:r w:rsidRPr="00321722">
        <w:rPr>
          <w:rFonts w:ascii="Poppins" w:hAnsi="Poppins" w:cs="Poppins"/>
        </w:rPr>
        <w:t>You're reading the discovery data correctly</w:t>
      </w:r>
      <w:r w:rsidR="00326861" w:rsidRPr="00321722">
        <w:rPr>
          <w:rFonts w:ascii="Poppins" w:hAnsi="Poppins" w:cs="Poppins"/>
        </w:rPr>
        <w:t xml:space="preserve">, </w:t>
      </w:r>
      <w:r w:rsidRPr="00321722">
        <w:rPr>
          <w:rFonts w:ascii="Poppins" w:hAnsi="Poppins" w:cs="Poppins"/>
        </w:rPr>
        <w:t>equipment condition and cleanliness is a real, recurring pain point (hospice execs cited broken wheelchairs, and in one case a chair with visible contamination as service failures). It is not currently scoped as a required feature in the brief, so teams are not obligated to solve it. That said, a thoughtful design for a quality/condition verification step</w:t>
      </w:r>
      <w:r w:rsidR="00326861" w:rsidRPr="00321722">
        <w:rPr>
          <w:rFonts w:ascii="Poppins" w:hAnsi="Poppins" w:cs="Poppins"/>
        </w:rPr>
        <w:t xml:space="preserve"> such as </w:t>
      </w:r>
      <w:r w:rsidRPr="00321722">
        <w:rPr>
          <w:rFonts w:ascii="Poppins" w:hAnsi="Poppins" w:cs="Poppins"/>
        </w:rPr>
        <w:t>whether pre-delivery attestation, post-delivery confirmation, or a lightweight photo/checklist flow would be viewed as a strong differentiator given how strongly this pain shows up in the underlying interviews.</w:t>
      </w:r>
    </w:p>
    <w:p w14:paraId="071A3F19" w14:textId="77777777" w:rsidR="00D27832" w:rsidRPr="00321722" w:rsidRDefault="00000000">
      <w:pPr>
        <w:spacing w:before="160" w:after="60"/>
        <w:rPr>
          <w:rFonts w:ascii="Poppins" w:hAnsi="Poppins" w:cs="Poppins"/>
        </w:rPr>
      </w:pPr>
      <w:r w:rsidRPr="00321722">
        <w:rPr>
          <w:rFonts w:ascii="Poppins" w:hAnsi="Poppins" w:cs="Poppins"/>
          <w:i/>
          <w:iCs/>
          <w:color w:val="555555"/>
        </w:rPr>
        <w:lastRenderedPageBreak/>
        <w:t>“Is there anticipated to be a live inventory API for the vendor system to verify inventory prior to the hospice operator selecting that org for the order?”</w:t>
      </w:r>
    </w:p>
    <w:p w14:paraId="14F368F8" w14:textId="4FE5DF9F" w:rsidR="00D27832" w:rsidRPr="00321722" w:rsidRDefault="00000000">
      <w:pPr>
        <w:spacing w:after="160"/>
        <w:rPr>
          <w:rFonts w:ascii="Poppins" w:hAnsi="Poppins" w:cs="Poppins"/>
        </w:rPr>
      </w:pPr>
      <w:r w:rsidRPr="00321722">
        <w:rPr>
          <w:rFonts w:ascii="Poppins" w:hAnsi="Poppins" w:cs="Poppins"/>
        </w:rPr>
        <w:t>Unlikely to be available in practice, given BetterRX has no live DME vendor network today. That said, we'd encourage teams to design for the option</w:t>
      </w:r>
      <w:r w:rsidR="00326861" w:rsidRPr="00321722">
        <w:rPr>
          <w:rFonts w:ascii="Poppins" w:hAnsi="Poppins" w:cs="Poppins"/>
        </w:rPr>
        <w:t>. A</w:t>
      </w:r>
      <w:r w:rsidRPr="00321722">
        <w:rPr>
          <w:rFonts w:ascii="Poppins" w:hAnsi="Poppins" w:cs="Poppins"/>
        </w:rPr>
        <w:t>rchitecting the ordering flow so a real-time inventory check could be added later with a graceful fallback to a price/service-based experience when live inventory isn't available. This kind of forward-compatible design is exactly the kind of thinking we value most in judging.</w:t>
      </w:r>
    </w:p>
    <w:p w14:paraId="590E9F20" w14:textId="5FC33B9B" w:rsidR="00D27832" w:rsidRPr="00321722" w:rsidRDefault="00000000">
      <w:pPr>
        <w:pStyle w:val="Heading1"/>
        <w:spacing w:before="320" w:after="160"/>
        <w:rPr>
          <w:rFonts w:ascii="Poppins" w:hAnsi="Poppins" w:cs="Poppins"/>
          <w:sz w:val="28"/>
          <w:szCs w:val="28"/>
        </w:rPr>
      </w:pPr>
      <w:r w:rsidRPr="00321722">
        <w:rPr>
          <w:rFonts w:ascii="Poppins" w:hAnsi="Poppins" w:cs="Poppins"/>
          <w:sz w:val="28"/>
          <w:szCs w:val="28"/>
        </w:rPr>
        <w:t>1</w:t>
      </w:r>
      <w:r w:rsidR="00A36086" w:rsidRPr="00321722">
        <w:rPr>
          <w:rFonts w:ascii="Poppins" w:hAnsi="Poppins" w:cs="Poppins"/>
          <w:sz w:val="28"/>
          <w:szCs w:val="28"/>
        </w:rPr>
        <w:t>0</w:t>
      </w:r>
      <w:r w:rsidRPr="00321722">
        <w:rPr>
          <w:rFonts w:ascii="Poppins" w:hAnsi="Poppins" w:cs="Poppins"/>
          <w:sz w:val="28"/>
          <w:szCs w:val="28"/>
        </w:rPr>
        <w:t>. Post-Hackathon Path</w:t>
      </w:r>
    </w:p>
    <w:p w14:paraId="20FB6ED6" w14:textId="77777777" w:rsidR="00D27832" w:rsidRPr="00321722" w:rsidRDefault="00000000">
      <w:pPr>
        <w:spacing w:before="160" w:after="60"/>
        <w:rPr>
          <w:rFonts w:ascii="Poppins" w:hAnsi="Poppins" w:cs="Poppins"/>
        </w:rPr>
      </w:pPr>
      <w:r w:rsidRPr="00321722">
        <w:rPr>
          <w:rFonts w:ascii="Poppins" w:hAnsi="Poppins" w:cs="Poppins"/>
          <w:i/>
          <w:iCs/>
          <w:color w:val="555555"/>
        </w:rPr>
        <w:t>“What happens to the winning idea after Saturday?”</w:t>
      </w:r>
    </w:p>
    <w:p w14:paraId="5A63FB37" w14:textId="43C57945" w:rsidR="00D27832" w:rsidRPr="00321722" w:rsidRDefault="00000000">
      <w:pPr>
        <w:spacing w:after="160"/>
        <w:rPr>
          <w:rFonts w:ascii="Poppins" w:hAnsi="Poppins" w:cs="Poppins"/>
        </w:rPr>
      </w:pPr>
      <w:r w:rsidRPr="00321722">
        <w:rPr>
          <w:rFonts w:ascii="Poppins" w:hAnsi="Poppins" w:cs="Poppins"/>
        </w:rPr>
        <w:t xml:space="preserve">BetterRX will review winning submissions for production quality and intends to use the work </w:t>
      </w:r>
      <w:r w:rsidR="0072512F" w:rsidRPr="00321722">
        <w:rPr>
          <w:rFonts w:ascii="Poppins" w:hAnsi="Poppins" w:cs="Poppins"/>
        </w:rPr>
        <w:t>(</w:t>
      </w:r>
      <w:r w:rsidRPr="00321722">
        <w:rPr>
          <w:rFonts w:ascii="Poppins" w:hAnsi="Poppins" w:cs="Poppins"/>
        </w:rPr>
        <w:t>in part or in whole</w:t>
      </w:r>
      <w:r w:rsidR="0072512F" w:rsidRPr="00321722">
        <w:rPr>
          <w:rFonts w:ascii="Poppins" w:hAnsi="Poppins" w:cs="Poppins"/>
        </w:rPr>
        <w:t xml:space="preserve">) </w:t>
      </w:r>
      <w:r w:rsidRPr="00321722">
        <w:rPr>
          <w:rFonts w:ascii="Poppins" w:hAnsi="Poppins" w:cs="Poppins"/>
        </w:rPr>
        <w:t>as a foundation for a future DME product. This is a genuine opportunity for hackathon work to directly influence our roadmap, not just an exercise.</w:t>
      </w:r>
    </w:p>
    <w:sectPr w:rsidR="00D27832" w:rsidRPr="003217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oppins">
    <w:panose1 w:val="00000500000000000000"/>
    <w:charset w:val="4D"/>
    <w:family w:val="auto"/>
    <w:pitch w:val="variable"/>
    <w:sig w:usb0="00008007" w:usb1="00000000" w:usb2="00000000" w:usb3="00000000" w:csb0="00000093"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7E2215"/>
    <w:multiLevelType w:val="hybridMultilevel"/>
    <w:tmpl w:val="7DA6E536"/>
    <w:lvl w:ilvl="0" w:tplc="C6AC57D8">
      <w:start w:val="1"/>
      <w:numFmt w:val="bullet"/>
      <w:lvlText w:val="●"/>
      <w:lvlJc w:val="left"/>
      <w:pPr>
        <w:ind w:left="720" w:hanging="360"/>
      </w:pPr>
    </w:lvl>
    <w:lvl w:ilvl="1" w:tplc="68389F5A">
      <w:start w:val="1"/>
      <w:numFmt w:val="bullet"/>
      <w:lvlText w:val="○"/>
      <w:lvlJc w:val="left"/>
      <w:pPr>
        <w:ind w:left="1440" w:hanging="360"/>
      </w:pPr>
    </w:lvl>
    <w:lvl w:ilvl="2" w:tplc="CFFC7768">
      <w:start w:val="1"/>
      <w:numFmt w:val="bullet"/>
      <w:lvlText w:val="■"/>
      <w:lvlJc w:val="left"/>
      <w:pPr>
        <w:ind w:left="2160" w:hanging="360"/>
      </w:pPr>
    </w:lvl>
    <w:lvl w:ilvl="3" w:tplc="4D2AC5BC">
      <w:start w:val="1"/>
      <w:numFmt w:val="bullet"/>
      <w:lvlText w:val="●"/>
      <w:lvlJc w:val="left"/>
      <w:pPr>
        <w:ind w:left="2880" w:hanging="360"/>
      </w:pPr>
    </w:lvl>
    <w:lvl w:ilvl="4" w:tplc="659232E6">
      <w:start w:val="1"/>
      <w:numFmt w:val="bullet"/>
      <w:lvlText w:val="○"/>
      <w:lvlJc w:val="left"/>
      <w:pPr>
        <w:ind w:left="3600" w:hanging="360"/>
      </w:pPr>
    </w:lvl>
    <w:lvl w:ilvl="5" w:tplc="1BFC09D6">
      <w:start w:val="1"/>
      <w:numFmt w:val="bullet"/>
      <w:lvlText w:val="■"/>
      <w:lvlJc w:val="left"/>
      <w:pPr>
        <w:ind w:left="4320" w:hanging="360"/>
      </w:pPr>
    </w:lvl>
    <w:lvl w:ilvl="6" w:tplc="C3CCE5EA">
      <w:start w:val="1"/>
      <w:numFmt w:val="bullet"/>
      <w:lvlText w:val="●"/>
      <w:lvlJc w:val="left"/>
      <w:pPr>
        <w:ind w:left="5040" w:hanging="360"/>
      </w:pPr>
    </w:lvl>
    <w:lvl w:ilvl="7" w:tplc="D7B6F3A0">
      <w:start w:val="1"/>
      <w:numFmt w:val="bullet"/>
      <w:lvlText w:val="●"/>
      <w:lvlJc w:val="left"/>
      <w:pPr>
        <w:ind w:left="5760" w:hanging="360"/>
      </w:pPr>
    </w:lvl>
    <w:lvl w:ilvl="8" w:tplc="CFC8C55C">
      <w:start w:val="1"/>
      <w:numFmt w:val="bullet"/>
      <w:lvlText w:val="●"/>
      <w:lvlJc w:val="left"/>
      <w:pPr>
        <w:ind w:left="6480" w:hanging="360"/>
      </w:pPr>
    </w:lvl>
  </w:abstractNum>
  <w:num w:numId="1" w16cid:durableId="29572055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832"/>
    <w:rsid w:val="001E3999"/>
    <w:rsid w:val="002B5FD1"/>
    <w:rsid w:val="00321722"/>
    <w:rsid w:val="00326861"/>
    <w:rsid w:val="005A310E"/>
    <w:rsid w:val="0066571A"/>
    <w:rsid w:val="006B53E1"/>
    <w:rsid w:val="0072512F"/>
    <w:rsid w:val="00A36086"/>
    <w:rsid w:val="00D27832"/>
    <w:rsid w:val="00ED4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9EA62B"/>
  <w15:docId w15:val="{F9F42A69-2D52-2742-99F3-6310F3EF0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1689</Words>
  <Characters>9515</Characters>
  <Application>Microsoft Office Word</Application>
  <DocSecurity>0</DocSecurity>
  <Lines>198</Lines>
  <Paragraphs>145</Paragraphs>
  <ScaleCrop>false</ScaleCrop>
  <Company/>
  <LinksUpToDate>false</LinksUpToDate>
  <CharactersWithSpaces>11059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Todd Blaquiere</cp:lastModifiedBy>
  <cp:revision>2</cp:revision>
  <dcterms:created xsi:type="dcterms:W3CDTF">2026-08-14T14:04:00Z</dcterms:created>
  <dcterms:modified xsi:type="dcterms:W3CDTF">2026-08-14T14:04:00Z</dcterms:modified>
</cp:coreProperties>
</file>