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43.0" w:type="dxa"/>
        <w:jc w:val="left"/>
        <w:tblInd w:w="0.0" w:type="dxa"/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Formato europeo per il curriculum vitae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61315" cy="251460"/>
                  <wp:effectExtent b="0" l="0" r="0" t="0"/>
                  <wp:docPr id="10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251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943.0" w:type="dxa"/>
        <w:jc w:val="left"/>
        <w:tblInd w:w="0.0" w:type="dxa"/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Informazioni personali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72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SCALISE Simona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Indirizzo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Via Prati e giardini, 29  - 10057 - Sant'Ambrogio di Torino (TO) - Italia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Telefono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392-2363014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4"/>
                  <w:szCs w:val="24"/>
                  <w:u w:val="single"/>
                  <w:rtl w:val="0"/>
                </w:rPr>
                <w:t xml:space="preserve">simona.scalise79@gmail.com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72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Nazionalità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Italiana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7401.0" w:type="dxa"/>
        <w:jc w:val="left"/>
        <w:tblInd w:w="720.0" w:type="dxa"/>
        <w:tblLayout w:type="fixed"/>
        <w:tblLook w:val="0000"/>
      </w:tblPr>
      <w:tblGrid>
        <w:gridCol w:w="1798"/>
        <w:gridCol w:w="1145"/>
        <w:gridCol w:w="284"/>
        <w:gridCol w:w="6945"/>
        <w:gridCol w:w="284"/>
        <w:gridCol w:w="6945"/>
        <w:tblGridChange w:id="0">
          <w:tblGrid>
            <w:gridCol w:w="1798"/>
            <w:gridCol w:w="1145"/>
            <w:gridCol w:w="284"/>
            <w:gridCol w:w="6945"/>
            <w:gridCol w:w="284"/>
            <w:gridCol w:w="69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di nascita: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Stato civile: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05/12/1979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Sposata, tre figli (07/08/2006, 09/04/2009, 29/11/2010)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Esperienze lavorative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Settembre 2011 a tutt’oggi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Quadrifoglio Due C.S. ONLUS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Via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Savorgnan D'Osoppo 4/10 - Pinerolo (TO)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Servizi Prima Infanzia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Dipendente a tempo indeterminato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Educatrice della Prima Infanzia presso l'Asilo Nido “Alice” Intercomunale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di Avigliana – fraz. Drubiaglio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Settembre 2008 ad settembre 2011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Cooperativa Sociale Educazione Progetto soc.coop. ONLUS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Via Perrone 3/bis - Torino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Servizi Prima Infanzia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Dipendente a tempo indeterminato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Educatrice della Prima Infanzia presso l'Asilo Nido Intercomunale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 Avigliana – fraz. Drubiaglio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Ind w:w="720.0" w:type="dxa"/>
        <w:tblLayout w:type="fixed"/>
        <w:tblLook w:val="0000"/>
      </w:tblPr>
      <w:tblGrid>
        <w:gridCol w:w="2649"/>
        <w:gridCol w:w="578"/>
        <w:gridCol w:w="7229"/>
        <w:tblGridChange w:id="0">
          <w:tblGrid>
            <w:gridCol w:w="2649"/>
            <w:gridCol w:w="578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Settembre 2007 ad agosto 2008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Sodexo S.p.A. - Divisione “Crescendo”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Via Tagliamento 9/a Cascine Vica – Rivoli (TO)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Servizi Prima Infanzia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Dipendente a tempo indeterminato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Educatrice della Prima Infanzia presso l'Asilo Nido Intercomunale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 Avigliana – fraz. Drubiaglio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10.0" w:type="dxa"/>
        <w:jc w:val="left"/>
        <w:tblInd w:w="-34.0" w:type="dxa"/>
        <w:tblLayout w:type="fixed"/>
        <w:tblLook w:val="0000"/>
      </w:tblPr>
      <w:tblGrid>
        <w:gridCol w:w="284"/>
        <w:gridCol w:w="284"/>
        <w:gridCol w:w="2409"/>
        <w:gridCol w:w="284"/>
        <w:gridCol w:w="283"/>
        <w:gridCol w:w="236"/>
        <w:gridCol w:w="6710"/>
        <w:gridCol w:w="720"/>
        <w:tblGridChange w:id="0">
          <w:tblGrid>
            <w:gridCol w:w="284"/>
            <w:gridCol w:w="284"/>
            <w:gridCol w:w="2409"/>
            <w:gridCol w:w="284"/>
            <w:gridCol w:w="283"/>
            <w:gridCol w:w="236"/>
            <w:gridCol w:w="6710"/>
            <w:gridCol w:w="720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Settembre 2006 ad agosto 2007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Cooperativa Sociale Quadrifoglio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Via Savorgnan d'Osoppo 4/10 Pinerolo (TO)</w:t>
            </w:r>
          </w:p>
        </w:tc>
      </w:tr>
      <w:tr>
        <w:trPr>
          <w:trHeight w:val="8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Servizi Prima Infanzia </w:t>
            </w:r>
          </w:p>
        </w:tc>
      </w:tr>
      <w:tr>
        <w:trPr>
          <w:trHeight w:val="8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Collaboratrice a progetto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Educatrice della Prima Infanzia presso l'Asilo Nido privato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“La certosa dei bimbi” di Collegno (TO)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Settembre 2005 ad agosto 2006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Cooperativa Sociale Mechor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Via Onorato Vigliani 104 TORINO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Servizi Prima Infanzia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Collaboratrice a progetto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Educatrice della Prima Infanzia presso l'Asilo Nido privato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“La certosa dei bimbi” di Collegno (TO)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98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371"/>
        <w:tblGridChange w:id="0">
          <w:tblGrid>
            <w:gridCol w:w="2943"/>
            <w:gridCol w:w="284"/>
            <w:gridCol w:w="737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Marzo 2004 a Marzo 2005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Cassano Siviglia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Via Liguria 1 Monza (MI)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Servizi Prima Infanzia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Collaboratrice a progetto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Educatrice della Prima Infanzia presso i Nidi Familiari “Bidibibodibibu”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siti in Monza (MB)    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Maggio  2005 a Ottobre 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L’Isola Verde Erboristerie s.r.l.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Via Aldo Moro 31, Vicopisano (PI)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Attività commerciale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Dipendente a tempo determinato</w:t>
            </w:r>
          </w:p>
        </w:tc>
      </w:tr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Commessa e responsabile del punto vendita di Avigliana (TO)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Maggio 2001 A Settembre 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“G.M. - Erboristeria e Alimenti Naturali” di Gregorio Cosima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Viale Gramsci 110, Grugliasco (TO)</w:t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Attività commerciale</w:t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Apprendista</w:t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Commessa e responsabile del punto vendita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98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371"/>
        <w:tblGridChange w:id="0">
          <w:tblGrid>
            <w:gridCol w:w="2943"/>
            <w:gridCol w:w="284"/>
            <w:gridCol w:w="737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Novembre 1999 a Giugno 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“Vairam” di Vittoria Lucà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Via Umberto I, 28 Sant’ Ambrogio di Torino (TO)</w:t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Industria</w:t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Apprendista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Cablatrice quadri elettrici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98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gridCol w:w="142"/>
        <w:tblGridChange w:id="0">
          <w:tblGrid>
            <w:gridCol w:w="2943"/>
            <w:gridCol w:w="284"/>
            <w:gridCol w:w="7229"/>
            <w:gridCol w:w="1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Maggio 1999 A Ottobre 1999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Ristorante Self Service “Sibilla 2”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Via Nizza, 5 TORINO</w:t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Attività commerciale di ristorazione</w:t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Apprendista</w:t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Aiuto cuoca, addetta al servizio di sala presso la sede di Rivoli (TO)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1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Istruzione e formazione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Settembre 2002 – Luglio 2003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Nome e tipo di istituto di istruzione o formazione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Agenzia formativa CSEA di Orbassano (TO)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Corso di Formazione “Educatore della Prima Infanzia”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Principali materie / abilità professionali oggetto dello studio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Corso della durata di 1000 ore, di cui 500 svolte come tirocinio presso l'Asilo Nido comunale di Beinasco (TO).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abilità sviluppate frequentando il corso riguardano i seguenti punti: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elaborazione della metodologia d'intervento che consente la cura, lo sviluppo dell'autonomia e l'educazione del bambino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progettare interventi e modalità nei confronti dell'utenza adulta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progettare in gruppo ed attuare interventi sul territorio, in collegamento con altri servizi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contribuire ad individuare precocemente difficoltà e disturbi nello sviluppo psico-fisico del bambino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attuare attività di ricerca che consentano di fare cultura per l'infanzia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verificere costantemente la propria attività al fine di rinnovare le modalità di intervento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attuare metodologie che portino la figura dell'educatore ad esplorare i reali bisogni del bambino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conoscere la struttura dei principali indirizzi teorici nell' ambito psico-pedagocico della prima infanzia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conoscere gli elementi di psicologia differenziale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conoscere gli aspetti teorici che sottendono alle varie attività espressive del bambino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conoscere la normativa vigente nell'ambito della prima infanzia e le opportunità offerte sul territorio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utilizzare le principali metodologie osservative in relazine alle varie situazioni di lavoro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lavorare in gruppo sia nella progettazione che nell'attività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sviluppare una relazione efficace tra educatore/bambino, educatore/educatore, educatore/genitore.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Qualifica conseguita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Attestato di qualifica regionale Educatrice alla Prima Infanzia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92.0" w:type="dxa"/>
        <w:jc w:val="left"/>
        <w:tblInd w:w="-23.0" w:type="dxa"/>
        <w:tblLayout w:type="fixed"/>
        <w:tblLook w:val="0000"/>
      </w:tblPr>
      <w:tblGrid>
        <w:gridCol w:w="236"/>
        <w:gridCol w:w="2730"/>
        <w:gridCol w:w="213"/>
        <w:gridCol w:w="284"/>
        <w:gridCol w:w="7016"/>
        <w:gridCol w:w="213"/>
        <w:tblGridChange w:id="0">
          <w:tblGrid>
            <w:gridCol w:w="236"/>
            <w:gridCol w:w="2730"/>
            <w:gridCol w:w="213"/>
            <w:gridCol w:w="284"/>
            <w:gridCol w:w="7016"/>
            <w:gridCol w:w="21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•Date (da -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Settembre 1993 a Luglio 1998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tipo di istituto di istruzione o formazione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IPSSAR G.Colombatto di Torino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Istituto Alberghiero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Principali materie / abilità professionali oggetto dello studio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Corso triennale professionale sala e bar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Corso biennale post-qualifica tecnico delle attività alberghiere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Qualifica conseguita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Diploma Tecnico delle Attività Alberghiere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56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Madrelingua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Italiana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2943.0" w:type="dxa"/>
        <w:jc w:val="left"/>
        <w:tblInd w:w="0.0" w:type="dxa"/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Altre lingue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56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lettura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Buono a livello scolastico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scrittura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Buono a livello scolastico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espressione orale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Buono a livello scolastico</w:t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56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Inglese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lettura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Buono liv.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scrittura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Buono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liv.B2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espressione orale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Buono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liv.B2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56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relazionali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Vivere e lavorare con altre persone, in ambiente multiculturale, occupando posti in cui la comunicazione è importante e in situazioni in cui è essenziale lavorare in squadra (ad es. cultura e sport), ecc.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Nel corso di questi anni passati a lavorare  in stretto contatto con il pubblico, ho sviluppato una buona capacità di relazione interpersonale.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Nello specifico, le esperienze lavorative nel campo dell'educazione alla prima infanzia, mi hanno portata a relazionarmi quotidianamente con altre colleghe con le quali ho sempre avuto un ottimo rapporto, sia a livello collaborativo che di comunicazione.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Ritengo di essere portata al lavoro d'equipe, anche grazie al mio carattere espansivo e socievole.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Nel lavoro dell'educatore è di fondamentale importanza il rapporto che si crea con i genitori; gli anni trascorsi a lavorare coi bambini mi hanno permesso di adottare un sistema relazionale e comunicativo che fino ad oggi ha dato buoni risultati.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organizzative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 es. coordinamento e amministrazione di persone, progetti, bilanci; sul posto di lavoro, in attività di volontariato (ad es. cultura e sport), a casa, ecc.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mia esperienza lavorativa come responsabile di negozio mi ha dotata di capacità coordinativa  per quanto riguarda l'aspetto organizzativo del punto vendita ed amministrativo nell'ambito del personale e della prima contabilità.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Nella mansione  di educatrice sono in grado di organizzare e condurre attività didattiche con gruppi numerosi di bambini e di diverse fascie di età (da o a 3 anni). Sono altresì in grado gestire ogni momento della giornata al nido dall'accoglienza, alle routine, alle consegne dei bambini, con particolare attenzione a quelle che sono le esigenze di questi ultimi.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 un forte senso della responsabilità ed un innato istinto materno, essendo mamma di tre bambini anch'essi in età prescolare; per questo motivo ho modo di mantenere costante e continuativo il mio impegno prendendomi cura della loro crescita ed educazione seppur in maniera diversa, da quello che è il mio ruolo professionale.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56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tecniche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 computer, attrezzature specifiche, macchinari, ecc.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Sono in grado di usare il computer con competenze tecniche sviluppate a livello personale ; conosco discretamente i sistemi operativi windows, il pacchetto office ed internet.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56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artistiche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Musica, scrittura, disegno ecc.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Sono dotata di una buona dialettica ed anche nella lettura riesco a dare una buona interpretazione del testo; questo aiuta nei laboratori di lettura che si svolgono spesso come attività didattiche all'interno dei nidi. Così come amo cantare ai bambini canzoncine e filastrocche imparate nel corso degli anni trascorsi lavorando nelle strutture educative.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56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Patente o patenti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Patente B, automunita.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AUTORIZZO IL TRATTAMENTO DEI MIEI DATI PERSONALI AI SENSI DEL D.L. N.196 DEL 30 GIUGNO 2003.</w:t>
      </w:r>
      <w:r w:rsidDel="00000000" w:rsidR="00000000" w:rsidRPr="00000000">
        <w:rPr>
          <w:rtl w:val="0"/>
        </w:rPr>
      </w:r>
    </w:p>
    <w:tbl>
      <w:tblPr>
        <w:tblStyle w:val="Table21"/>
        <w:tblW w:w="10456.0" w:type="dxa"/>
        <w:jc w:val="left"/>
        <w:tblInd w:w="0.0" w:type="dxa"/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709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Simona Scalise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134" w:top="964" w:left="851" w:right="1797" w:header="0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/>
  <w:font w:name="Times New Roman"/>
  <w:font w:name="Arial Black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540385</wp:posOffset>
              </wp:positionH>
              <wp:positionV relativeFrom="paragraph">
                <wp:posOffset>635</wp:posOffset>
              </wp:positionV>
              <wp:extent cx="13970" cy="147955"/>
              <wp:wrapSquare wrapText="bothSides" distB="0" distT="0" distL="0" distR="0"/>
              <wp:docPr id="1029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" cy="147955"/>
                      </a:xfrm>
                      <a:prstGeom prst="rect"/>
                      <a:solidFill>
                        <a:srgbClr val="FFFFFF"/>
                      </a:solidFill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Pièdipagina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7108509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e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7108509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540385</wp:posOffset>
              </wp:positionH>
              <wp:positionV relativeFrom="paragraph">
                <wp:posOffset>635</wp:posOffset>
              </wp:positionV>
              <wp:extent cx="13970" cy="147955"/>
              <wp:effectExtent b="0" l="0" r="0" t="0"/>
              <wp:wrapSquare wrapText="bothSides" distB="0" distT="0" distL="0" distR="0"/>
              <wp:docPr id="102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" cy="147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61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</w:tabs>
      <w:spacing w:after="0" w:before="0" w:line="240" w:lineRule="auto"/>
      <w:ind w:left="0" w:right="-915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?nia?eeaaiYicanaiiaoioaenU">
    <w:name w:val="?nia?eeaaiYic anaiiaoioaenU"/>
    <w:next w:val="?nia?eeaaiYicanaiiaoioaenU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Aneeiuooae?aao">
    <w:name w:val="Aneeiuo oae?aao"/>
    <w:basedOn w:val="?nia?eeaaiYicanaiiaoioaenU"/>
    <w:next w:val="Aneeiuooae?aao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Collegamentoipertestuale">
    <w:name w:val="Collegamento ipertestuale"/>
    <w:basedOn w:val="DefaultParagraphFont"/>
    <w:next w:val="Collegamentoipertestuale"/>
    <w:autoRedefine w:val="0"/>
    <w:hidden w:val="0"/>
    <w:qFormat w:val="0"/>
    <w:rPr>
      <w:color w:val="0000ff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character" w:styleId="Collegamentovisitato">
    <w:name w:val="Collegamento visitato"/>
    <w:basedOn w:val="DefaultParagraphFont"/>
    <w:next w:val="Collegamentovisitato"/>
    <w:autoRedefine w:val="0"/>
    <w:hidden w:val="0"/>
    <w:qFormat w:val="0"/>
    <w:rPr>
      <w:color w:val="800080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character" w:styleId="Áñéèìüòóåëßäáò">
    <w:name w:val="Áñéèìüò óåëßäáò"/>
    <w:basedOn w:val="DefaultParagraphFont"/>
    <w:next w:val="Áñéèìüòóåëßäáò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Numeropagina">
    <w:name w:val="Numero pagina"/>
    <w:basedOn w:val="DefaultParagraphFont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unti">
    <w:name w:val="Punti"/>
    <w:next w:val="Punti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Intestazione1">
    <w:name w:val="Intestazione1"/>
    <w:basedOn w:val="Normale"/>
    <w:next w:val="Corpodel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hi-IN" w:eastAsia="hi-IN" w:val="it-IT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it-IT"/>
    </w:rPr>
  </w:style>
  <w:style w:type="paragraph" w:styleId="Elenco">
    <w:name w:val="Elenco"/>
    <w:basedOn w:val="Corpodeltesto"/>
    <w:next w:val="Elen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it-IT"/>
    </w:rPr>
  </w:style>
  <w:style w:type="paragraph" w:styleId="Didascalia1">
    <w:name w:val="Didascalia1"/>
    <w:basedOn w:val="Normale"/>
    <w:next w:val="Didascalia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hi-IN" w:eastAsia="hi-IN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it-IT"/>
    </w:rPr>
  </w:style>
  <w:style w:type="paragraph" w:styleId="Aaoeeu">
    <w:name w:val="Aaoeeu"/>
    <w:next w:val="Aaoeeu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en-US"/>
    </w:rPr>
  </w:style>
  <w:style w:type="paragraph" w:styleId="A?eeaoae?aa1">
    <w:name w:val="A?eeaoae?aa 1"/>
    <w:basedOn w:val="Aaoeeu"/>
    <w:next w:val="Aaoeeu"/>
    <w:autoRedefine w:val="0"/>
    <w:hidden w:val="0"/>
    <w:qFormat w:val="0"/>
    <w:pPr>
      <w:keepNext w:val="1"/>
      <w:widowControl w:val="0"/>
      <w:suppressAutoHyphens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hi-IN" w:eastAsia="hi-IN" w:val="en-US"/>
    </w:rPr>
  </w:style>
  <w:style w:type="paragraph" w:styleId="A?eeaoae?aa2">
    <w:name w:val="A?eeaoae?aa 2"/>
    <w:basedOn w:val="Aaoeeu"/>
    <w:next w:val="Aaoeeu"/>
    <w:autoRedefine w:val="0"/>
    <w:hidden w:val="0"/>
    <w:qFormat w:val="0"/>
    <w:pPr>
      <w:keepNext w:val="1"/>
      <w:widowControl w:val="0"/>
      <w:suppressAutoHyphens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hi-IN" w:eastAsia="hi-IN" w:val="en-US"/>
    </w:rPr>
  </w:style>
  <w:style w:type="paragraph" w:styleId="Eaoae?aa">
    <w:name w:val="Eaoae?aa"/>
    <w:basedOn w:val="Aaoeeu"/>
    <w:next w:val="Eaoae?aa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en-US"/>
    </w:rPr>
  </w:style>
  <w:style w:type="paragraph" w:styleId="O?ioYeeai">
    <w:name w:val="O?ioYeeai"/>
    <w:basedOn w:val="Aaoeeu"/>
    <w:next w:val="O?ioYeeai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en-US"/>
    </w:rPr>
  </w:style>
  <w:style w:type="paragraph" w:styleId="O?iaeaeiYiio">
    <w:name w:val="O?ia eaeiYiio"/>
    <w:basedOn w:val="Aaoeeu"/>
    <w:next w:val="O?iaeaeiYiio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en-US"/>
    </w:rPr>
  </w:style>
  <w:style w:type="paragraph" w:styleId="O?iaeaeiYiio2">
    <w:name w:val="O?ia eaeiYiio 2"/>
    <w:basedOn w:val="Aaoeeu"/>
    <w:next w:val="O?iaeaeiYiio2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i w:val="1"/>
      <w:w w:val="100"/>
      <w:position w:val="-1"/>
      <w:sz w:val="16"/>
      <w:effect w:val="none"/>
      <w:vertAlign w:val="baseline"/>
      <w:cs w:val="0"/>
      <w:em w:val="none"/>
      <w:lang w:bidi="hi-IN" w:eastAsia="hi-IN" w:val="en-US"/>
    </w:rPr>
  </w:style>
  <w:style w:type="paragraph" w:styleId="O?iaeaeiYiio3">
    <w:name w:val="O?ia eaeiYiio 3"/>
    <w:basedOn w:val="Aaoeeu"/>
    <w:next w:val="O?iaeaeiYiio3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hi-IN" w:eastAsia="hi-IN" w:val="en-US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it-IT"/>
    </w:rPr>
  </w:style>
  <w:style w:type="paragraph" w:styleId="Êåöáëßäá">
    <w:name w:val="Êåöáëßäá"/>
    <w:basedOn w:val="Normale"/>
    <w:next w:val="Êåöáëßäá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el-GR"/>
    </w:rPr>
  </w:style>
  <w:style w:type="paragraph" w:styleId="ÕðïóÝëéäï">
    <w:name w:val="ÕðïóÝëéäï"/>
    <w:basedOn w:val="Normale"/>
    <w:next w:val="ÕðïóÝëéäï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el-GR"/>
    </w:rPr>
  </w:style>
  <w:style w:type="paragraph" w:styleId="Âáóéêü">
    <w:name w:val="Âáóéêü"/>
    <w:next w:val="Âáóéêü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el-GR"/>
    </w:rPr>
  </w:style>
  <w:style w:type="paragraph" w:styleId="Rientrocorpodeltesto">
    <w:name w:val="Rientro corpo del testo"/>
    <w:basedOn w:val="Normale"/>
    <w:next w:val="Rientrocorpodeltesto"/>
    <w:autoRedefine w:val="0"/>
    <w:hidden w:val="0"/>
    <w:qFormat w:val="0"/>
    <w:pPr>
      <w:widowControl w:val="0"/>
      <w:suppressAutoHyphens w:val="0"/>
      <w:spacing w:line="1" w:lineRule="atLeast"/>
      <w:ind w:left="34" w:right="0" w:leftChars="-1" w:rightChars="0" w:firstLine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hi-IN" w:eastAsia="hi-IN" w:val="it-IT"/>
    </w:rPr>
  </w:style>
  <w:style w:type="paragraph" w:styleId="Åðéêåöáëßäá2">
    <w:name w:val="Åðéêåöáëßäá 2"/>
    <w:basedOn w:val="Âáóéêü"/>
    <w:next w:val="Âáóéêü"/>
    <w:autoRedefine w:val="0"/>
    <w:hidden w:val="0"/>
    <w:qFormat w:val="0"/>
    <w:pPr>
      <w:keepNext w:val="1"/>
      <w:widowControl w:val="0"/>
      <w:suppressAutoHyphens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hi-IN" w:eastAsia="hi-IN" w:val="el-GR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it-IT"/>
    </w:rPr>
  </w:style>
  <w:style w:type="paragraph" w:styleId="Intestazionetabella">
    <w:name w:val="Intestazione tabella"/>
    <w:basedOn w:val="Contenutotabella"/>
    <w:next w:val="Intestazione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hi-IN" w:eastAsia="hi-IN" w:val="it-IT"/>
    </w:rPr>
  </w:style>
  <w:style w:type="paragraph" w:styleId="Contenutocornice">
    <w:name w:val="Contenuto cornice"/>
    <w:basedOn w:val="Corpodeltesto"/>
    <w:next w:val="Contenutocornice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i-IN" w:eastAsia="hi-IN" w:val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simona.scalise79@gmail.com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2013-04-19T14:50:00Z</dcterms:created>
  <dc:creator>Christopher ADAM</dc:creator>
</cp:coreProperties>
</file>