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Maria</w:t>
      </w:r>
    </w:p>
    <w:p w:rsidR="00000000" w:rsidDel="00000000" w:rsidP="00000000" w:rsidRDefault="00000000" w:rsidRPr="00000000" w14:paraId="00000005">
      <w:pPr>
        <w:pageBreakBefore w:val="0"/>
        <w:rPr/>
      </w:pPr>
      <w:r w:rsidDel="00000000" w:rsidR="00000000" w:rsidRPr="00000000">
        <w:rPr>
          <w:rtl w:val="0"/>
        </w:rPr>
        <w:t xml:space="preserve">Christian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u w:val="single"/>
        </w:rPr>
      </w:pPr>
      <w:r w:rsidDel="00000000" w:rsidR="00000000" w:rsidRPr="00000000">
        <w:rPr>
          <w:b w:val="1"/>
          <w:u w:val="single"/>
          <w:rtl w:val="0"/>
        </w:rPr>
        <w:t xml:space="preserve">Defining new module vocabulary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hyperlink r:id="rId7">
        <w:r w:rsidDel="00000000" w:rsidR="00000000" w:rsidRPr="00000000">
          <w:rPr>
            <w:color w:val="1155cc"/>
            <w:u w:val="single"/>
            <w:rtl w:val="0"/>
          </w:rPr>
          <w:t xml:space="preserve">https://docs.google.com/document/d/1r6P9pTibsIy1iug1ptRtI-h9oVoA9N2wwDJJVaXt56s/edit?usp=sharing</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u w:val="single"/>
        </w:rPr>
      </w:pPr>
      <w:r w:rsidDel="00000000" w:rsidR="00000000" w:rsidRPr="00000000">
        <w:rPr>
          <w:b w:val="1"/>
          <w:u w:val="single"/>
          <w:rtl w:val="0"/>
        </w:rPr>
        <w:t xml:space="preserve">Automatic generation of ontolex:Form instances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Consider the case of the English plural noun. As a basic entry it could be represented as: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&lt;#cat&gt; a ontolex:Word ;</w:t>
      </w:r>
    </w:p>
    <w:p w:rsidR="00000000" w:rsidDel="00000000" w:rsidP="00000000" w:rsidRDefault="00000000" w:rsidRPr="00000000" w14:paraId="00000011">
      <w:pPr>
        <w:pageBreakBefore w:val="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ontolex:canonicalForm [ontolex:writtenRep "cat"@en ;</w:t>
      </w:r>
    </w:p>
    <w:p w:rsidR="00000000" w:rsidDel="00000000" w:rsidP="00000000" w:rsidRDefault="00000000" w:rsidRPr="00000000" w14:paraId="00000012">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lexinfo:number lexinfo:singular ;</w:t>
      </w:r>
    </w:p>
    <w:p w:rsidR="00000000" w:rsidDel="00000000" w:rsidP="00000000" w:rsidRDefault="00000000" w:rsidRPr="00000000" w14:paraId="00000013">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morph:consistsOf [a morph:StemMorph ;</w:t>
      </w:r>
    </w:p>
    <w:p w:rsidR="00000000" w:rsidDel="00000000" w:rsidP="00000000" w:rsidRDefault="00000000" w:rsidRPr="00000000" w14:paraId="00000014">
      <w:pPr>
        <w:pageBreakBefore w:val="0"/>
        <w:ind w:left="288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morph:representation "cat"@en]] ;</w:t>
      </w:r>
    </w:p>
    <w:p w:rsidR="00000000" w:rsidDel="00000000" w:rsidP="00000000" w:rsidRDefault="00000000" w:rsidRPr="00000000" w14:paraId="00000015">
      <w:pPr>
        <w:pageBreakBefore w:val="0"/>
        <w:ind w:left="2880" w:firstLine="72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16">
      <w:pPr>
        <w:pageBreakBefore w:val="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ontolex:otherForm [ontolex:writtenRep "cats"@en ;</w:t>
      </w:r>
    </w:p>
    <w:p w:rsidR="00000000" w:rsidDel="00000000" w:rsidP="00000000" w:rsidRDefault="00000000" w:rsidRPr="00000000" w14:paraId="00000017">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lexinfo:number lexinfo:singular ;</w:t>
      </w:r>
    </w:p>
    <w:p w:rsidR="00000000" w:rsidDel="00000000" w:rsidP="00000000" w:rsidRDefault="00000000" w:rsidRPr="00000000" w14:paraId="00000018">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morph:consistsOf [a morph:StemMorph ;</w:t>
      </w:r>
    </w:p>
    <w:p w:rsidR="00000000" w:rsidDel="00000000" w:rsidP="00000000" w:rsidRDefault="00000000" w:rsidRPr="00000000" w14:paraId="00000019">
      <w:pPr>
        <w:pageBreakBefore w:val="0"/>
        <w:ind w:left="288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morph:representation "cat"@en] , </w:t>
      </w:r>
    </w:p>
    <w:p w:rsidR="00000000" w:rsidDel="00000000" w:rsidP="00000000" w:rsidRDefault="00000000" w:rsidRPr="00000000" w14:paraId="0000001A">
      <w:pPr>
        <w:pageBreakBefore w:val="0"/>
        <w:ind w:left="288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[a morph:AffixMorph ;</w:t>
      </w:r>
    </w:p>
    <w:p w:rsidR="00000000" w:rsidDel="00000000" w:rsidP="00000000" w:rsidRDefault="00000000" w:rsidRPr="00000000" w14:paraId="0000001B">
      <w:pPr>
        <w:pageBreakBefore w:val="0"/>
        <w:ind w:left="288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morph:representation "s"@en]] .</w:t>
      </w:r>
    </w:p>
    <w:p w:rsidR="00000000" w:rsidDel="00000000" w:rsidP="00000000" w:rsidRDefault="00000000" w:rsidRPr="00000000" w14:paraId="0000001C">
      <w:pPr>
        <w:pageBreakBefore w:val="0"/>
        <w:ind w:left="0" w:firstLine="0"/>
        <w:rPr>
          <w:sz w:val="23"/>
          <w:szCs w:val="23"/>
        </w:rPr>
      </w:pPr>
      <w:r w:rsidDel="00000000" w:rsidR="00000000" w:rsidRPr="00000000">
        <w:rPr>
          <w:rtl w:val="0"/>
        </w:rPr>
      </w:r>
    </w:p>
    <w:p w:rsidR="00000000" w:rsidDel="00000000" w:rsidP="00000000" w:rsidRDefault="00000000" w:rsidRPr="00000000" w14:paraId="0000001D">
      <w:pPr>
        <w:pageBreakBefore w:val="0"/>
        <w:ind w:left="0" w:firstLine="0"/>
        <w:rPr>
          <w:sz w:val="23"/>
          <w:szCs w:val="23"/>
        </w:rPr>
      </w:pPr>
      <w:r w:rsidDel="00000000" w:rsidR="00000000" w:rsidRPr="00000000">
        <w:rPr>
          <w:sz w:val="23"/>
          <w:szCs w:val="23"/>
          <w:rtl w:val="0"/>
        </w:rPr>
        <w:t xml:space="preserve">This could be replaced with a productive pattern which uses the InflectionParadigm</w:t>
      </w:r>
    </w:p>
    <w:p w:rsidR="00000000" w:rsidDel="00000000" w:rsidP="00000000" w:rsidRDefault="00000000" w:rsidRPr="00000000" w14:paraId="0000001E">
      <w:pPr>
        <w:pageBreakBefore w:val="0"/>
        <w:ind w:left="0" w:firstLine="0"/>
        <w:rPr>
          <w:sz w:val="23"/>
          <w:szCs w:val="23"/>
        </w:rPr>
      </w:pPr>
      <w:r w:rsidDel="00000000" w:rsidR="00000000" w:rsidRPr="00000000">
        <w:rPr>
          <w:sz w:val="23"/>
          <w:szCs w:val="23"/>
          <w:rtl w:val="0"/>
        </w:rPr>
        <w:t xml:space="preserve">element in place of the Form to represent the morphology as follows:</w:t>
      </w:r>
    </w:p>
    <w:p w:rsidR="00000000" w:rsidDel="00000000" w:rsidP="00000000" w:rsidRDefault="00000000" w:rsidRPr="00000000" w14:paraId="0000001F">
      <w:pPr>
        <w:pageBreakBefore w:val="0"/>
        <w:ind w:left="0" w:firstLine="0"/>
        <w:rPr>
          <w:sz w:val="23"/>
          <w:szCs w:val="23"/>
        </w:rPr>
      </w:pPr>
      <w:r w:rsidDel="00000000" w:rsidR="00000000" w:rsidRPr="00000000">
        <w:rPr>
          <w:rtl w:val="0"/>
        </w:rPr>
      </w:r>
    </w:p>
    <w:p w:rsidR="00000000" w:rsidDel="00000000" w:rsidP="00000000" w:rsidRDefault="00000000" w:rsidRPr="00000000" w14:paraId="00000020">
      <w:pPr>
        <w:pageBreakBefore w:val="0"/>
        <w:ind w:left="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&lt;#cat&gt; a ontolex:Word ;</w:t>
      </w:r>
    </w:p>
    <w:p w:rsidR="00000000" w:rsidDel="00000000" w:rsidP="00000000" w:rsidRDefault="00000000" w:rsidRPr="00000000" w14:paraId="00000021">
      <w:pPr>
        <w:pageBreakBefore w:val="0"/>
        <w:ind w:left="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ontolex:canonicalForm [ontolex:writtenRep "cat"@en] ;</w:t>
      </w:r>
    </w:p>
    <w:p w:rsidR="00000000" w:rsidDel="00000000" w:rsidP="00000000" w:rsidRDefault="00000000" w:rsidRPr="00000000" w14:paraId="00000022">
      <w:pPr>
        <w:pageBreakBefore w:val="0"/>
        <w:ind w:left="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ontolex:morphologicalPattern &lt;#regular_english_noun&gt; .</w:t>
      </w:r>
    </w:p>
    <w:p w:rsidR="00000000" w:rsidDel="00000000" w:rsidP="00000000" w:rsidRDefault="00000000" w:rsidRPr="00000000" w14:paraId="00000023">
      <w:pPr>
        <w:pageBreakBefore w:val="0"/>
        <w:ind w:left="0" w:firstLine="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24">
      <w:pPr>
        <w:pageBreakBefore w:val="0"/>
        <w:ind w:left="0" w:firstLine="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&lt;#english_plural&gt; morph:belongsToMorphPattern &lt;#regular_english_noun&gt; ;</w:t>
      </w:r>
    </w:p>
    <w:p w:rsidR="00000000" w:rsidDel="00000000" w:rsidP="00000000" w:rsidRDefault="00000000" w:rsidRPr="00000000" w14:paraId="00000025">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lexinfo:number lexinfo:plural ;</w:t>
      </w:r>
    </w:p>
    <w:p w:rsidR="00000000" w:rsidDel="00000000" w:rsidP="00000000" w:rsidRDefault="00000000" w:rsidRPr="00000000" w14:paraId="00000026">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morph:consistsOf [a morph:StemMorph] , </w:t>
      </w:r>
    </w:p>
    <w:p w:rsidR="00000000" w:rsidDel="00000000" w:rsidP="00000000" w:rsidRDefault="00000000" w:rsidRPr="00000000" w14:paraId="00000027">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[a morph:AffixMorph ; morph:representation "s"@en] .</w:t>
      </w:r>
    </w:p>
    <w:p w:rsidR="00000000" w:rsidDel="00000000" w:rsidP="00000000" w:rsidRDefault="00000000" w:rsidRPr="00000000" w14:paraId="00000028">
      <w:pPr>
        <w:pageBreakBefore w:val="0"/>
        <w:ind w:left="1440" w:firstLine="720"/>
        <w:rPr>
          <w:sz w:val="23"/>
          <w:szCs w:val="23"/>
        </w:rPr>
      </w:pPr>
      <w:r w:rsidDel="00000000" w:rsidR="00000000" w:rsidRPr="00000000">
        <w:rPr>
          <w:rtl w:val="0"/>
        </w:rPr>
      </w:r>
    </w:p>
    <w:p w:rsidR="00000000" w:rsidDel="00000000" w:rsidP="00000000" w:rsidRDefault="00000000" w:rsidRPr="00000000" w14:paraId="00000029">
      <w:pPr>
        <w:pageBreakBefore w:val="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&lt;#english_genitive&gt; morph:belongsToMorphPattern &lt;#regular_english_noun&gt; ;</w:t>
      </w:r>
    </w:p>
    <w:p w:rsidR="00000000" w:rsidDel="00000000" w:rsidP="00000000" w:rsidRDefault="00000000" w:rsidRPr="00000000" w14:paraId="0000002A">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lexinfo:number lexinfo:singular; lexinfo:case lexinfo:genitive ;</w:t>
      </w:r>
    </w:p>
    <w:p w:rsidR="00000000" w:rsidDel="00000000" w:rsidP="00000000" w:rsidRDefault="00000000" w:rsidRPr="00000000" w14:paraId="0000002B">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morph:consistsOf [a morph:StemMorph] , </w:t>
      </w:r>
    </w:p>
    <w:p w:rsidR="00000000" w:rsidDel="00000000" w:rsidP="00000000" w:rsidRDefault="00000000" w:rsidRPr="00000000" w14:paraId="0000002C">
      <w:pPr>
        <w:pageBreakBefore w:val="0"/>
        <w:ind w:left="1440" w:firstLine="72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[a morph:AffixMorph ; morph:representation "’s"@en] .</w:t>
      </w:r>
    </w:p>
    <w:p w:rsidR="00000000" w:rsidDel="00000000" w:rsidP="00000000" w:rsidRDefault="00000000" w:rsidRPr="00000000" w14:paraId="0000002D">
      <w:pPr>
        <w:pageBreakBefore w:val="0"/>
        <w:ind w:left="0" w:firstLine="0"/>
        <w:rPr>
          <w:sz w:val="23"/>
          <w:szCs w:val="23"/>
        </w:rPr>
      </w:pPr>
      <w:r w:rsidDel="00000000" w:rsidR="00000000" w:rsidRPr="00000000">
        <w:rPr>
          <w:rtl w:val="0"/>
        </w:rPr>
      </w:r>
    </w:p>
    <w:p w:rsidR="00000000" w:rsidDel="00000000" w:rsidP="00000000" w:rsidRDefault="00000000" w:rsidRPr="00000000" w14:paraId="0000002E">
      <w:pPr>
        <w:pageBreakBefore w:val="0"/>
        <w:ind w:left="0" w:firstLine="0"/>
        <w:rPr>
          <w:sz w:val="23"/>
          <w:szCs w:val="23"/>
        </w:rPr>
      </w:pPr>
      <w:r w:rsidDel="00000000" w:rsidR="00000000" w:rsidRPr="00000000">
        <w:rPr>
          <w:sz w:val="23"/>
          <w:szCs w:val="23"/>
          <w:rtl w:val="0"/>
        </w:rPr>
        <w:t xml:space="preserve">In this modelling the elements that the InflectionParadigm consists of are similar to those of the form, however, the representation of the stem is not given and instead can be inferred from the lexical entry. We are currently working on sets of restrictions to make this more flexible and a method for representing </w:t>
      </w:r>
      <w:r w:rsidDel="00000000" w:rsidR="00000000" w:rsidRPr="00000000">
        <w:rPr>
          <w:sz w:val="23"/>
          <w:szCs w:val="23"/>
          <w:rtl w:val="0"/>
        </w:rPr>
        <w:t xml:space="preserve">transfix</w:t>
      </w:r>
      <w:r w:rsidDel="00000000" w:rsidR="00000000" w:rsidRPr="00000000">
        <w:rPr>
          <w:sz w:val="23"/>
          <w:szCs w:val="23"/>
          <w:rtl w:val="0"/>
        </w:rPr>
        <w:t xml:space="preserve"> and simulfix morphs in a generic manner.</w:t>
      </w:r>
    </w:p>
    <w:p w:rsidR="00000000" w:rsidDel="00000000" w:rsidP="00000000" w:rsidRDefault="00000000" w:rsidRPr="00000000" w14:paraId="0000002F">
      <w:pPr>
        <w:pageBreakBefore w:val="0"/>
        <w:ind w:left="0" w:firstLine="0"/>
        <w:rPr>
          <w:sz w:val="23"/>
          <w:szCs w:val="23"/>
        </w:rPr>
      </w:pPr>
      <w:r w:rsidDel="00000000" w:rsidR="00000000" w:rsidRPr="00000000">
        <w:rPr>
          <w:rtl w:val="0"/>
        </w:rPr>
      </w:r>
    </w:p>
    <w:p w:rsidR="00000000" w:rsidDel="00000000" w:rsidP="00000000" w:rsidRDefault="00000000" w:rsidRPr="00000000" w14:paraId="00000030">
      <w:pPr>
        <w:pageBreakBefore w:val="0"/>
        <w:ind w:left="0" w:firstLine="0"/>
        <w:rPr>
          <w:sz w:val="23"/>
          <w:szCs w:val="23"/>
        </w:rPr>
      </w:pPr>
      <w:r w:rsidDel="00000000" w:rsidR="00000000" w:rsidRPr="00000000">
        <w:rPr>
          <w:rtl w:val="0"/>
        </w:rPr>
      </w:r>
    </w:p>
    <w:p w:rsidR="00000000" w:rsidDel="00000000" w:rsidP="00000000" w:rsidRDefault="00000000" w:rsidRPr="00000000" w14:paraId="00000031">
      <w:pPr>
        <w:pageBreakBefore w:val="0"/>
        <w:ind w:left="0" w:firstLine="0"/>
        <w:rPr>
          <w:sz w:val="23"/>
          <w:szCs w:val="23"/>
        </w:rPr>
      </w:pPr>
      <w:r w:rsidDel="00000000" w:rsidR="00000000" w:rsidRPr="00000000">
        <w:rPr>
          <w:sz w:val="23"/>
          <w:szCs w:val="23"/>
          <w:rtl w:val="0"/>
        </w:rPr>
        <w:t xml:space="preserve">CC: a MorphPattern should not support allomorphs within a single MorphPattern </w:t>
      </w:r>
    </w:p>
    <w:p w:rsidR="00000000" w:rsidDel="00000000" w:rsidP="00000000" w:rsidRDefault="00000000" w:rsidRPr="00000000" w14:paraId="00000032">
      <w:pPr>
        <w:pageBreakBefore w:val="0"/>
        <w:ind w:left="0" w:firstLine="0"/>
        <w:rPr>
          <w:sz w:val="23"/>
          <w:szCs w:val="23"/>
        </w:rPr>
      </w:pPr>
      <w:r w:rsidDel="00000000" w:rsidR="00000000" w:rsidRPr="00000000">
        <w:rPr>
          <w:sz w:val="23"/>
          <w:szCs w:val="23"/>
          <w:rtl w:val="0"/>
        </w:rPr>
        <w:t xml:space="preserve">We have to accommodate for three different use cases:</w:t>
      </w:r>
    </w:p>
    <w:p w:rsidR="00000000" w:rsidDel="00000000" w:rsidP="00000000" w:rsidRDefault="00000000" w:rsidRPr="00000000" w14:paraId="00000033">
      <w:pPr>
        <w:pageBreakBefore w:val="0"/>
        <w:ind w:left="0" w:firstLine="0"/>
        <w:rPr>
          <w:sz w:val="23"/>
          <w:szCs w:val="23"/>
        </w:rPr>
      </w:pPr>
      <w:r w:rsidDel="00000000" w:rsidR="00000000" w:rsidRPr="00000000">
        <w:rPr>
          <w:rtl w:val="0"/>
        </w:rPr>
      </w:r>
    </w:p>
    <w:p w:rsidR="00000000" w:rsidDel="00000000" w:rsidP="00000000" w:rsidRDefault="00000000" w:rsidRPr="00000000" w14:paraId="00000034">
      <w:pPr>
        <w:pageBreakBefore w:val="0"/>
        <w:numPr>
          <w:ilvl w:val="0"/>
          <w:numId w:val="3"/>
        </w:numPr>
        <w:ind w:left="720" w:hanging="360"/>
        <w:rPr>
          <w:sz w:val="23"/>
          <w:szCs w:val="23"/>
          <w:u w:val="none"/>
        </w:rPr>
      </w:pPr>
      <w:r w:rsidDel="00000000" w:rsidR="00000000" w:rsidRPr="00000000">
        <w:rPr>
          <w:sz w:val="23"/>
          <w:szCs w:val="23"/>
          <w:rtl w:val="0"/>
        </w:rPr>
        <w:t xml:space="preserve">Inflection table that contains all possible endings of the stem with allomorphs but no disambiguation between then</w:t>
      </w:r>
    </w:p>
    <w:p w:rsidR="00000000" w:rsidDel="00000000" w:rsidP="00000000" w:rsidRDefault="00000000" w:rsidRPr="00000000" w14:paraId="00000035">
      <w:pPr>
        <w:pageBreakBefore w:val="0"/>
        <w:ind w:left="0" w:firstLine="0"/>
        <w:rPr>
          <w:sz w:val="23"/>
          <w:szCs w:val="23"/>
        </w:rPr>
      </w:pPr>
      <w:r w:rsidDel="00000000" w:rsidR="00000000" w:rsidRPr="00000000">
        <w:rPr>
          <w:rtl w:val="0"/>
        </w:rPr>
      </w:r>
    </w:p>
    <w:tbl>
      <w:tblPr>
        <w:tblStyle w:val="Table1"/>
        <w:tblW w:w="9029.0"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305"/>
        <w:gridCol w:w="1020"/>
        <w:gridCol w:w="765"/>
        <w:gridCol w:w="1020"/>
        <w:gridCol w:w="765"/>
        <w:gridCol w:w="4154"/>
        <w:tblGridChange w:id="0">
          <w:tblGrid>
            <w:gridCol w:w="1305"/>
            <w:gridCol w:w="1020"/>
            <w:gridCol w:w="765"/>
            <w:gridCol w:w="1020"/>
            <w:gridCol w:w="765"/>
            <w:gridCol w:w="4154"/>
          </w:tblGrid>
        </w:tblGridChange>
      </w:tblGrid>
      <w:tr>
        <w:trPr>
          <w:cantSplit w:val="0"/>
          <w:trHeight w:val="600" w:hRule="atLeast"/>
          <w:tblHeader w:val="0"/>
        </w:trPr>
        <w:tc>
          <w:tcPr>
            <w:vMerge w:val="restart"/>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36">
            <w:pPr>
              <w:pageBreakBefore w:val="0"/>
              <w:spacing w:after="220" w:before="220" w:lineRule="auto"/>
              <w:jc w:val="center"/>
              <w:rPr>
                <w:b w:val="1"/>
                <w:color w:val="222222"/>
                <w:sz w:val="21"/>
                <w:szCs w:val="21"/>
              </w:rPr>
            </w:pPr>
            <w:r w:rsidDel="00000000" w:rsidR="00000000" w:rsidRPr="00000000">
              <w:rPr>
                <w:rtl w:val="0"/>
              </w:rPr>
            </w:r>
          </w:p>
        </w:tc>
        <w:tc>
          <w:tcPr>
            <w:gridSpan w:val="5"/>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37">
            <w:pPr>
              <w:pageBreakBefore w:val="0"/>
              <w:spacing w:after="220" w:before="220" w:lineRule="auto"/>
              <w:jc w:val="center"/>
              <w:rPr>
                <w:b w:val="1"/>
                <w:color w:val="222222"/>
                <w:sz w:val="21"/>
                <w:szCs w:val="21"/>
              </w:rPr>
            </w:pPr>
            <w:r w:rsidDel="00000000" w:rsidR="00000000" w:rsidRPr="00000000">
              <w:rPr>
                <w:b w:val="1"/>
                <w:color w:val="222222"/>
                <w:sz w:val="21"/>
                <w:szCs w:val="21"/>
                <w:rtl w:val="0"/>
              </w:rPr>
              <w:t xml:space="preserve">Third declension paradigm</w:t>
            </w:r>
          </w:p>
          <w:p w:rsidR="00000000" w:rsidDel="00000000" w:rsidP="00000000" w:rsidRDefault="00000000" w:rsidRPr="00000000" w14:paraId="00000038">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w:t>
            </w:r>
            <w:r w:rsidDel="00000000" w:rsidR="00000000" w:rsidRPr="00000000">
              <w:rPr>
                <w:b w:val="1"/>
                <w:i w:val="1"/>
                <w:color w:val="222222"/>
                <w:sz w:val="21"/>
                <w:szCs w:val="21"/>
                <w:rtl w:val="0"/>
              </w:rPr>
              <w:t xml:space="preserve">i</w:t>
            </w:r>
            <w:r w:rsidDel="00000000" w:rsidR="00000000" w:rsidRPr="00000000">
              <w:rPr>
                <w:b w:val="1"/>
                <w:color w:val="222222"/>
                <w:sz w:val="21"/>
                <w:szCs w:val="21"/>
                <w:rtl w:val="0"/>
              </w:rPr>
              <w:t xml:space="preserve">-stem nouns)</w:t>
            </w:r>
            <w:r w:rsidDel="00000000" w:rsidR="00000000" w:rsidRPr="00000000">
              <w:rPr>
                <w:rtl w:val="0"/>
              </w:rPr>
            </w:r>
          </w:p>
        </w:tc>
      </w:tr>
      <w:tr>
        <w:trPr>
          <w:cantSplit w:val="0"/>
          <w:trHeight w:val="600" w:hRule="atLeast"/>
          <w:tblHeader w:val="0"/>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after="220" w:before="220" w:lineRule="auto"/>
              <w:rPr>
                <w:color w:val="222222"/>
                <w:sz w:val="21"/>
                <w:szCs w:val="21"/>
              </w:rPr>
            </w:pP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3E">
            <w:pPr>
              <w:pageBreakBefore w:val="0"/>
              <w:spacing w:after="220" w:before="220" w:lineRule="auto"/>
              <w:jc w:val="center"/>
              <w:rPr>
                <w:b w:val="1"/>
                <w:color w:val="222222"/>
                <w:sz w:val="21"/>
                <w:szCs w:val="21"/>
              </w:rPr>
            </w:pPr>
            <w:r w:rsidDel="00000000" w:rsidR="00000000" w:rsidRPr="00000000">
              <w:rPr>
                <w:b w:val="1"/>
                <w:color w:val="222222"/>
                <w:sz w:val="21"/>
                <w:szCs w:val="21"/>
                <w:rtl w:val="0"/>
              </w:rPr>
              <w:t xml:space="preserve">Masculine &amp;</w:t>
            </w:r>
          </w:p>
          <w:p w:rsidR="00000000" w:rsidDel="00000000" w:rsidP="00000000" w:rsidRDefault="00000000" w:rsidRPr="00000000" w14:paraId="0000003F">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Feminine</w:t>
            </w: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1">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Neuter</w:t>
            </w: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after="220" w:before="220" w:lineRule="auto"/>
              <w:rPr>
                <w:color w:val="222222"/>
                <w:sz w:val="21"/>
                <w:szCs w:val="21"/>
              </w:rPr>
            </w:pPr>
            <w:r w:rsidDel="00000000" w:rsidR="00000000" w:rsidRPr="00000000">
              <w:rPr>
                <w:rtl w:val="0"/>
              </w:rPr>
            </w:r>
          </w:p>
        </w:tc>
      </w:tr>
      <w:tr>
        <w:trPr>
          <w:cantSplit w:val="0"/>
          <w:trHeight w:val="340" w:hRule="atLeast"/>
          <w:tblHeader w:val="0"/>
        </w:trPr>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after="220" w:before="220" w:lineRule="auto"/>
              <w:rPr>
                <w:color w:val="222222"/>
                <w:sz w:val="21"/>
                <w:szCs w:val="21"/>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5">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Singular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6">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Plural</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7">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Singular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8">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Plural</w:t>
            </w: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220" w:before="220" w:lineRule="auto"/>
              <w:rPr>
                <w:color w:val="222222"/>
                <w:sz w:val="21"/>
                <w:szCs w:val="21"/>
              </w:rPr>
            </w:pPr>
            <w:r w:rsidDel="00000000" w:rsidR="00000000" w:rsidRPr="00000000">
              <w:rPr>
                <w:rtl w:val="0"/>
              </w:rPr>
            </w:r>
          </w:p>
        </w:tc>
      </w:tr>
      <w:tr>
        <w:trPr>
          <w:cantSplit w:val="0"/>
          <w:trHeight w:val="34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4A">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Nominative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B">
            <w:pPr>
              <w:pageBreakBefore w:val="0"/>
              <w:spacing w:after="220" w:before="220" w:lineRule="auto"/>
              <w:rPr>
                <w:color w:val="222222"/>
                <w:sz w:val="21"/>
                <w:szCs w:val="21"/>
              </w:rPr>
            </w:pPr>
            <w:r w:rsidDel="00000000" w:rsidR="00000000" w:rsidRPr="00000000">
              <w:rPr>
                <w:color w:val="222222"/>
                <w:sz w:val="21"/>
                <w:szCs w:val="21"/>
                <w:rtl w:val="0"/>
              </w:rPr>
              <w:t xml:space="preserve">—</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C">
            <w:pPr>
              <w:pageBreakBefore w:val="0"/>
              <w:spacing w:after="220" w:before="220" w:lineRule="auto"/>
              <w:rPr>
                <w:color w:val="222222"/>
                <w:sz w:val="21"/>
                <w:szCs w:val="21"/>
              </w:rPr>
            </w:pPr>
            <w:r w:rsidDel="00000000" w:rsidR="00000000" w:rsidRPr="00000000">
              <w:rPr>
                <w:color w:val="222222"/>
                <w:sz w:val="21"/>
                <w:szCs w:val="21"/>
                <w:rtl w:val="0"/>
              </w:rPr>
              <w:t xml:space="preserve">-ēs</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D">
            <w:pPr>
              <w:pageBreakBefore w:val="0"/>
              <w:spacing w:after="220" w:before="220" w:lineRule="auto"/>
              <w:rPr>
                <w:color w:val="222222"/>
                <w:sz w:val="21"/>
                <w:szCs w:val="21"/>
              </w:rPr>
            </w:pPr>
            <w:r w:rsidDel="00000000" w:rsidR="00000000" w:rsidRPr="00000000">
              <w:rPr>
                <w:color w:val="222222"/>
                <w:sz w:val="21"/>
                <w:szCs w:val="21"/>
                <w:rtl w:val="0"/>
              </w:rPr>
              <w:t xml:space="preserve">—</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4E">
            <w:pPr>
              <w:pageBreakBefore w:val="0"/>
              <w:spacing w:after="220" w:before="220" w:lineRule="auto"/>
              <w:rPr>
                <w:color w:val="222222"/>
                <w:sz w:val="21"/>
                <w:szCs w:val="21"/>
              </w:rPr>
            </w:pPr>
            <w:r w:rsidDel="00000000" w:rsidR="00000000" w:rsidRPr="00000000">
              <w:rPr>
                <w:color w:val="222222"/>
                <w:sz w:val="21"/>
                <w:szCs w:val="21"/>
                <w:rtl w:val="0"/>
              </w:rPr>
              <w:t xml:space="preserve">-ia</w:t>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220" w:before="220" w:lineRule="auto"/>
              <w:rPr>
                <w:color w:val="222222"/>
                <w:sz w:val="21"/>
                <w:szCs w:val="21"/>
              </w:rPr>
            </w:pPr>
            <w:r w:rsidDel="00000000" w:rsidR="00000000" w:rsidRPr="00000000">
              <w:rPr>
                <w:rtl w:val="0"/>
              </w:rPr>
            </w:r>
          </w:p>
        </w:tc>
      </w:tr>
      <w:tr>
        <w:trPr>
          <w:cantSplit w:val="0"/>
          <w:trHeight w:val="60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50">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Accusative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1">
            <w:pPr>
              <w:pageBreakBefore w:val="0"/>
              <w:spacing w:after="220" w:before="220" w:lineRule="auto"/>
              <w:rPr>
                <w:color w:val="222222"/>
                <w:sz w:val="21"/>
                <w:szCs w:val="21"/>
              </w:rPr>
            </w:pPr>
            <w:r w:rsidDel="00000000" w:rsidR="00000000" w:rsidRPr="00000000">
              <w:rPr>
                <w:color w:val="222222"/>
                <w:sz w:val="21"/>
                <w:szCs w:val="21"/>
                <w:rtl w:val="0"/>
              </w:rPr>
              <w:t xml:space="preserve">-em</w:t>
            </w:r>
          </w:p>
          <w:p w:rsidR="00000000" w:rsidDel="00000000" w:rsidP="00000000" w:rsidRDefault="00000000" w:rsidRPr="00000000" w14:paraId="00000052">
            <w:pPr>
              <w:pageBreakBefore w:val="0"/>
              <w:spacing w:after="220" w:before="220" w:lineRule="auto"/>
              <w:rPr>
                <w:color w:val="222222"/>
                <w:sz w:val="21"/>
                <w:szCs w:val="21"/>
              </w:rPr>
            </w:pPr>
            <w:r w:rsidDel="00000000" w:rsidR="00000000" w:rsidRPr="00000000">
              <w:rPr>
                <w:color w:val="222222"/>
                <w:sz w:val="21"/>
                <w:szCs w:val="21"/>
                <w:rtl w:val="0"/>
              </w:rPr>
              <w:t xml:space="preserve">-im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3">
            <w:pPr>
              <w:pageBreakBefore w:val="0"/>
              <w:spacing w:after="220" w:before="220" w:lineRule="auto"/>
              <w:rPr>
                <w:color w:val="222222"/>
                <w:sz w:val="21"/>
                <w:szCs w:val="21"/>
              </w:rPr>
            </w:pPr>
            <w:r w:rsidDel="00000000" w:rsidR="00000000" w:rsidRPr="00000000">
              <w:rPr>
                <w:color w:val="222222"/>
                <w:sz w:val="21"/>
                <w:szCs w:val="21"/>
                <w:rtl w:val="0"/>
              </w:rPr>
              <w:t xml:space="preserve">-ēs</w:t>
            </w:r>
          </w:p>
          <w:p w:rsidR="00000000" w:rsidDel="00000000" w:rsidP="00000000" w:rsidRDefault="00000000" w:rsidRPr="00000000" w14:paraId="00000054">
            <w:pPr>
              <w:pageBreakBefore w:val="0"/>
              <w:spacing w:after="220" w:before="220" w:lineRule="auto"/>
              <w:rPr>
                <w:color w:val="222222"/>
                <w:sz w:val="21"/>
                <w:szCs w:val="21"/>
              </w:rPr>
            </w:pPr>
            <w:r w:rsidDel="00000000" w:rsidR="00000000" w:rsidRPr="00000000">
              <w:rPr>
                <w:color w:val="222222"/>
                <w:sz w:val="21"/>
                <w:szCs w:val="21"/>
                <w:rtl w:val="0"/>
              </w:rPr>
              <w:t xml:space="preserve">-īs</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after="220" w:before="220" w:lineRule="auto"/>
              <w:rPr>
                <w:color w:val="222222"/>
                <w:sz w:val="21"/>
                <w:szCs w:val="21"/>
              </w:rPr>
            </w:pP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after="220" w:before="220" w:lineRule="auto"/>
              <w:rPr>
                <w:color w:val="222222"/>
                <w:sz w:val="21"/>
                <w:szCs w:val="21"/>
              </w:rPr>
            </w:pPr>
            <w:r w:rsidDel="00000000" w:rsidR="00000000" w:rsidRPr="00000000">
              <w:rPr>
                <w:rtl w:val="0"/>
              </w:rPr>
            </w:r>
          </w:p>
        </w:tc>
      </w:tr>
      <w:tr>
        <w:trPr>
          <w:cantSplit w:val="0"/>
          <w:trHeight w:val="60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58">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Genitive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9">
            <w:pPr>
              <w:pageBreakBefore w:val="0"/>
              <w:spacing w:after="220" w:before="220" w:lineRule="auto"/>
              <w:rPr>
                <w:color w:val="222222"/>
                <w:sz w:val="21"/>
                <w:szCs w:val="21"/>
              </w:rPr>
            </w:pPr>
            <w:r w:rsidDel="00000000" w:rsidR="00000000" w:rsidRPr="00000000">
              <w:rPr>
                <w:color w:val="222222"/>
                <w:sz w:val="21"/>
                <w:szCs w:val="21"/>
                <w:rtl w:val="0"/>
              </w:rPr>
              <w:t xml:space="preserve">-is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A">
            <w:pPr>
              <w:pageBreakBefore w:val="0"/>
              <w:spacing w:after="220" w:before="220" w:lineRule="auto"/>
              <w:rPr>
                <w:color w:val="222222"/>
                <w:sz w:val="21"/>
                <w:szCs w:val="21"/>
              </w:rPr>
            </w:pPr>
            <w:r w:rsidDel="00000000" w:rsidR="00000000" w:rsidRPr="00000000">
              <w:rPr>
                <w:color w:val="222222"/>
                <w:sz w:val="21"/>
                <w:szCs w:val="21"/>
                <w:rtl w:val="0"/>
              </w:rPr>
              <w:t xml:space="preserve">-um</w:t>
            </w:r>
          </w:p>
          <w:p w:rsidR="00000000" w:rsidDel="00000000" w:rsidP="00000000" w:rsidRDefault="00000000" w:rsidRPr="00000000" w14:paraId="0000005B">
            <w:pPr>
              <w:pageBreakBefore w:val="0"/>
              <w:spacing w:after="220" w:before="220" w:lineRule="auto"/>
              <w:rPr>
                <w:color w:val="222222"/>
                <w:sz w:val="21"/>
                <w:szCs w:val="21"/>
              </w:rPr>
            </w:pPr>
            <w:r w:rsidDel="00000000" w:rsidR="00000000" w:rsidRPr="00000000">
              <w:rPr>
                <w:color w:val="222222"/>
                <w:sz w:val="21"/>
                <w:szCs w:val="21"/>
                <w:rtl w:val="0"/>
              </w:rPr>
              <w:t xml:space="preserve">(-ium)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C">
            <w:pPr>
              <w:pageBreakBefore w:val="0"/>
              <w:spacing w:after="220" w:before="220" w:lineRule="auto"/>
              <w:rPr>
                <w:color w:val="222222"/>
                <w:sz w:val="21"/>
                <w:szCs w:val="21"/>
              </w:rPr>
            </w:pPr>
            <w:r w:rsidDel="00000000" w:rsidR="00000000" w:rsidRPr="00000000">
              <w:rPr>
                <w:color w:val="222222"/>
                <w:sz w:val="21"/>
                <w:szCs w:val="21"/>
                <w:rtl w:val="0"/>
              </w:rPr>
              <w:t xml:space="preserve">-is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5D">
            <w:pPr>
              <w:pageBreakBefore w:val="0"/>
              <w:spacing w:after="220" w:before="220" w:lineRule="auto"/>
              <w:rPr>
                <w:color w:val="222222"/>
                <w:sz w:val="21"/>
                <w:szCs w:val="21"/>
              </w:rPr>
            </w:pPr>
            <w:r w:rsidDel="00000000" w:rsidR="00000000" w:rsidRPr="00000000">
              <w:rPr>
                <w:color w:val="222222"/>
                <w:sz w:val="21"/>
                <w:szCs w:val="21"/>
                <w:rtl w:val="0"/>
              </w:rPr>
              <w:t xml:space="preserve">-um</w:t>
            </w:r>
          </w:p>
          <w:p w:rsidR="00000000" w:rsidDel="00000000" w:rsidP="00000000" w:rsidRDefault="00000000" w:rsidRPr="00000000" w14:paraId="0000005E">
            <w:pPr>
              <w:pageBreakBefore w:val="0"/>
              <w:spacing w:after="220" w:before="220" w:lineRule="auto"/>
              <w:rPr>
                <w:color w:val="222222"/>
                <w:sz w:val="21"/>
                <w:szCs w:val="21"/>
              </w:rPr>
            </w:pPr>
            <w:r w:rsidDel="00000000" w:rsidR="00000000" w:rsidRPr="00000000">
              <w:rPr>
                <w:color w:val="222222"/>
                <w:sz w:val="21"/>
                <w:szCs w:val="21"/>
                <w:rtl w:val="0"/>
              </w:rPr>
              <w:t xml:space="preserve">(-ium)</w:t>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after="220" w:before="220" w:lineRule="auto"/>
              <w:rPr>
                <w:color w:val="222222"/>
                <w:sz w:val="21"/>
                <w:szCs w:val="21"/>
              </w:rPr>
            </w:pPr>
            <w:r w:rsidDel="00000000" w:rsidR="00000000" w:rsidRPr="00000000">
              <w:rPr>
                <w:rtl w:val="0"/>
              </w:rPr>
            </w:r>
          </w:p>
        </w:tc>
      </w:tr>
      <w:tr>
        <w:trPr>
          <w:cantSplit w:val="0"/>
          <w:trHeight w:val="34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60">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Dative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1">
            <w:pPr>
              <w:pageBreakBefore w:val="0"/>
              <w:spacing w:after="220" w:before="220" w:lineRule="auto"/>
              <w:rPr>
                <w:color w:val="222222"/>
                <w:sz w:val="21"/>
                <w:szCs w:val="21"/>
              </w:rPr>
            </w:pPr>
            <w:r w:rsidDel="00000000" w:rsidR="00000000" w:rsidRPr="00000000">
              <w:rPr>
                <w:color w:val="222222"/>
                <w:sz w:val="21"/>
                <w:szCs w:val="21"/>
                <w:rtl w:val="0"/>
              </w:rPr>
              <w:t xml:space="preserve">-ī</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2">
            <w:pPr>
              <w:pageBreakBefore w:val="0"/>
              <w:spacing w:after="220" w:before="220" w:lineRule="auto"/>
              <w:rPr>
                <w:color w:val="222222"/>
                <w:sz w:val="21"/>
                <w:szCs w:val="21"/>
              </w:rPr>
            </w:pPr>
            <w:r w:rsidDel="00000000" w:rsidR="00000000" w:rsidRPr="00000000">
              <w:rPr>
                <w:color w:val="222222"/>
                <w:sz w:val="21"/>
                <w:szCs w:val="21"/>
                <w:rtl w:val="0"/>
              </w:rPr>
              <w:t xml:space="preserve">-ibus</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3">
            <w:pPr>
              <w:pageBreakBefore w:val="0"/>
              <w:spacing w:after="220" w:before="220" w:lineRule="auto"/>
              <w:rPr>
                <w:color w:val="222222"/>
                <w:sz w:val="21"/>
                <w:szCs w:val="21"/>
              </w:rPr>
            </w:pPr>
            <w:r w:rsidDel="00000000" w:rsidR="00000000" w:rsidRPr="00000000">
              <w:rPr>
                <w:color w:val="222222"/>
                <w:sz w:val="21"/>
                <w:szCs w:val="21"/>
                <w:rtl w:val="0"/>
              </w:rPr>
              <w:t xml:space="preserve">-ī</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4">
            <w:pPr>
              <w:pageBreakBefore w:val="0"/>
              <w:spacing w:after="220" w:before="220" w:lineRule="auto"/>
              <w:rPr>
                <w:color w:val="222222"/>
                <w:sz w:val="21"/>
                <w:szCs w:val="21"/>
              </w:rPr>
            </w:pPr>
            <w:r w:rsidDel="00000000" w:rsidR="00000000" w:rsidRPr="00000000">
              <w:rPr>
                <w:color w:val="222222"/>
                <w:sz w:val="21"/>
                <w:szCs w:val="21"/>
                <w:rtl w:val="0"/>
              </w:rPr>
              <w:t xml:space="preserve">-ibus</w:t>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220" w:before="220" w:lineRule="auto"/>
              <w:rPr>
                <w:color w:val="222222"/>
                <w:sz w:val="21"/>
                <w:szCs w:val="21"/>
              </w:rPr>
            </w:pPr>
            <w:r w:rsidDel="00000000" w:rsidR="00000000" w:rsidRPr="00000000">
              <w:rPr>
                <w:rtl w:val="0"/>
              </w:rPr>
            </w:r>
          </w:p>
        </w:tc>
      </w:tr>
      <w:tr>
        <w:trPr>
          <w:cantSplit w:val="0"/>
          <w:trHeight w:val="60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66">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Ablative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67">
            <w:pPr>
              <w:pageBreakBefore w:val="0"/>
              <w:spacing w:after="220" w:before="220" w:lineRule="auto"/>
              <w:rPr>
                <w:color w:val="222222"/>
                <w:sz w:val="21"/>
                <w:szCs w:val="21"/>
              </w:rPr>
            </w:pPr>
            <w:r w:rsidDel="00000000" w:rsidR="00000000" w:rsidRPr="00000000">
              <w:rPr>
                <w:color w:val="222222"/>
                <w:sz w:val="21"/>
                <w:szCs w:val="21"/>
                <w:rtl w:val="0"/>
              </w:rPr>
              <w:t xml:space="preserve">-e</w:t>
            </w:r>
          </w:p>
          <w:p w:rsidR="00000000" w:rsidDel="00000000" w:rsidP="00000000" w:rsidRDefault="00000000" w:rsidRPr="00000000" w14:paraId="00000068">
            <w:pPr>
              <w:pageBreakBefore w:val="0"/>
              <w:spacing w:after="220" w:before="220" w:lineRule="auto"/>
              <w:rPr>
                <w:color w:val="222222"/>
                <w:sz w:val="21"/>
                <w:szCs w:val="21"/>
              </w:rPr>
            </w:pPr>
            <w:r w:rsidDel="00000000" w:rsidR="00000000" w:rsidRPr="00000000">
              <w:rPr>
                <w:color w:val="222222"/>
                <w:sz w:val="21"/>
                <w:szCs w:val="21"/>
                <w:rtl w:val="0"/>
              </w:rPr>
              <w:t xml:space="preserve">-ī</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after="220" w:before="220" w:lineRule="auto"/>
              <w:rPr>
                <w:color w:val="222222"/>
                <w:sz w:val="21"/>
                <w:szCs w:val="21"/>
              </w:rPr>
            </w:pP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after="220" w:before="220" w:lineRule="auto"/>
              <w:rPr>
                <w:color w:val="222222"/>
                <w:sz w:val="21"/>
                <w:szCs w:val="21"/>
              </w:rPr>
            </w:pPr>
            <w:r w:rsidDel="00000000" w:rsidR="00000000" w:rsidRPr="00000000">
              <w:rPr>
                <w:rtl w:val="0"/>
              </w:rPr>
            </w:r>
          </w:p>
        </w:tc>
      </w:tr>
    </w:tbl>
    <w:p w:rsidR="00000000" w:rsidDel="00000000" w:rsidP="00000000" w:rsidRDefault="00000000" w:rsidRPr="00000000" w14:paraId="0000006D">
      <w:pPr>
        <w:pageBreakBefore w:val="0"/>
        <w:ind w:left="0" w:firstLine="0"/>
        <w:rPr>
          <w:sz w:val="23"/>
          <w:szCs w:val="23"/>
        </w:rPr>
      </w:pPr>
      <w:r w:rsidDel="00000000" w:rsidR="00000000" w:rsidRPr="00000000">
        <w:rPr>
          <w:rtl w:val="0"/>
        </w:rPr>
      </w:r>
    </w:p>
    <w:p w:rsidR="00000000" w:rsidDel="00000000" w:rsidP="00000000" w:rsidRDefault="00000000" w:rsidRPr="00000000" w14:paraId="0000006E">
      <w:pPr>
        <w:pageBreakBefore w:val="0"/>
        <w:numPr>
          <w:ilvl w:val="0"/>
          <w:numId w:val="3"/>
        </w:numPr>
        <w:ind w:left="720" w:hanging="360"/>
        <w:rPr>
          <w:sz w:val="23"/>
          <w:szCs w:val="23"/>
          <w:u w:val="none"/>
        </w:rPr>
      </w:pPr>
      <w:r w:rsidDel="00000000" w:rsidR="00000000" w:rsidRPr="00000000">
        <w:rPr>
          <w:sz w:val="23"/>
          <w:szCs w:val="23"/>
          <w:rtl w:val="0"/>
        </w:rPr>
        <w:t xml:space="preserve">The need to represent all forms of a lexical entry. The full paradigm of one particular word (no clue if that word is a lexical entry or form) </w:t>
      </w:r>
    </w:p>
    <w:p w:rsidR="00000000" w:rsidDel="00000000" w:rsidP="00000000" w:rsidRDefault="00000000" w:rsidRPr="00000000" w14:paraId="0000006F">
      <w:pPr>
        <w:pageBreakBefore w:val="0"/>
        <w:ind w:left="0" w:firstLine="0"/>
        <w:rPr>
          <w:sz w:val="23"/>
          <w:szCs w:val="23"/>
        </w:rPr>
      </w:pPr>
      <w:r w:rsidDel="00000000" w:rsidR="00000000" w:rsidRPr="00000000">
        <w:rPr>
          <w:rtl w:val="0"/>
        </w:rPr>
      </w:r>
    </w:p>
    <w:tbl>
      <w:tblPr>
        <w:tblStyle w:val="Table2"/>
        <w:tblW w:w="9030.0"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529.7532894736844"/>
        <w:gridCol w:w="1024.7861842105262"/>
        <w:gridCol w:w="1306.9736842105262"/>
        <w:gridCol w:w="1069.342105263158"/>
        <w:gridCol w:w="1514.9013157894738"/>
        <w:gridCol w:w="1410.9375"/>
        <w:gridCol w:w="1173.3059210526317"/>
        <w:tblGridChange w:id="0">
          <w:tblGrid>
            <w:gridCol w:w="1529.7532894736844"/>
            <w:gridCol w:w="1024.7861842105262"/>
            <w:gridCol w:w="1306.9736842105262"/>
            <w:gridCol w:w="1069.342105263158"/>
            <w:gridCol w:w="1514.9013157894738"/>
            <w:gridCol w:w="1410.9375"/>
            <w:gridCol w:w="1173.3059210526317"/>
          </w:tblGrid>
        </w:tblGridChange>
      </w:tblGrid>
      <w:tr>
        <w:trPr>
          <w:cantSplit w:val="0"/>
          <w:trHeight w:val="1100" w:hRule="atLeast"/>
          <w:tblHeader w:val="0"/>
        </w:trPr>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0">
            <w:pPr>
              <w:pageBreakBefore w:val="0"/>
              <w:spacing w:after="220" w:before="220" w:lineRule="auto"/>
              <w:jc w:val="center"/>
              <w:rPr>
                <w:b w:val="1"/>
                <w:i w:val="1"/>
                <w:color w:val="663366"/>
                <w:sz w:val="21"/>
                <w:szCs w:val="21"/>
              </w:rPr>
            </w:pPr>
            <w:r w:rsidDel="00000000" w:rsidR="00000000" w:rsidRPr="00000000">
              <w:fldChar w:fldCharType="begin"/>
              <w:instrText xml:space="preserve"> HYPERLINK "https://en.wiktionary.org/wiki/amnis#Latin" </w:instrText>
              <w:fldChar w:fldCharType="separate"/>
            </w:r>
            <w:r w:rsidDel="00000000" w:rsidR="00000000" w:rsidRPr="00000000">
              <w:rPr>
                <w:rtl w:val="0"/>
              </w:rPr>
            </w:r>
          </w:p>
          <w:p w:rsidR="00000000" w:rsidDel="00000000" w:rsidP="00000000" w:rsidRDefault="00000000" w:rsidRPr="00000000" w14:paraId="00000071">
            <w:pPr>
              <w:pageBreakBefore w:val="0"/>
              <w:spacing w:after="220" w:before="220" w:lineRule="auto"/>
              <w:jc w:val="center"/>
              <w:rPr>
                <w:b w:val="1"/>
                <w:i w:val="1"/>
                <w:color w:val="663366"/>
                <w:sz w:val="21"/>
                <w:szCs w:val="21"/>
              </w:rPr>
            </w:pPr>
            <w:r w:rsidDel="00000000" w:rsidR="00000000" w:rsidRPr="00000000">
              <w:rPr>
                <w:b w:val="1"/>
                <w:i w:val="1"/>
                <w:color w:val="663366"/>
                <w:sz w:val="21"/>
                <w:szCs w:val="21"/>
                <w:rtl w:val="0"/>
              </w:rPr>
              <w:t xml:space="preserve">amnis, amnis</w:t>
            </w:r>
          </w:p>
          <w:p w:rsidR="00000000" w:rsidDel="00000000" w:rsidP="00000000" w:rsidRDefault="00000000" w:rsidRPr="00000000" w14:paraId="00000072">
            <w:pPr>
              <w:pageBreakBefore w:val="0"/>
              <w:spacing w:after="220" w:before="220" w:lineRule="auto"/>
              <w:jc w:val="center"/>
              <w:rPr>
                <w:color w:val="222222"/>
                <w:sz w:val="21"/>
                <w:szCs w:val="21"/>
              </w:rPr>
            </w:pPr>
            <w:r w:rsidDel="00000000" w:rsidR="00000000" w:rsidRPr="00000000">
              <w:fldChar w:fldCharType="end"/>
            </w:r>
            <w:r w:rsidDel="00000000" w:rsidR="00000000" w:rsidRPr="00000000">
              <w:rPr>
                <w:b w:val="1"/>
                <w:color w:val="222222"/>
                <w:sz w:val="21"/>
                <w:szCs w:val="21"/>
                <w:rtl w:val="0"/>
              </w:rPr>
              <w:t xml:space="preserve">stream, torrent m. (pure)</w:t>
            </w: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4">
            <w:pPr>
              <w:pageBreakBefore w:val="0"/>
              <w:spacing w:after="220" w:before="220" w:lineRule="auto"/>
              <w:jc w:val="center"/>
              <w:rPr>
                <w:b w:val="1"/>
                <w:i w:val="1"/>
                <w:color w:val="663366"/>
                <w:sz w:val="21"/>
                <w:szCs w:val="21"/>
              </w:rPr>
            </w:pPr>
            <w:r w:rsidDel="00000000" w:rsidR="00000000" w:rsidRPr="00000000">
              <w:fldChar w:fldCharType="begin"/>
              <w:instrText xml:space="preserve"> HYPERLINK "https://en.wiktionary.org/wiki/pars#Latin" </w:instrText>
              <w:fldChar w:fldCharType="separate"/>
            </w:r>
            <w:r w:rsidDel="00000000" w:rsidR="00000000" w:rsidRPr="00000000">
              <w:rPr>
                <w:b w:val="1"/>
                <w:i w:val="1"/>
                <w:color w:val="663366"/>
                <w:sz w:val="21"/>
                <w:szCs w:val="21"/>
                <w:rtl w:val="0"/>
              </w:rPr>
              <w:t xml:space="preserve">pars, partis</w:t>
            </w:r>
          </w:p>
          <w:p w:rsidR="00000000" w:rsidDel="00000000" w:rsidP="00000000" w:rsidRDefault="00000000" w:rsidRPr="00000000" w14:paraId="00000075">
            <w:pPr>
              <w:pageBreakBefore w:val="0"/>
              <w:spacing w:after="220" w:before="220" w:lineRule="auto"/>
              <w:jc w:val="center"/>
              <w:rPr>
                <w:color w:val="222222"/>
                <w:sz w:val="21"/>
                <w:szCs w:val="21"/>
              </w:rPr>
            </w:pPr>
            <w:r w:rsidDel="00000000" w:rsidR="00000000" w:rsidRPr="00000000">
              <w:fldChar w:fldCharType="end"/>
            </w:r>
            <w:r w:rsidDel="00000000" w:rsidR="00000000" w:rsidRPr="00000000">
              <w:rPr>
                <w:b w:val="1"/>
                <w:color w:val="222222"/>
                <w:sz w:val="21"/>
                <w:szCs w:val="21"/>
                <w:rtl w:val="0"/>
              </w:rPr>
              <w:t xml:space="preserve">part, piece f. (mixed)</w:t>
            </w: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7">
            <w:pPr>
              <w:pageBreakBefore w:val="0"/>
              <w:spacing w:after="220" w:before="220" w:lineRule="auto"/>
              <w:jc w:val="center"/>
              <w:rPr>
                <w:b w:val="1"/>
                <w:i w:val="1"/>
                <w:color w:val="663366"/>
                <w:sz w:val="21"/>
                <w:szCs w:val="21"/>
              </w:rPr>
            </w:pPr>
            <w:r w:rsidDel="00000000" w:rsidR="00000000" w:rsidRPr="00000000">
              <w:fldChar w:fldCharType="begin"/>
              <w:instrText xml:space="preserve"> HYPERLINK "https://en.wiktionary.org/wiki/animal#Latin" </w:instrText>
              <w:fldChar w:fldCharType="separate"/>
            </w:r>
            <w:r w:rsidDel="00000000" w:rsidR="00000000" w:rsidRPr="00000000">
              <w:rPr>
                <w:b w:val="1"/>
                <w:i w:val="1"/>
                <w:color w:val="663366"/>
                <w:sz w:val="21"/>
                <w:szCs w:val="21"/>
                <w:rtl w:val="0"/>
              </w:rPr>
              <w:t xml:space="preserve">animal, animālis</w:t>
            </w:r>
          </w:p>
          <w:p w:rsidR="00000000" w:rsidDel="00000000" w:rsidP="00000000" w:rsidRDefault="00000000" w:rsidRPr="00000000" w14:paraId="00000078">
            <w:pPr>
              <w:pageBreakBefore w:val="0"/>
              <w:spacing w:after="220" w:before="220" w:lineRule="auto"/>
              <w:jc w:val="center"/>
              <w:rPr>
                <w:color w:val="222222"/>
                <w:sz w:val="21"/>
                <w:szCs w:val="21"/>
              </w:rPr>
            </w:pPr>
            <w:r w:rsidDel="00000000" w:rsidR="00000000" w:rsidRPr="00000000">
              <w:fldChar w:fldCharType="end"/>
            </w:r>
            <w:r w:rsidDel="00000000" w:rsidR="00000000" w:rsidRPr="00000000">
              <w:rPr>
                <w:b w:val="1"/>
                <w:color w:val="222222"/>
                <w:sz w:val="21"/>
                <w:szCs w:val="21"/>
                <w:rtl w:val="0"/>
              </w:rPr>
              <w:t xml:space="preserve">animal, living being n. (pure)</w:t>
            </w: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after="220" w:before="220" w:lineRule="auto"/>
              <w:rPr>
                <w:color w:val="222222"/>
                <w:sz w:val="21"/>
                <w:szCs w:val="21"/>
              </w:rPr>
            </w:pPr>
            <w:r w:rsidDel="00000000" w:rsidR="00000000" w:rsidRPr="00000000">
              <w:rPr>
                <w:rtl w:val="0"/>
              </w:rPr>
            </w:r>
          </w:p>
        </w:tc>
      </w:tr>
      <w:tr>
        <w:trPr>
          <w:cantSplit w:val="0"/>
          <w:trHeight w:val="600" w:hRule="atLeast"/>
          <w:tblHeader w:val="0"/>
        </w:trPr>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B">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Parisyllabic rule</w:t>
            </w: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D">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Double consonant rule</w:t>
            </w:r>
            <w:r w:rsidDel="00000000" w:rsidR="00000000" w:rsidRPr="00000000">
              <w:rPr>
                <w:rtl w:val="0"/>
              </w:rPr>
            </w:r>
          </w:p>
        </w:tc>
        <w:tc>
          <w:tcPr>
            <w:gridSpan w:val="2"/>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7F">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Special neuter ending</w:t>
            </w: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after="220" w:before="220" w:lineRule="auto"/>
              <w:rPr>
                <w:color w:val="222222"/>
                <w:sz w:val="21"/>
                <w:szCs w:val="21"/>
              </w:rPr>
            </w:pPr>
            <w:r w:rsidDel="00000000" w:rsidR="00000000" w:rsidRPr="00000000">
              <w:rPr>
                <w:rtl w:val="0"/>
              </w:rPr>
            </w:r>
          </w:p>
        </w:tc>
      </w:tr>
      <w:tr>
        <w:trPr>
          <w:cantSplit w:val="0"/>
          <w:trHeight w:val="34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2">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Singular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3">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Plural</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4">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Singular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5">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Plural</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6">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Singular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7">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Plural</w:t>
            </w:r>
            <w:r w:rsidDel="00000000" w:rsidR="00000000" w:rsidRPr="00000000">
              <w:rPr>
                <w:rtl w:val="0"/>
              </w:rPr>
            </w:r>
          </w:p>
        </w:tc>
        <w:tc>
          <w:tcPr>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after="220" w:before="220" w:lineRule="auto"/>
              <w:rPr>
                <w:color w:val="222222"/>
                <w:sz w:val="21"/>
                <w:szCs w:val="21"/>
              </w:rPr>
            </w:pPr>
            <w:r w:rsidDel="00000000" w:rsidR="00000000" w:rsidRPr="00000000">
              <w:rPr>
                <w:rtl w:val="0"/>
              </w:rPr>
            </w:r>
          </w:p>
        </w:tc>
      </w:tr>
      <w:tr>
        <w:trPr>
          <w:cantSplit w:val="0"/>
          <w:trHeight w:val="36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89">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Nominative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A">
            <w:pPr>
              <w:pageBreakBefore w:val="0"/>
              <w:spacing w:after="220" w:before="220" w:lineRule="auto"/>
              <w:rPr>
                <w:color w:val="222222"/>
                <w:sz w:val="21"/>
                <w:szCs w:val="21"/>
              </w:rPr>
            </w:pPr>
            <w:r w:rsidDel="00000000" w:rsidR="00000000" w:rsidRPr="00000000">
              <w:rPr>
                <w:color w:val="222222"/>
                <w:sz w:val="21"/>
                <w:szCs w:val="21"/>
                <w:rtl w:val="0"/>
              </w:rPr>
              <w:t xml:space="preserve">amnis</w:t>
            </w:r>
            <w:hyperlink r:id="rId8">
              <w:r w:rsidDel="00000000" w:rsidR="00000000" w:rsidRPr="00000000">
                <w:rPr>
                  <w:color w:val="0b0080"/>
                  <w:sz w:val="28"/>
                  <w:szCs w:val="28"/>
                  <w:vertAlign w:val="superscript"/>
                  <w:rtl w:val="0"/>
                </w:rPr>
                <w:t xml:space="preserve">[i]</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B">
            <w:pPr>
              <w:pageBreakBefore w:val="0"/>
              <w:spacing w:after="220" w:before="220" w:lineRule="auto"/>
              <w:rPr>
                <w:color w:val="222222"/>
                <w:sz w:val="21"/>
                <w:szCs w:val="21"/>
              </w:rPr>
            </w:pPr>
            <w:r w:rsidDel="00000000" w:rsidR="00000000" w:rsidRPr="00000000">
              <w:rPr>
                <w:color w:val="222222"/>
                <w:sz w:val="21"/>
                <w:szCs w:val="21"/>
                <w:rtl w:val="0"/>
              </w:rPr>
              <w:t xml:space="preserve">amnēs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C">
            <w:pPr>
              <w:pageBreakBefore w:val="0"/>
              <w:spacing w:after="220" w:before="220" w:lineRule="auto"/>
              <w:rPr>
                <w:color w:val="222222"/>
                <w:sz w:val="21"/>
                <w:szCs w:val="21"/>
              </w:rPr>
            </w:pPr>
            <w:r w:rsidDel="00000000" w:rsidR="00000000" w:rsidRPr="00000000">
              <w:rPr>
                <w:color w:val="222222"/>
                <w:sz w:val="21"/>
                <w:szCs w:val="21"/>
                <w:rtl w:val="0"/>
              </w:rPr>
              <w:t xml:space="preserve">pars</w:t>
            </w:r>
            <w:hyperlink r:id="rId9">
              <w:r w:rsidDel="00000000" w:rsidR="00000000" w:rsidRPr="00000000">
                <w:rPr>
                  <w:color w:val="0b0080"/>
                  <w:sz w:val="28"/>
                  <w:szCs w:val="28"/>
                  <w:vertAlign w:val="superscript"/>
                  <w:rtl w:val="0"/>
                </w:rPr>
                <w:t xml:space="preserve">[i]</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D">
            <w:pPr>
              <w:pageBreakBefore w:val="0"/>
              <w:spacing w:after="220" w:before="220" w:lineRule="auto"/>
              <w:rPr>
                <w:color w:val="222222"/>
                <w:sz w:val="21"/>
                <w:szCs w:val="21"/>
              </w:rPr>
            </w:pPr>
            <w:r w:rsidDel="00000000" w:rsidR="00000000" w:rsidRPr="00000000">
              <w:rPr>
                <w:color w:val="222222"/>
                <w:sz w:val="21"/>
                <w:szCs w:val="21"/>
                <w:rtl w:val="0"/>
              </w:rPr>
              <w:t xml:space="preserve">partēs</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E">
            <w:pPr>
              <w:pageBreakBefore w:val="0"/>
              <w:spacing w:after="220" w:before="220" w:lineRule="auto"/>
              <w:rPr>
                <w:color w:val="222222"/>
                <w:sz w:val="21"/>
                <w:szCs w:val="21"/>
              </w:rPr>
            </w:pPr>
            <w:r w:rsidDel="00000000" w:rsidR="00000000" w:rsidRPr="00000000">
              <w:rPr>
                <w:color w:val="222222"/>
                <w:sz w:val="21"/>
                <w:szCs w:val="21"/>
                <w:rtl w:val="0"/>
              </w:rPr>
              <w:t xml:space="preserve">animal</w:t>
            </w:r>
            <w:hyperlink r:id="rId10">
              <w:r w:rsidDel="00000000" w:rsidR="00000000" w:rsidRPr="00000000">
                <w:rPr>
                  <w:color w:val="0b0080"/>
                  <w:sz w:val="28"/>
                  <w:szCs w:val="28"/>
                  <w:vertAlign w:val="superscript"/>
                  <w:rtl w:val="0"/>
                </w:rPr>
                <w:t xml:space="preserve">[i]</w:t>
              </w:r>
            </w:hyperlink>
            <w:r w:rsidDel="00000000" w:rsidR="00000000" w:rsidRPr="00000000">
              <w:rPr>
                <w:rtl w:val="0"/>
              </w:rPr>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8F">
            <w:pPr>
              <w:pageBreakBefore w:val="0"/>
              <w:spacing w:after="220" w:before="220" w:lineRule="auto"/>
              <w:rPr>
                <w:color w:val="222222"/>
                <w:sz w:val="21"/>
                <w:szCs w:val="21"/>
              </w:rPr>
            </w:pPr>
            <w:r w:rsidDel="00000000" w:rsidR="00000000" w:rsidRPr="00000000">
              <w:rPr>
                <w:color w:val="222222"/>
                <w:sz w:val="21"/>
                <w:szCs w:val="21"/>
                <w:rtl w:val="0"/>
              </w:rPr>
              <w:t xml:space="preserve">animālia</w:t>
            </w:r>
          </w:p>
        </w:tc>
      </w:tr>
      <w:tr>
        <w:trPr>
          <w:cantSplit w:val="0"/>
          <w:trHeight w:val="60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90">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Accusative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1">
            <w:pPr>
              <w:pageBreakBefore w:val="0"/>
              <w:spacing w:after="220" w:before="220" w:lineRule="auto"/>
              <w:rPr>
                <w:color w:val="222222"/>
                <w:sz w:val="21"/>
                <w:szCs w:val="21"/>
              </w:rPr>
            </w:pPr>
            <w:r w:rsidDel="00000000" w:rsidR="00000000" w:rsidRPr="00000000">
              <w:rPr>
                <w:color w:val="222222"/>
                <w:sz w:val="21"/>
                <w:szCs w:val="21"/>
                <w:rtl w:val="0"/>
              </w:rPr>
              <w:t xml:space="preserve">amnem</w:t>
            </w:r>
          </w:p>
          <w:p w:rsidR="00000000" w:rsidDel="00000000" w:rsidP="00000000" w:rsidRDefault="00000000" w:rsidRPr="00000000" w14:paraId="00000092">
            <w:pPr>
              <w:pageBreakBefore w:val="0"/>
              <w:spacing w:after="220" w:before="220" w:lineRule="auto"/>
              <w:rPr>
                <w:color w:val="222222"/>
                <w:sz w:val="21"/>
                <w:szCs w:val="21"/>
              </w:rPr>
            </w:pPr>
            <w:r w:rsidDel="00000000" w:rsidR="00000000" w:rsidRPr="00000000">
              <w:rPr>
                <w:color w:val="222222"/>
                <w:sz w:val="21"/>
                <w:szCs w:val="21"/>
                <w:rtl w:val="0"/>
              </w:rPr>
              <w:t xml:space="preserve">amnim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3">
            <w:pPr>
              <w:pageBreakBefore w:val="0"/>
              <w:spacing w:after="220" w:before="220" w:lineRule="auto"/>
              <w:rPr>
                <w:color w:val="222222"/>
                <w:sz w:val="21"/>
                <w:szCs w:val="21"/>
              </w:rPr>
            </w:pPr>
            <w:r w:rsidDel="00000000" w:rsidR="00000000" w:rsidRPr="00000000">
              <w:rPr>
                <w:color w:val="222222"/>
                <w:sz w:val="21"/>
                <w:szCs w:val="21"/>
                <w:rtl w:val="0"/>
              </w:rPr>
              <w:t xml:space="preserve">amnēs</w:t>
            </w:r>
          </w:p>
          <w:p w:rsidR="00000000" w:rsidDel="00000000" w:rsidP="00000000" w:rsidRDefault="00000000" w:rsidRPr="00000000" w14:paraId="00000094">
            <w:pPr>
              <w:pageBreakBefore w:val="0"/>
              <w:spacing w:after="220" w:before="220" w:lineRule="auto"/>
              <w:rPr>
                <w:color w:val="222222"/>
                <w:sz w:val="21"/>
                <w:szCs w:val="21"/>
              </w:rPr>
            </w:pPr>
            <w:r w:rsidDel="00000000" w:rsidR="00000000" w:rsidRPr="00000000">
              <w:rPr>
                <w:color w:val="222222"/>
                <w:sz w:val="21"/>
                <w:szCs w:val="21"/>
                <w:rtl w:val="0"/>
              </w:rPr>
              <w:t xml:space="preserve">amnīs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5">
            <w:pPr>
              <w:pageBreakBefore w:val="0"/>
              <w:spacing w:after="220" w:before="220" w:lineRule="auto"/>
              <w:rPr>
                <w:color w:val="222222"/>
                <w:sz w:val="21"/>
                <w:szCs w:val="21"/>
              </w:rPr>
            </w:pPr>
            <w:r w:rsidDel="00000000" w:rsidR="00000000" w:rsidRPr="00000000">
              <w:rPr>
                <w:color w:val="222222"/>
                <w:sz w:val="21"/>
                <w:szCs w:val="21"/>
                <w:rtl w:val="0"/>
              </w:rPr>
              <w:t xml:space="preserve">partem</w:t>
            </w:r>
          </w:p>
          <w:p w:rsidR="00000000" w:rsidDel="00000000" w:rsidP="00000000" w:rsidRDefault="00000000" w:rsidRPr="00000000" w14:paraId="00000096">
            <w:pPr>
              <w:pageBreakBefore w:val="0"/>
              <w:spacing w:after="220" w:before="220" w:lineRule="auto"/>
              <w:rPr>
                <w:color w:val="222222"/>
                <w:sz w:val="21"/>
                <w:szCs w:val="21"/>
              </w:rPr>
            </w:pPr>
            <w:r w:rsidDel="00000000" w:rsidR="00000000" w:rsidRPr="00000000">
              <w:rPr>
                <w:color w:val="222222"/>
                <w:sz w:val="21"/>
                <w:szCs w:val="21"/>
                <w:rtl w:val="0"/>
              </w:rPr>
              <w:t xml:space="preserve">partim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7">
            <w:pPr>
              <w:pageBreakBefore w:val="0"/>
              <w:spacing w:after="220" w:before="220" w:lineRule="auto"/>
              <w:rPr>
                <w:color w:val="222222"/>
                <w:sz w:val="21"/>
                <w:szCs w:val="21"/>
              </w:rPr>
            </w:pPr>
            <w:r w:rsidDel="00000000" w:rsidR="00000000" w:rsidRPr="00000000">
              <w:rPr>
                <w:color w:val="222222"/>
                <w:sz w:val="21"/>
                <w:szCs w:val="21"/>
                <w:rtl w:val="0"/>
              </w:rPr>
              <w:t xml:space="preserve">partēs</w:t>
            </w:r>
          </w:p>
          <w:p w:rsidR="00000000" w:rsidDel="00000000" w:rsidP="00000000" w:rsidRDefault="00000000" w:rsidRPr="00000000" w14:paraId="00000098">
            <w:pPr>
              <w:pageBreakBefore w:val="0"/>
              <w:spacing w:after="220" w:before="220" w:lineRule="auto"/>
              <w:rPr>
                <w:color w:val="222222"/>
                <w:sz w:val="21"/>
                <w:szCs w:val="21"/>
              </w:rPr>
            </w:pPr>
            <w:r w:rsidDel="00000000" w:rsidR="00000000" w:rsidRPr="00000000">
              <w:rPr>
                <w:color w:val="222222"/>
                <w:sz w:val="21"/>
                <w:szCs w:val="21"/>
                <w:rtl w:val="0"/>
              </w:rPr>
              <w:t xml:space="preserve">partīs</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after="220" w:before="220" w:lineRule="auto"/>
              <w:rPr>
                <w:color w:val="222222"/>
                <w:sz w:val="21"/>
                <w:szCs w:val="21"/>
              </w:rPr>
            </w:pPr>
            <w:r w:rsidDel="00000000" w:rsidR="00000000" w:rsidRPr="00000000">
              <w:rPr>
                <w:rtl w:val="0"/>
              </w:rPr>
            </w:r>
          </w:p>
        </w:tc>
      </w:tr>
      <w:tr>
        <w:trPr>
          <w:cantSplit w:val="0"/>
          <w:trHeight w:val="34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9B">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Genitive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C">
            <w:pPr>
              <w:pageBreakBefore w:val="0"/>
              <w:spacing w:after="220" w:before="220" w:lineRule="auto"/>
              <w:rPr>
                <w:color w:val="222222"/>
                <w:sz w:val="21"/>
                <w:szCs w:val="21"/>
              </w:rPr>
            </w:pPr>
            <w:r w:rsidDel="00000000" w:rsidR="00000000" w:rsidRPr="00000000">
              <w:rPr>
                <w:color w:val="222222"/>
                <w:sz w:val="21"/>
                <w:szCs w:val="21"/>
                <w:rtl w:val="0"/>
              </w:rPr>
              <w:t xml:space="preserve">amnis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D">
            <w:pPr>
              <w:pageBreakBefore w:val="0"/>
              <w:spacing w:after="220" w:before="220" w:lineRule="auto"/>
              <w:rPr>
                <w:color w:val="222222"/>
                <w:sz w:val="21"/>
                <w:szCs w:val="21"/>
              </w:rPr>
            </w:pPr>
            <w:r w:rsidDel="00000000" w:rsidR="00000000" w:rsidRPr="00000000">
              <w:rPr>
                <w:color w:val="222222"/>
                <w:sz w:val="21"/>
                <w:szCs w:val="21"/>
                <w:rtl w:val="0"/>
              </w:rPr>
              <w:t xml:space="preserve">amnium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E">
            <w:pPr>
              <w:pageBreakBefore w:val="0"/>
              <w:spacing w:after="220" w:before="220" w:lineRule="auto"/>
              <w:rPr>
                <w:color w:val="222222"/>
                <w:sz w:val="21"/>
                <w:szCs w:val="21"/>
              </w:rPr>
            </w:pPr>
            <w:r w:rsidDel="00000000" w:rsidR="00000000" w:rsidRPr="00000000">
              <w:rPr>
                <w:color w:val="222222"/>
                <w:sz w:val="21"/>
                <w:szCs w:val="21"/>
                <w:rtl w:val="0"/>
              </w:rPr>
              <w:t xml:space="preserve">partis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9F">
            <w:pPr>
              <w:pageBreakBefore w:val="0"/>
              <w:spacing w:after="220" w:before="220" w:lineRule="auto"/>
              <w:rPr>
                <w:color w:val="222222"/>
                <w:sz w:val="21"/>
                <w:szCs w:val="21"/>
              </w:rPr>
            </w:pPr>
            <w:r w:rsidDel="00000000" w:rsidR="00000000" w:rsidRPr="00000000">
              <w:rPr>
                <w:color w:val="222222"/>
                <w:sz w:val="21"/>
                <w:szCs w:val="21"/>
                <w:rtl w:val="0"/>
              </w:rPr>
              <w:t xml:space="preserve">partium</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0">
            <w:pPr>
              <w:pageBreakBefore w:val="0"/>
              <w:spacing w:after="220" w:before="220" w:lineRule="auto"/>
              <w:rPr>
                <w:color w:val="222222"/>
                <w:sz w:val="21"/>
                <w:szCs w:val="21"/>
              </w:rPr>
            </w:pPr>
            <w:r w:rsidDel="00000000" w:rsidR="00000000" w:rsidRPr="00000000">
              <w:rPr>
                <w:color w:val="222222"/>
                <w:sz w:val="21"/>
                <w:szCs w:val="21"/>
                <w:rtl w:val="0"/>
              </w:rPr>
              <w:t xml:space="preserve">animālis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1">
            <w:pPr>
              <w:pageBreakBefore w:val="0"/>
              <w:spacing w:after="220" w:before="220" w:lineRule="auto"/>
              <w:rPr>
                <w:color w:val="222222"/>
                <w:sz w:val="21"/>
                <w:szCs w:val="21"/>
              </w:rPr>
            </w:pPr>
            <w:r w:rsidDel="00000000" w:rsidR="00000000" w:rsidRPr="00000000">
              <w:rPr>
                <w:color w:val="222222"/>
                <w:sz w:val="21"/>
                <w:szCs w:val="21"/>
                <w:rtl w:val="0"/>
              </w:rPr>
              <w:t xml:space="preserve">animālium</w:t>
            </w:r>
          </w:p>
        </w:tc>
      </w:tr>
      <w:tr>
        <w:trPr>
          <w:cantSplit w:val="0"/>
          <w:trHeight w:val="34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A2">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Dative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3">
            <w:pPr>
              <w:pageBreakBefore w:val="0"/>
              <w:spacing w:after="220" w:before="220" w:lineRule="auto"/>
              <w:rPr>
                <w:color w:val="222222"/>
                <w:sz w:val="21"/>
                <w:szCs w:val="21"/>
              </w:rPr>
            </w:pPr>
            <w:r w:rsidDel="00000000" w:rsidR="00000000" w:rsidRPr="00000000">
              <w:rPr>
                <w:color w:val="222222"/>
                <w:sz w:val="21"/>
                <w:szCs w:val="21"/>
                <w:rtl w:val="0"/>
              </w:rPr>
              <w:t xml:space="preserve">amnī</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4">
            <w:pPr>
              <w:pageBreakBefore w:val="0"/>
              <w:spacing w:after="220" w:before="220" w:lineRule="auto"/>
              <w:rPr>
                <w:color w:val="222222"/>
                <w:sz w:val="21"/>
                <w:szCs w:val="21"/>
              </w:rPr>
            </w:pPr>
            <w:r w:rsidDel="00000000" w:rsidR="00000000" w:rsidRPr="00000000">
              <w:rPr>
                <w:color w:val="222222"/>
                <w:sz w:val="21"/>
                <w:szCs w:val="21"/>
                <w:rtl w:val="0"/>
              </w:rPr>
              <w:t xml:space="preserve">amnibus</w:t>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5">
            <w:pPr>
              <w:pageBreakBefore w:val="0"/>
              <w:spacing w:after="220" w:before="220" w:lineRule="auto"/>
              <w:rPr>
                <w:color w:val="222222"/>
                <w:sz w:val="21"/>
                <w:szCs w:val="21"/>
              </w:rPr>
            </w:pPr>
            <w:r w:rsidDel="00000000" w:rsidR="00000000" w:rsidRPr="00000000">
              <w:rPr>
                <w:color w:val="222222"/>
                <w:sz w:val="21"/>
                <w:szCs w:val="21"/>
                <w:rtl w:val="0"/>
              </w:rPr>
              <w:t xml:space="preserve">partī</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6">
            <w:pPr>
              <w:pageBreakBefore w:val="0"/>
              <w:spacing w:after="220" w:before="220" w:lineRule="auto"/>
              <w:rPr>
                <w:color w:val="222222"/>
                <w:sz w:val="21"/>
                <w:szCs w:val="21"/>
              </w:rPr>
            </w:pPr>
            <w:r w:rsidDel="00000000" w:rsidR="00000000" w:rsidRPr="00000000">
              <w:rPr>
                <w:color w:val="222222"/>
                <w:sz w:val="21"/>
                <w:szCs w:val="21"/>
                <w:rtl w:val="0"/>
              </w:rPr>
              <w:t xml:space="preserve">partibus</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7">
            <w:pPr>
              <w:pageBreakBefore w:val="0"/>
              <w:spacing w:after="220" w:before="220" w:lineRule="auto"/>
              <w:rPr>
                <w:color w:val="222222"/>
                <w:sz w:val="21"/>
                <w:szCs w:val="21"/>
              </w:rPr>
            </w:pPr>
            <w:r w:rsidDel="00000000" w:rsidR="00000000" w:rsidRPr="00000000">
              <w:rPr>
                <w:color w:val="222222"/>
                <w:sz w:val="21"/>
                <w:szCs w:val="21"/>
                <w:rtl w:val="0"/>
              </w:rPr>
              <w:t xml:space="preserve">animālī</w:t>
            </w:r>
          </w:p>
        </w:tc>
        <w:tc>
          <w:tcPr>
            <w:vMerge w:val="restart"/>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8">
            <w:pPr>
              <w:pageBreakBefore w:val="0"/>
              <w:spacing w:after="220" w:before="220" w:lineRule="auto"/>
              <w:rPr>
                <w:color w:val="222222"/>
                <w:sz w:val="21"/>
                <w:szCs w:val="21"/>
              </w:rPr>
            </w:pPr>
            <w:r w:rsidDel="00000000" w:rsidR="00000000" w:rsidRPr="00000000">
              <w:rPr>
                <w:color w:val="222222"/>
                <w:sz w:val="21"/>
                <w:szCs w:val="21"/>
                <w:rtl w:val="0"/>
              </w:rPr>
              <w:t xml:space="preserve">animālibus</w:t>
            </w:r>
          </w:p>
        </w:tc>
      </w:tr>
      <w:tr>
        <w:trPr>
          <w:cantSplit w:val="0"/>
          <w:trHeight w:val="600"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A9">
            <w:pPr>
              <w:pageBreakBefore w:val="0"/>
              <w:spacing w:after="220" w:before="220" w:lineRule="auto"/>
              <w:jc w:val="center"/>
              <w:rPr>
                <w:color w:val="222222"/>
                <w:sz w:val="21"/>
                <w:szCs w:val="21"/>
              </w:rPr>
            </w:pPr>
            <w:r w:rsidDel="00000000" w:rsidR="00000000" w:rsidRPr="00000000">
              <w:rPr>
                <w:b w:val="1"/>
                <w:color w:val="222222"/>
                <w:sz w:val="21"/>
                <w:szCs w:val="21"/>
                <w:rtl w:val="0"/>
              </w:rPr>
              <w:t xml:space="preserve">Ablative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A">
            <w:pPr>
              <w:pageBreakBefore w:val="0"/>
              <w:spacing w:after="220" w:before="220" w:lineRule="auto"/>
              <w:rPr>
                <w:color w:val="222222"/>
                <w:sz w:val="21"/>
                <w:szCs w:val="21"/>
              </w:rPr>
            </w:pPr>
            <w:r w:rsidDel="00000000" w:rsidR="00000000" w:rsidRPr="00000000">
              <w:rPr>
                <w:color w:val="222222"/>
                <w:sz w:val="21"/>
                <w:szCs w:val="21"/>
                <w:rtl w:val="0"/>
              </w:rPr>
              <w:t xml:space="preserve">amne</w:t>
            </w:r>
          </w:p>
          <w:p w:rsidR="00000000" w:rsidDel="00000000" w:rsidP="00000000" w:rsidRDefault="00000000" w:rsidRPr="00000000" w14:paraId="000000AB">
            <w:pPr>
              <w:pageBreakBefore w:val="0"/>
              <w:spacing w:after="220" w:before="220" w:lineRule="auto"/>
              <w:rPr>
                <w:color w:val="222222"/>
                <w:sz w:val="21"/>
                <w:szCs w:val="21"/>
              </w:rPr>
            </w:pPr>
            <w:r w:rsidDel="00000000" w:rsidR="00000000" w:rsidRPr="00000000">
              <w:rPr>
                <w:color w:val="222222"/>
                <w:sz w:val="21"/>
                <w:szCs w:val="21"/>
                <w:rtl w:val="0"/>
              </w:rPr>
              <w:t xml:space="preserve">amnī</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after="220" w:before="220" w:lineRule="auto"/>
              <w:rPr>
                <w:color w:val="222222"/>
                <w:sz w:val="21"/>
                <w:szCs w:val="21"/>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auto" w:val="clear"/>
            <w:tcMar>
              <w:top w:w="40.0" w:type="dxa"/>
              <w:left w:w="80.0" w:type="dxa"/>
              <w:bottom w:w="40.0" w:type="dxa"/>
              <w:right w:w="80.0" w:type="dxa"/>
            </w:tcMar>
            <w:vAlign w:val="top"/>
          </w:tcPr>
          <w:p w:rsidR="00000000" w:rsidDel="00000000" w:rsidP="00000000" w:rsidRDefault="00000000" w:rsidRPr="00000000" w14:paraId="000000AD">
            <w:pPr>
              <w:pageBreakBefore w:val="0"/>
              <w:spacing w:after="220" w:before="220" w:lineRule="auto"/>
              <w:rPr>
                <w:color w:val="222222"/>
                <w:sz w:val="21"/>
                <w:szCs w:val="21"/>
              </w:rPr>
            </w:pPr>
            <w:r w:rsidDel="00000000" w:rsidR="00000000" w:rsidRPr="00000000">
              <w:rPr>
                <w:color w:val="222222"/>
                <w:sz w:val="21"/>
                <w:szCs w:val="21"/>
                <w:rtl w:val="0"/>
              </w:rPr>
              <w:t xml:space="preserve">parte</w:t>
            </w:r>
          </w:p>
          <w:p w:rsidR="00000000" w:rsidDel="00000000" w:rsidP="00000000" w:rsidRDefault="00000000" w:rsidRPr="00000000" w14:paraId="000000AE">
            <w:pPr>
              <w:pageBreakBefore w:val="0"/>
              <w:spacing w:after="220" w:before="220" w:lineRule="auto"/>
              <w:rPr>
                <w:color w:val="222222"/>
                <w:sz w:val="21"/>
                <w:szCs w:val="21"/>
              </w:rPr>
            </w:pPr>
            <w:r w:rsidDel="00000000" w:rsidR="00000000" w:rsidRPr="00000000">
              <w:rPr>
                <w:color w:val="222222"/>
                <w:sz w:val="21"/>
                <w:szCs w:val="21"/>
                <w:rtl w:val="0"/>
              </w:rPr>
              <w:t xml:space="preserve">partī</w:t>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after="220" w:before="220" w:lineRule="auto"/>
              <w:rPr>
                <w:color w:val="222222"/>
                <w:sz w:val="21"/>
                <w:szCs w:val="21"/>
              </w:rPr>
            </w:pPr>
            <w:r w:rsidDel="00000000" w:rsidR="00000000" w:rsidRPr="00000000">
              <w:rPr>
                <w:rtl w:val="0"/>
              </w:rPr>
            </w:r>
          </w:p>
        </w:tc>
        <w:tc>
          <w:tcPr>
            <w:vMerge w:val="continue"/>
            <w:tcBorders>
              <w:bottom w:color="a2a9b1" w:space="0" w:sz="6" w:val="single"/>
              <w:right w:color="a2a9b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after="220" w:before="220" w:lineRule="auto"/>
              <w:rPr>
                <w:color w:val="222222"/>
                <w:sz w:val="21"/>
                <w:szCs w:val="21"/>
              </w:rPr>
            </w:pPr>
            <w:r w:rsidDel="00000000" w:rsidR="00000000" w:rsidRPr="00000000">
              <w:rPr>
                <w:rtl w:val="0"/>
              </w:rPr>
            </w:r>
          </w:p>
        </w:tc>
      </w:tr>
    </w:tbl>
    <w:p w:rsidR="00000000" w:rsidDel="00000000" w:rsidP="00000000" w:rsidRDefault="00000000" w:rsidRPr="00000000" w14:paraId="000000B2">
      <w:pPr>
        <w:pageBreakBefore w:val="0"/>
        <w:ind w:left="0" w:firstLine="0"/>
        <w:rPr>
          <w:sz w:val="23"/>
          <w:szCs w:val="23"/>
        </w:rPr>
      </w:pPr>
      <w:r w:rsidDel="00000000" w:rsidR="00000000" w:rsidRPr="00000000">
        <w:rPr>
          <w:rtl w:val="0"/>
        </w:rPr>
      </w:r>
    </w:p>
    <w:p w:rsidR="00000000" w:rsidDel="00000000" w:rsidP="00000000" w:rsidRDefault="00000000" w:rsidRPr="00000000" w14:paraId="000000B3">
      <w:pPr>
        <w:pageBreakBefore w:val="0"/>
        <w:numPr>
          <w:ilvl w:val="0"/>
          <w:numId w:val="3"/>
        </w:numPr>
        <w:ind w:left="720" w:hanging="360"/>
        <w:rPr>
          <w:sz w:val="23"/>
          <w:szCs w:val="23"/>
          <w:u w:val="none"/>
        </w:rPr>
      </w:pPr>
      <w:r w:rsidDel="00000000" w:rsidR="00000000" w:rsidRPr="00000000">
        <w:rPr>
          <w:sz w:val="23"/>
          <w:szCs w:val="23"/>
          <w:rtl w:val="0"/>
        </w:rPr>
        <w:t xml:space="preserve">For generation process we need a table with any ambiguity</w:t>
      </w:r>
    </w:p>
    <w:p w:rsidR="00000000" w:rsidDel="00000000" w:rsidP="00000000" w:rsidRDefault="00000000" w:rsidRPr="00000000" w14:paraId="000000B4">
      <w:pPr>
        <w:pageBreakBefore w:val="0"/>
        <w:ind w:left="0" w:firstLine="0"/>
        <w:rPr>
          <w:sz w:val="23"/>
          <w:szCs w:val="23"/>
        </w:rPr>
      </w:pPr>
      <w:r w:rsidDel="00000000" w:rsidR="00000000" w:rsidRPr="00000000">
        <w:rPr>
          <w:rtl w:val="0"/>
        </w:rPr>
      </w:r>
    </w:p>
    <w:p w:rsidR="00000000" w:rsidDel="00000000" w:rsidP="00000000" w:rsidRDefault="00000000" w:rsidRPr="00000000" w14:paraId="000000B5">
      <w:pPr>
        <w:pageBreakBefore w:val="0"/>
        <w:ind w:left="0" w:firstLine="0"/>
        <w:rPr>
          <w:sz w:val="23"/>
          <w:szCs w:val="23"/>
        </w:rPr>
      </w:pPr>
      <w:r w:rsidDel="00000000" w:rsidR="00000000" w:rsidRPr="00000000">
        <w:rPr>
          <w:sz w:val="23"/>
          <w:szCs w:val="23"/>
          <w:rtl w:val="0"/>
        </w:rPr>
        <w:t xml:space="preserve">Goal to generate all ontolex:Form instances that apply to a particular paradigm</w:t>
      </w:r>
    </w:p>
    <w:p w:rsidR="00000000" w:rsidDel="00000000" w:rsidP="00000000" w:rsidRDefault="00000000" w:rsidRPr="00000000" w14:paraId="000000B6">
      <w:pPr>
        <w:pageBreakBefore w:val="0"/>
        <w:ind w:left="0" w:firstLine="0"/>
        <w:rPr>
          <w:sz w:val="23"/>
          <w:szCs w:val="23"/>
        </w:rPr>
      </w:pPr>
      <w:r w:rsidDel="00000000" w:rsidR="00000000" w:rsidRPr="00000000">
        <w:rPr>
          <w:rtl w:val="0"/>
        </w:rPr>
      </w:r>
    </w:p>
    <w:p w:rsidR="00000000" w:rsidDel="00000000" w:rsidP="00000000" w:rsidRDefault="00000000" w:rsidRPr="00000000" w14:paraId="000000B7">
      <w:pPr>
        <w:pageBreakBefore w:val="0"/>
        <w:ind w:left="0" w:firstLine="0"/>
        <w:rPr>
          <w:sz w:val="23"/>
          <w:szCs w:val="23"/>
        </w:rPr>
      </w:pPr>
      <w:commentRangeStart w:id="0"/>
      <w:r w:rsidDel="00000000" w:rsidR="00000000" w:rsidRPr="00000000">
        <w:rPr>
          <w:sz w:val="23"/>
          <w:szCs w:val="23"/>
          <w:rtl w:val="0"/>
        </w:rPr>
        <w:t xml:space="preserve">MI: Note, that different languages and different linguistic traditions describe morphology and paradigms in different ways. Most notably, there are 3 established models of morphology: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8">
      <w:pPr>
        <w:pageBreakBefore w:val="0"/>
        <w:numPr>
          <w:ilvl w:val="0"/>
          <w:numId w:val="4"/>
        </w:numPr>
        <w:ind w:left="720" w:hanging="360"/>
        <w:rPr>
          <w:sz w:val="23"/>
          <w:szCs w:val="23"/>
          <w:u w:val="none"/>
        </w:rPr>
      </w:pPr>
      <w:r w:rsidDel="00000000" w:rsidR="00000000" w:rsidRPr="00000000">
        <w:rPr>
          <w:sz w:val="23"/>
          <w:szCs w:val="23"/>
          <w:rtl w:val="0"/>
        </w:rPr>
        <w:t xml:space="preserve">Item and Arrangement, IA</w:t>
      </w:r>
    </w:p>
    <w:p w:rsidR="00000000" w:rsidDel="00000000" w:rsidP="00000000" w:rsidRDefault="00000000" w:rsidRPr="00000000" w14:paraId="000000B9">
      <w:pPr>
        <w:pageBreakBefore w:val="0"/>
        <w:numPr>
          <w:ilvl w:val="0"/>
          <w:numId w:val="4"/>
        </w:numPr>
        <w:ind w:left="720" w:hanging="360"/>
        <w:rPr>
          <w:sz w:val="23"/>
          <w:szCs w:val="23"/>
          <w:u w:val="none"/>
        </w:rPr>
      </w:pPr>
      <w:r w:rsidDel="00000000" w:rsidR="00000000" w:rsidRPr="00000000">
        <w:rPr>
          <w:sz w:val="23"/>
          <w:szCs w:val="23"/>
          <w:rtl w:val="0"/>
        </w:rPr>
        <w:t xml:space="preserve">Item and Process, IP</w:t>
      </w:r>
    </w:p>
    <w:p w:rsidR="00000000" w:rsidDel="00000000" w:rsidP="00000000" w:rsidRDefault="00000000" w:rsidRPr="00000000" w14:paraId="000000BA">
      <w:pPr>
        <w:pageBreakBefore w:val="0"/>
        <w:numPr>
          <w:ilvl w:val="0"/>
          <w:numId w:val="4"/>
        </w:numPr>
        <w:ind w:left="720" w:hanging="360"/>
        <w:rPr>
          <w:sz w:val="23"/>
          <w:szCs w:val="23"/>
          <w:u w:val="none"/>
        </w:rPr>
      </w:pPr>
      <w:r w:rsidDel="00000000" w:rsidR="00000000" w:rsidRPr="00000000">
        <w:rPr>
          <w:sz w:val="23"/>
          <w:szCs w:val="23"/>
          <w:rtl w:val="0"/>
        </w:rPr>
        <w:t xml:space="preserve">Word and Paradigm, WP</w:t>
      </w:r>
    </w:p>
    <w:p w:rsidR="00000000" w:rsidDel="00000000" w:rsidP="00000000" w:rsidRDefault="00000000" w:rsidRPr="00000000" w14:paraId="000000BB">
      <w:pPr>
        <w:pageBreakBefore w:val="0"/>
        <w:ind w:left="0" w:firstLine="0"/>
        <w:rPr>
          <w:sz w:val="23"/>
          <w:szCs w:val="23"/>
        </w:rPr>
      </w:pPr>
      <w:r w:rsidDel="00000000" w:rsidR="00000000" w:rsidRPr="00000000">
        <w:rPr>
          <w:rtl w:val="0"/>
        </w:rPr>
      </w:r>
    </w:p>
    <w:p w:rsidR="00000000" w:rsidDel="00000000" w:rsidP="00000000" w:rsidRDefault="00000000" w:rsidRPr="00000000" w14:paraId="000000BC">
      <w:pPr>
        <w:pageBreakBefore w:val="0"/>
        <w:ind w:left="0" w:firstLine="0"/>
        <w:rPr>
          <w:sz w:val="23"/>
          <w:szCs w:val="23"/>
        </w:rPr>
      </w:pPr>
      <w:r w:rsidDel="00000000" w:rsidR="00000000" w:rsidRPr="00000000">
        <w:rPr>
          <w:i w:val="1"/>
          <w:sz w:val="23"/>
          <w:szCs w:val="23"/>
          <w:rtl w:val="0"/>
        </w:rPr>
        <w:t xml:space="preserve">Paradigm tables</w:t>
      </w:r>
      <w:r w:rsidDel="00000000" w:rsidR="00000000" w:rsidRPr="00000000">
        <w:rPr>
          <w:sz w:val="23"/>
          <w:szCs w:val="23"/>
          <w:rtl w:val="0"/>
        </w:rPr>
        <w:t xml:space="preserve">, like the Latin one above are common for the 3rd one, WP. They are rooted in the </w:t>
      </w:r>
      <w:r w:rsidDel="00000000" w:rsidR="00000000" w:rsidRPr="00000000">
        <w:rPr>
          <w:i w:val="1"/>
          <w:sz w:val="23"/>
          <w:szCs w:val="23"/>
          <w:rtl w:val="0"/>
        </w:rPr>
        <w:t xml:space="preserve">European linguistic traditions</w:t>
      </w:r>
      <w:r w:rsidDel="00000000" w:rsidR="00000000" w:rsidRPr="00000000">
        <w:rPr>
          <w:sz w:val="23"/>
          <w:szCs w:val="23"/>
          <w:rtl w:val="0"/>
        </w:rPr>
        <w:t xml:space="preserve">, since they are suited well for traditional Indo-European languages like Ancient Greek and Sanskrit. Since there are a lot of fusion, it is quite difficult and often quite useless to try and separate affixes and endings.</w:t>
      </w:r>
    </w:p>
    <w:p w:rsidR="00000000" w:rsidDel="00000000" w:rsidP="00000000" w:rsidRDefault="00000000" w:rsidRPr="00000000" w14:paraId="000000BD">
      <w:pPr>
        <w:pageBreakBefore w:val="0"/>
        <w:ind w:left="0" w:firstLine="0"/>
        <w:rPr>
          <w:sz w:val="23"/>
          <w:szCs w:val="23"/>
        </w:rPr>
      </w:pPr>
      <w:r w:rsidDel="00000000" w:rsidR="00000000" w:rsidRPr="00000000">
        <w:rPr>
          <w:rtl w:val="0"/>
        </w:rPr>
      </w:r>
    </w:p>
    <w:p w:rsidR="00000000" w:rsidDel="00000000" w:rsidP="00000000" w:rsidRDefault="00000000" w:rsidRPr="00000000" w14:paraId="000000BE">
      <w:pPr>
        <w:pageBreakBefore w:val="0"/>
        <w:ind w:left="0" w:firstLine="0"/>
        <w:rPr>
          <w:sz w:val="23"/>
          <w:szCs w:val="23"/>
        </w:rPr>
      </w:pPr>
      <w:r w:rsidDel="00000000" w:rsidR="00000000" w:rsidRPr="00000000">
        <w:rPr>
          <w:sz w:val="23"/>
          <w:szCs w:val="23"/>
          <w:rtl w:val="0"/>
        </w:rPr>
        <w:t xml:space="preserve">For </w:t>
      </w:r>
      <w:r w:rsidDel="00000000" w:rsidR="00000000" w:rsidRPr="00000000">
        <w:rPr>
          <w:i w:val="1"/>
          <w:sz w:val="23"/>
          <w:szCs w:val="23"/>
          <w:rtl w:val="0"/>
        </w:rPr>
        <w:t xml:space="preserve">agglutinative languages</w:t>
      </w:r>
      <w:r w:rsidDel="00000000" w:rsidR="00000000" w:rsidRPr="00000000">
        <w:rPr>
          <w:sz w:val="23"/>
          <w:szCs w:val="23"/>
          <w:rtl w:val="0"/>
        </w:rPr>
        <w:t xml:space="preserve">, it is more common to </w:t>
      </w:r>
      <w:r w:rsidDel="00000000" w:rsidR="00000000" w:rsidRPr="00000000">
        <w:rPr>
          <w:i w:val="1"/>
          <w:sz w:val="23"/>
          <w:szCs w:val="23"/>
          <w:rtl w:val="0"/>
        </w:rPr>
        <w:t xml:space="preserve">separate affixes and simply give them as morphological information (so, like the first table)</w:t>
      </w:r>
      <w:r w:rsidDel="00000000" w:rsidR="00000000" w:rsidRPr="00000000">
        <w:rPr>
          <w:sz w:val="23"/>
          <w:szCs w:val="23"/>
          <w:rtl w:val="0"/>
        </w:rPr>
        <w:t xml:space="preserve">, so, IA model. And it is often tricky to give full forms in paradigms because there are a lot of combinations (even for inflection). Example: a common Turkic verbal inflection has more than 100 forms. One can argue that some of these forms are derivational, but another one can argue against that.</w:t>
      </w:r>
    </w:p>
    <w:p w:rsidR="00000000" w:rsidDel="00000000" w:rsidP="00000000" w:rsidRDefault="00000000" w:rsidRPr="00000000" w14:paraId="000000BF">
      <w:pPr>
        <w:pageBreakBefore w:val="0"/>
        <w:ind w:left="0" w:firstLine="0"/>
        <w:rPr>
          <w:sz w:val="23"/>
          <w:szCs w:val="23"/>
        </w:rPr>
      </w:pPr>
      <w:r w:rsidDel="00000000" w:rsidR="00000000" w:rsidRPr="00000000">
        <w:rPr>
          <w:rtl w:val="0"/>
        </w:rPr>
      </w:r>
    </w:p>
    <w:p w:rsidR="00000000" w:rsidDel="00000000" w:rsidP="00000000" w:rsidRDefault="00000000" w:rsidRPr="00000000" w14:paraId="000000C0">
      <w:pPr>
        <w:pageBreakBefore w:val="0"/>
        <w:ind w:left="0" w:firstLine="0"/>
        <w:rPr>
          <w:sz w:val="23"/>
          <w:szCs w:val="23"/>
        </w:rPr>
      </w:pPr>
      <w:r w:rsidDel="00000000" w:rsidR="00000000" w:rsidRPr="00000000">
        <w:rPr>
          <w:sz w:val="23"/>
          <w:szCs w:val="23"/>
          <w:rtl w:val="0"/>
        </w:rPr>
        <w:t xml:space="preserve">Also, for some agglutinative languages and other languages with complex morphophonological processes, it is often very difficult to reconstruct forms from tables like these. </w:t>
      </w:r>
    </w:p>
    <w:p w:rsidR="00000000" w:rsidDel="00000000" w:rsidP="00000000" w:rsidRDefault="00000000" w:rsidRPr="00000000" w14:paraId="000000C1">
      <w:pPr>
        <w:pageBreakBefore w:val="0"/>
        <w:rPr>
          <w:sz w:val="23"/>
          <w:szCs w:val="23"/>
        </w:rPr>
      </w:pPr>
      <w:r w:rsidDel="00000000" w:rsidR="00000000" w:rsidRPr="00000000">
        <w:rPr>
          <w:sz w:val="23"/>
          <w:szCs w:val="23"/>
          <w:rtl w:val="0"/>
        </w:rPr>
        <w:t xml:space="preserve">Take, for instance, Turkic once again, or Uralic languages, with vowel synharmony. Vowels in affixes affect vowels in the root. This can be, in principle, be modeled with several variants of a root, but this is not the only case these processes happen.</w:t>
      </w:r>
    </w:p>
    <w:p w:rsidR="00000000" w:rsidDel="00000000" w:rsidP="00000000" w:rsidRDefault="00000000" w:rsidRPr="00000000" w14:paraId="000000C2">
      <w:pPr>
        <w:pageBreakBefore w:val="0"/>
        <w:rPr>
          <w:sz w:val="23"/>
          <w:szCs w:val="23"/>
        </w:rPr>
      </w:pPr>
      <w:r w:rsidDel="00000000" w:rsidR="00000000" w:rsidRPr="00000000">
        <w:rPr>
          <w:sz w:val="23"/>
          <w:szCs w:val="23"/>
          <w:rtl w:val="0"/>
        </w:rPr>
        <w:t xml:space="preserve">Morphologies for these languages are often described with various IP models. Computationally, usually with some variant of finite state transducers (xfst, foma, 2-level morphology (pc-kimmo), etc.)</w:t>
      </w:r>
    </w:p>
    <w:p w:rsidR="00000000" w:rsidDel="00000000" w:rsidP="00000000" w:rsidRDefault="00000000" w:rsidRPr="00000000" w14:paraId="000000C3">
      <w:pPr>
        <w:pageBreakBefore w:val="0"/>
        <w:rPr>
          <w:sz w:val="23"/>
          <w:szCs w:val="23"/>
        </w:rPr>
      </w:pPr>
      <w:r w:rsidDel="00000000" w:rsidR="00000000" w:rsidRPr="00000000">
        <w:rPr>
          <w:sz w:val="23"/>
          <w:szCs w:val="23"/>
          <w:rtl w:val="0"/>
        </w:rPr>
        <w:t xml:space="preserve">The problem with this approach is that for specifying even a small part of morphology, sometimes a lot of rules should be implemented. Also, the rules are not necessarily regular, most are context-free, and sometimes even context-free.</w:t>
      </w:r>
    </w:p>
    <w:p w:rsidR="00000000" w:rsidDel="00000000" w:rsidP="00000000" w:rsidRDefault="00000000" w:rsidRPr="00000000" w14:paraId="000000C4">
      <w:pPr>
        <w:pageBreakBefore w:val="0"/>
        <w:rPr>
          <w:sz w:val="23"/>
          <w:szCs w:val="23"/>
        </w:rPr>
      </w:pPr>
      <w:r w:rsidDel="00000000" w:rsidR="00000000" w:rsidRPr="00000000">
        <w:rPr>
          <w:sz w:val="23"/>
          <w:szCs w:val="23"/>
          <w:rtl w:val="0"/>
        </w:rPr>
        <w:t xml:space="preserve">Example: Paul Meurer implementation of Abkhaz morphology spans over thousands lines of rules, and it takes 64Gb or RAM to compile the automata (and a lot (but less) to load).</w:t>
      </w:r>
    </w:p>
    <w:p w:rsidR="00000000" w:rsidDel="00000000" w:rsidP="00000000" w:rsidRDefault="00000000" w:rsidRPr="00000000" w14:paraId="000000C5">
      <w:pPr>
        <w:pageBreakBefore w:val="0"/>
        <w:rPr>
          <w:sz w:val="23"/>
          <w:szCs w:val="23"/>
        </w:rPr>
      </w:pPr>
      <w:r w:rsidDel="00000000" w:rsidR="00000000" w:rsidRPr="00000000">
        <w:rPr>
          <w:rtl w:val="0"/>
        </w:rPr>
      </w:r>
    </w:p>
    <w:p w:rsidR="00000000" w:rsidDel="00000000" w:rsidP="00000000" w:rsidRDefault="00000000" w:rsidRPr="00000000" w14:paraId="000000C6">
      <w:pPr>
        <w:pageBreakBefore w:val="0"/>
        <w:rPr>
          <w:b w:val="1"/>
          <w:u w:val="single"/>
        </w:rPr>
      </w:pPr>
      <w:r w:rsidDel="00000000" w:rsidR="00000000" w:rsidRPr="00000000">
        <w:rPr>
          <w:b w:val="1"/>
          <w:u w:val="single"/>
          <w:rtl w:val="0"/>
        </w:rPr>
        <w:t xml:space="preserve">An approach for the automatic generation (CC + Max)</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numPr>
          <w:ilvl w:val="0"/>
          <w:numId w:val="1"/>
        </w:numPr>
        <w:ind w:left="720" w:hanging="360"/>
        <w:rPr>
          <w:u w:val="none"/>
        </w:rPr>
      </w:pPr>
      <w:r w:rsidDel="00000000" w:rsidR="00000000" w:rsidRPr="00000000">
        <w:rPr>
          <w:rtl w:val="0"/>
        </w:rPr>
        <w:t xml:space="preserve">All names suggested below are preliminary. Unclear to us whether they overlap with previously proposed notions such as “Paradigm” or “Pattern”.</w:t>
      </w:r>
    </w:p>
    <w:p w:rsidR="00000000" w:rsidDel="00000000" w:rsidP="00000000" w:rsidRDefault="00000000" w:rsidRPr="00000000" w14:paraId="000000C9">
      <w:pPr>
        <w:pageBreakBefore w:val="0"/>
        <w:numPr>
          <w:ilvl w:val="0"/>
          <w:numId w:val="1"/>
        </w:numPr>
        <w:ind w:left="720" w:hanging="360"/>
        <w:rPr>
          <w:u w:val="none"/>
        </w:rPr>
      </w:pPr>
      <w:r w:rsidDel="00000000" w:rsidR="00000000" w:rsidRPr="00000000">
        <w:rPr>
          <w:i w:val="1"/>
          <w:rtl w:val="0"/>
        </w:rPr>
        <w:t xml:space="preserve">morph:Paradigm</w:t>
      </w:r>
      <w:r w:rsidDel="00000000" w:rsidR="00000000" w:rsidRPr="00000000">
        <w:rPr>
          <w:rtl w:val="0"/>
        </w:rPr>
        <w:t xml:space="preserve">: theoretically motivated type of inflection (~ “</w:t>
      </w:r>
      <w:r w:rsidDel="00000000" w:rsidR="00000000" w:rsidRPr="00000000">
        <w:rPr>
          <w:i w:val="1"/>
          <w:rtl w:val="0"/>
        </w:rPr>
        <w:t xml:space="preserve">-i-stem nouns” </w:t>
      </w:r>
      <w:r w:rsidDel="00000000" w:rsidR="00000000" w:rsidRPr="00000000">
        <w:rPr>
          <w:rtl w:val="0"/>
        </w:rPr>
        <w:t xml:space="preserve">in the first Latin example above</w:t>
      </w:r>
      <w:r w:rsidDel="00000000" w:rsidR="00000000" w:rsidRPr="00000000">
        <w:rPr>
          <w:rtl w:val="0"/>
        </w:rPr>
        <w:t xml:space="preserve">). Cf. morphemes, theoretical construct, may contain allomorphs, exceptions, etc. Can have multiple inflection types linked to it (at least one).</w:t>
      </w:r>
    </w:p>
    <w:p w:rsidR="00000000" w:rsidDel="00000000" w:rsidP="00000000" w:rsidRDefault="00000000" w:rsidRPr="00000000" w14:paraId="000000CA">
      <w:pPr>
        <w:pageBreakBefore w:val="0"/>
        <w:numPr>
          <w:ilvl w:val="1"/>
          <w:numId w:val="1"/>
        </w:numPr>
        <w:ind w:left="1440" w:hanging="360"/>
        <w:rPr>
          <w:u w:val="none"/>
        </w:rPr>
      </w:pPr>
      <w:r w:rsidDel="00000000" w:rsidR="00000000" w:rsidRPr="00000000">
        <w:rPr>
          <w:rtl w:val="0"/>
        </w:rPr>
        <w:t xml:space="preserve">Idea: a paradigm is a generalization over different inflection types. In particular, different assimilation rules may apply to different stem forms. In a paradigm, these are not distinguished</w:t>
      </w:r>
    </w:p>
    <w:p w:rsidR="00000000" w:rsidDel="00000000" w:rsidP="00000000" w:rsidRDefault="00000000" w:rsidRPr="00000000" w14:paraId="000000CB">
      <w:pPr>
        <w:pageBreakBefore w:val="0"/>
        <w:numPr>
          <w:ilvl w:val="0"/>
          <w:numId w:val="1"/>
        </w:numPr>
        <w:ind w:left="720" w:hanging="360"/>
        <w:rPr>
          <w:u w:val="none"/>
        </w:rPr>
      </w:pPr>
      <w:r w:rsidDel="00000000" w:rsidR="00000000" w:rsidRPr="00000000">
        <w:rPr>
          <w:i w:val="1"/>
          <w:rtl w:val="0"/>
        </w:rPr>
        <w:t xml:space="preserve">morph:InflectionType</w:t>
      </w:r>
      <w:r w:rsidDel="00000000" w:rsidR="00000000" w:rsidRPr="00000000">
        <w:rPr>
          <w:rtl w:val="0"/>
        </w:rPr>
        <w:t xml:space="preserve">: a group of flexia for a group of words. No allomorphy. (~ “</w:t>
      </w:r>
      <w:r w:rsidDel="00000000" w:rsidR="00000000" w:rsidRPr="00000000">
        <w:rPr>
          <w:i w:val="1"/>
          <w:color w:val="222222"/>
          <w:sz w:val="21"/>
          <w:szCs w:val="21"/>
          <w:rtl w:val="0"/>
        </w:rPr>
        <w:t xml:space="preserve">Parisyllabic rule</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double  consonant rule</w:t>
      </w:r>
      <w:r w:rsidDel="00000000" w:rsidR="00000000" w:rsidRPr="00000000">
        <w:rPr>
          <w:color w:val="222222"/>
          <w:sz w:val="21"/>
          <w:szCs w:val="21"/>
          <w:rtl w:val="0"/>
        </w:rPr>
        <w:t xml:space="preserve">”, etc.in the second Latin example table above)</w:t>
      </w:r>
    </w:p>
    <w:p w:rsidR="00000000" w:rsidDel="00000000" w:rsidP="00000000" w:rsidRDefault="00000000" w:rsidRPr="00000000" w14:paraId="000000CC">
      <w:pPr>
        <w:pageBreakBefore w:val="0"/>
        <w:numPr>
          <w:ilvl w:val="1"/>
          <w:numId w:val="1"/>
        </w:numPr>
        <w:ind w:left="1440" w:hanging="360"/>
        <w:rPr>
          <w:color w:val="222222"/>
          <w:sz w:val="21"/>
          <w:szCs w:val="21"/>
          <w:u w:val="none"/>
        </w:rPr>
      </w:pPr>
      <w:r w:rsidDel="00000000" w:rsidR="00000000" w:rsidRPr="00000000">
        <w:rPr>
          <w:color w:val="222222"/>
          <w:sz w:val="21"/>
          <w:szCs w:val="21"/>
          <w:rtl w:val="0"/>
        </w:rPr>
        <w:t xml:space="preserve">Idea: If we associate an inflection type with a stem, we can unambiguously generate all forms</w:t>
      </w:r>
    </w:p>
    <w:p w:rsidR="00000000" w:rsidDel="00000000" w:rsidP="00000000" w:rsidRDefault="00000000" w:rsidRPr="00000000" w14:paraId="000000CD">
      <w:pPr>
        <w:pageBreakBefore w:val="0"/>
        <w:numPr>
          <w:ilvl w:val="1"/>
          <w:numId w:val="1"/>
        </w:numPr>
        <w:ind w:left="1440" w:hanging="360"/>
        <w:rPr>
          <w:color w:val="222222"/>
          <w:sz w:val="21"/>
          <w:szCs w:val="21"/>
          <w:u w:val="none"/>
        </w:rPr>
      </w:pPr>
      <w:r w:rsidDel="00000000" w:rsidR="00000000" w:rsidRPr="00000000">
        <w:rPr>
          <w:color w:val="222222"/>
          <w:sz w:val="21"/>
          <w:szCs w:val="21"/>
          <w:rtl w:val="0"/>
        </w:rPr>
        <w:t xml:space="preserve">Paradigms are collections of inflection types</w:t>
      </w:r>
    </w:p>
    <w:p w:rsidR="00000000" w:rsidDel="00000000" w:rsidP="00000000" w:rsidRDefault="00000000" w:rsidRPr="00000000" w14:paraId="000000CE">
      <w:pPr>
        <w:pageBreakBefore w:val="0"/>
        <w:numPr>
          <w:ilvl w:val="0"/>
          <w:numId w:val="1"/>
        </w:numPr>
        <w:ind w:left="720" w:hanging="360"/>
        <w:rPr>
          <w:i w:val="1"/>
          <w:color w:val="222222"/>
          <w:sz w:val="21"/>
          <w:szCs w:val="21"/>
        </w:rPr>
      </w:pPr>
      <w:r w:rsidDel="00000000" w:rsidR="00000000" w:rsidRPr="00000000">
        <w:rPr>
          <w:i w:val="1"/>
          <w:color w:val="222222"/>
          <w:sz w:val="21"/>
          <w:szCs w:val="21"/>
          <w:rtl w:val="0"/>
        </w:rPr>
        <w:t xml:space="preserve">morph:Rule </w:t>
      </w:r>
      <w:r w:rsidDel="00000000" w:rsidR="00000000" w:rsidRPr="00000000">
        <w:rPr>
          <w:color w:val="222222"/>
          <w:sz w:val="21"/>
          <w:szCs w:val="21"/>
          <w:rtl w:val="0"/>
        </w:rPr>
        <w:t xml:space="preserve">(?pattern?)</w:t>
      </w:r>
    </w:p>
    <w:p w:rsidR="00000000" w:rsidDel="00000000" w:rsidP="00000000" w:rsidRDefault="00000000" w:rsidRPr="00000000" w14:paraId="000000CF">
      <w:pPr>
        <w:pageBreakBefore w:val="0"/>
        <w:numPr>
          <w:ilvl w:val="1"/>
          <w:numId w:val="1"/>
        </w:numPr>
        <w:ind w:left="1440" w:hanging="360"/>
        <w:rPr>
          <w:color w:val="222222"/>
          <w:sz w:val="21"/>
          <w:szCs w:val="21"/>
          <w:u w:val="none"/>
        </w:rPr>
      </w:pPr>
      <w:r w:rsidDel="00000000" w:rsidR="00000000" w:rsidRPr="00000000">
        <w:rPr>
          <w:color w:val="222222"/>
          <w:sz w:val="21"/>
          <w:szCs w:val="21"/>
          <w:rtl w:val="0"/>
        </w:rPr>
        <w:t xml:space="preserve">Inflection types are collection of rules, that associate grammatical features (say, case and number) with a particular string transformation</w:t>
      </w:r>
    </w:p>
    <w:p w:rsidR="00000000" w:rsidDel="00000000" w:rsidP="00000000" w:rsidRDefault="00000000" w:rsidRPr="00000000" w14:paraId="000000D0">
      <w:pPr>
        <w:pageBreakBefore w:val="0"/>
        <w:numPr>
          <w:ilvl w:val="1"/>
          <w:numId w:val="1"/>
        </w:numPr>
        <w:ind w:left="1440" w:hanging="360"/>
        <w:rPr>
          <w:color w:val="222222"/>
          <w:sz w:val="21"/>
          <w:szCs w:val="21"/>
          <w:u w:val="none"/>
        </w:rPr>
      </w:pPr>
      <w:r w:rsidDel="00000000" w:rsidR="00000000" w:rsidRPr="00000000">
        <w:rPr>
          <w:color w:val="222222"/>
          <w:sz w:val="21"/>
          <w:szCs w:val="21"/>
          <w:rtl w:val="0"/>
        </w:rPr>
        <w:t xml:space="preserve">Datatype property </w:t>
      </w:r>
      <w:r w:rsidDel="00000000" w:rsidR="00000000" w:rsidRPr="00000000">
        <w:rPr>
          <w:i w:val="1"/>
          <w:color w:val="222222"/>
          <w:sz w:val="21"/>
          <w:szCs w:val="21"/>
          <w:rtl w:val="0"/>
        </w:rPr>
        <w:t xml:space="preserve">morph:pattern</w:t>
      </w:r>
      <w:r w:rsidDel="00000000" w:rsidR="00000000" w:rsidRPr="00000000">
        <w:rPr>
          <w:color w:val="222222"/>
          <w:sz w:val="21"/>
          <w:szCs w:val="21"/>
          <w:rtl w:val="0"/>
        </w:rPr>
        <w:t xml:space="preserve">: A transformation instruction (Perl-like regex) that describes how to generate the inflected form from the stem, e.g., “</w:t>
      </w:r>
      <w:r w:rsidDel="00000000" w:rsidR="00000000" w:rsidRPr="00000000">
        <w:rPr>
          <w:i w:val="1"/>
          <w:color w:val="222222"/>
          <w:sz w:val="21"/>
          <w:szCs w:val="21"/>
          <w:rtl w:val="0"/>
        </w:rPr>
        <w:t xml:space="preserve">s/is$/em</w:t>
      </w:r>
      <w:r w:rsidDel="00000000" w:rsidR="00000000" w:rsidRPr="00000000">
        <w:rPr>
          <w:color w:val="222222"/>
          <w:sz w:val="21"/>
          <w:szCs w:val="21"/>
          <w:rtl w:val="0"/>
        </w:rPr>
        <w:t xml:space="preserve">/” for generating </w:t>
      </w:r>
      <w:r w:rsidDel="00000000" w:rsidR="00000000" w:rsidRPr="00000000">
        <w:rPr>
          <w:i w:val="1"/>
          <w:color w:val="222222"/>
          <w:sz w:val="21"/>
          <w:szCs w:val="21"/>
          <w:rtl w:val="0"/>
        </w:rPr>
        <w:t xml:space="preserve">amnem</w:t>
      </w:r>
      <w:r w:rsidDel="00000000" w:rsidR="00000000" w:rsidRPr="00000000">
        <w:rPr>
          <w:color w:val="222222"/>
          <w:sz w:val="21"/>
          <w:szCs w:val="21"/>
          <w:rtl w:val="0"/>
        </w:rPr>
        <w:t xml:space="preserve"> (second Latin example above) from </w:t>
      </w:r>
      <w:r w:rsidDel="00000000" w:rsidR="00000000" w:rsidRPr="00000000">
        <w:rPr>
          <w:i w:val="1"/>
          <w:color w:val="222222"/>
          <w:sz w:val="21"/>
          <w:szCs w:val="21"/>
          <w:rtl w:val="0"/>
        </w:rPr>
        <w:t xml:space="preserve">amnis</w:t>
      </w:r>
      <w:r w:rsidDel="00000000" w:rsidR="00000000" w:rsidRPr="00000000">
        <w:rPr>
          <w:rtl w:val="0"/>
        </w:rPr>
      </w:r>
    </w:p>
    <w:p w:rsidR="00000000" w:rsidDel="00000000" w:rsidP="00000000" w:rsidRDefault="00000000" w:rsidRPr="00000000" w14:paraId="000000D1">
      <w:pPr>
        <w:pageBreakBefore w:val="0"/>
        <w:numPr>
          <w:ilvl w:val="2"/>
          <w:numId w:val="1"/>
        </w:numPr>
        <w:ind w:left="2160" w:hanging="360"/>
        <w:rPr>
          <w:color w:val="222222"/>
          <w:sz w:val="21"/>
          <w:szCs w:val="21"/>
          <w:u w:val="none"/>
        </w:rPr>
      </w:pPr>
      <w:r w:rsidDel="00000000" w:rsidR="00000000" w:rsidRPr="00000000">
        <w:rPr>
          <w:color w:val="222222"/>
          <w:sz w:val="21"/>
          <w:szCs w:val="21"/>
          <w:rtl w:val="0"/>
        </w:rPr>
        <w:t xml:space="preserve">If there is more than one morph:pattern, this means that two equivalent transformations can apply, e.g., for </w:t>
      </w:r>
      <w:r w:rsidDel="00000000" w:rsidR="00000000" w:rsidRPr="00000000">
        <w:rPr>
          <w:i w:val="1"/>
          <w:color w:val="222222"/>
          <w:sz w:val="21"/>
          <w:szCs w:val="21"/>
          <w:rtl w:val="0"/>
        </w:rPr>
        <w:t xml:space="preserve">amnim </w:t>
      </w:r>
      <w:r w:rsidDel="00000000" w:rsidR="00000000" w:rsidRPr="00000000">
        <w:rPr>
          <w:color w:val="222222"/>
          <w:sz w:val="21"/>
          <w:szCs w:val="21"/>
          <w:rtl w:val="0"/>
        </w:rPr>
        <w:t xml:space="preserve">from </w:t>
      </w:r>
      <w:r w:rsidDel="00000000" w:rsidR="00000000" w:rsidRPr="00000000">
        <w:rPr>
          <w:i w:val="1"/>
          <w:color w:val="222222"/>
          <w:sz w:val="21"/>
          <w:szCs w:val="21"/>
          <w:rtl w:val="0"/>
        </w:rPr>
        <w:t xml:space="preserve">amnis</w:t>
      </w:r>
      <w:r w:rsidDel="00000000" w:rsidR="00000000" w:rsidRPr="00000000">
        <w:rPr>
          <w:color w:val="222222"/>
          <w:sz w:val="21"/>
          <w:szCs w:val="21"/>
          <w:rtl w:val="0"/>
        </w:rPr>
        <w:t xml:space="preserve">. Normally, this should be one.</w:t>
      </w:r>
    </w:p>
    <w:p w:rsidR="00000000" w:rsidDel="00000000" w:rsidP="00000000" w:rsidRDefault="00000000" w:rsidRPr="00000000" w14:paraId="000000D2">
      <w:pPr>
        <w:pageBreakBefore w:val="0"/>
        <w:numPr>
          <w:ilvl w:val="1"/>
          <w:numId w:val="1"/>
        </w:numPr>
        <w:ind w:left="1440" w:hanging="360"/>
        <w:rPr>
          <w:color w:val="222222"/>
          <w:sz w:val="21"/>
          <w:szCs w:val="21"/>
          <w:u w:val="none"/>
        </w:rPr>
      </w:pPr>
      <w:r w:rsidDel="00000000" w:rsidR="00000000" w:rsidRPr="00000000">
        <w:rPr>
          <w:color w:val="222222"/>
          <w:sz w:val="21"/>
          <w:szCs w:val="21"/>
          <w:rtl w:val="0"/>
        </w:rPr>
        <w:t xml:space="preserve">Rules roughly correspond to the entries of the first Latin table above.</w:t>
      </w:r>
    </w:p>
    <w:p w:rsidR="00000000" w:rsidDel="00000000" w:rsidP="00000000" w:rsidRDefault="00000000" w:rsidRPr="00000000" w14:paraId="000000D3">
      <w:pPr>
        <w:pageBreakBefore w:val="0"/>
        <w:numPr>
          <w:ilvl w:val="0"/>
          <w:numId w:val="1"/>
        </w:numPr>
        <w:ind w:left="720" w:hanging="360"/>
        <w:rPr>
          <w:color w:val="222222"/>
          <w:sz w:val="21"/>
          <w:szCs w:val="21"/>
        </w:rPr>
      </w:pPr>
      <w:r w:rsidDel="00000000" w:rsidR="00000000" w:rsidRPr="00000000">
        <w:rPr>
          <w:color w:val="222222"/>
          <w:sz w:val="21"/>
          <w:szCs w:val="21"/>
          <w:rtl w:val="0"/>
        </w:rPr>
        <w:t xml:space="preserve">If paradigms are not fully fleshed out but described by examples, create an inflection type for each example (say, </w:t>
      </w:r>
      <w:r w:rsidDel="00000000" w:rsidR="00000000" w:rsidRPr="00000000">
        <w:rPr>
          <w:i w:val="1"/>
          <w:color w:val="222222"/>
          <w:sz w:val="21"/>
          <w:szCs w:val="21"/>
          <w:rtl w:val="0"/>
        </w:rPr>
        <w:t xml:space="preserve">amnis</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pars</w:t>
      </w:r>
      <w:r w:rsidDel="00000000" w:rsidR="00000000" w:rsidRPr="00000000">
        <w:rPr>
          <w:color w:val="222222"/>
          <w:sz w:val="21"/>
          <w:szCs w:val="21"/>
          <w:rtl w:val="0"/>
        </w:rPr>
        <w:t xml:space="preserve"> etc. for the second Latin example above)</w:t>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inflection type we have datatype properties</w:t>
      </w:r>
    </w:p>
    <w:p w:rsidR="00000000" w:rsidDel="00000000" w:rsidP="00000000" w:rsidRDefault="00000000" w:rsidRPr="00000000" w14:paraId="000000D5">
      <w:pPr>
        <w:pageBreakBefore w:val="0"/>
        <w:numPr>
          <w:ilvl w:val="2"/>
          <w:numId w:val="1"/>
        </w:numPr>
        <w:ind w:left="2160" w:hanging="360"/>
        <w:rPr>
          <w:u w:val="none"/>
        </w:rPr>
      </w:pPr>
      <w:r w:rsidDel="00000000" w:rsidR="00000000" w:rsidRPr="00000000">
        <w:rPr>
          <w:i w:val="1"/>
          <w:rtl w:val="0"/>
        </w:rPr>
        <w:t xml:space="preserve">morph:example</w:t>
      </w:r>
      <w:r w:rsidDel="00000000" w:rsidR="00000000" w:rsidRPr="00000000">
        <w:rPr>
          <w:rtl w:val="0"/>
        </w:rPr>
        <w:t xml:space="preserve"> (no more than 1): one dictionary form of the word that is inflected according to this inflection type (string)</w:t>
      </w:r>
    </w:p>
    <w:p w:rsidR="00000000" w:rsidDel="00000000" w:rsidP="00000000" w:rsidRDefault="00000000" w:rsidRPr="00000000" w14:paraId="000000D6">
      <w:pPr>
        <w:pageBreakBefore w:val="0"/>
        <w:numPr>
          <w:ilvl w:val="1"/>
          <w:numId w:val="1"/>
        </w:numPr>
        <w:ind w:left="1440" w:hanging="360"/>
        <w:rPr>
          <w:u w:val="none"/>
        </w:rPr>
      </w:pPr>
      <w:r w:rsidDel="00000000" w:rsidR="00000000" w:rsidRPr="00000000">
        <w:rPr>
          <w:rtl w:val="0"/>
        </w:rPr>
        <w:t xml:space="preserve">Rules (or pattern, at least 1):</w:t>
      </w:r>
    </w:p>
    <w:p w:rsidR="00000000" w:rsidDel="00000000" w:rsidP="00000000" w:rsidRDefault="00000000" w:rsidRPr="00000000" w14:paraId="000000D7">
      <w:pPr>
        <w:pageBreakBefore w:val="0"/>
        <w:numPr>
          <w:ilvl w:val="2"/>
          <w:numId w:val="1"/>
        </w:numPr>
        <w:ind w:left="2160" w:hanging="360"/>
        <w:rPr>
          <w:u w:val="none"/>
        </w:rPr>
      </w:pPr>
      <w:r w:rsidDel="00000000" w:rsidR="00000000" w:rsidRPr="00000000">
        <w:rPr>
          <w:rtl w:val="0"/>
        </w:rPr>
        <w:t xml:space="preserve">Grammatical categories (nom, sg, etc.)</w:t>
      </w:r>
    </w:p>
    <w:p w:rsidR="00000000" w:rsidDel="00000000" w:rsidP="00000000" w:rsidRDefault="00000000" w:rsidRPr="00000000" w14:paraId="000000D8">
      <w:pPr>
        <w:pageBreakBefore w:val="0"/>
        <w:numPr>
          <w:ilvl w:val="2"/>
          <w:numId w:val="1"/>
        </w:numPr>
        <w:ind w:left="2160" w:hanging="360"/>
        <w:rPr>
          <w:u w:val="none"/>
        </w:rPr>
      </w:pPr>
      <w:r w:rsidDel="00000000" w:rsidR="00000000" w:rsidRPr="00000000">
        <w:rPr>
          <w:rtl w:val="0"/>
        </w:rPr>
        <w:t xml:space="preserve">PCRE-compatible Regex as a string</w:t>
      </w:r>
    </w:p>
    <w:p w:rsidR="00000000" w:rsidDel="00000000" w:rsidP="00000000" w:rsidRDefault="00000000" w:rsidRPr="00000000" w14:paraId="000000D9">
      <w:pPr>
        <w:pageBreakBefore w:val="0"/>
        <w:numPr>
          <w:ilvl w:val="2"/>
          <w:numId w:val="1"/>
        </w:numPr>
        <w:ind w:left="2160" w:hanging="360"/>
        <w:rPr>
          <w:u w:val="none"/>
        </w:rPr>
      </w:pPr>
      <w:r w:rsidDel="00000000" w:rsidR="00000000" w:rsidRPr="00000000">
        <w:rPr>
          <w:rtl w:val="0"/>
        </w:rPr>
        <w:t xml:space="preserve">Example (string)</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b w:val="1"/>
          <w:rtl w:val="0"/>
        </w:rPr>
        <w:t xml:space="preserve">Christian: Ideas from a follow-up discussion with Max, 2019-06-26</w:t>
      </w:r>
      <w:r w:rsidDel="00000000" w:rsidR="00000000" w:rsidRPr="00000000">
        <w:rPr>
          <w:rtl w:val="0"/>
        </w:rPr>
      </w:r>
    </w:p>
    <w:p w:rsidR="00000000" w:rsidDel="00000000" w:rsidP="00000000" w:rsidRDefault="00000000" w:rsidRPr="00000000" w14:paraId="000000DC">
      <w:pPr>
        <w:pageBreakBefore w:val="0"/>
        <w:numPr>
          <w:ilvl w:val="0"/>
          <w:numId w:val="2"/>
        </w:numPr>
        <w:ind w:left="720" w:hanging="360"/>
        <w:rPr>
          <w:u w:val="none"/>
        </w:rPr>
      </w:pPr>
      <w:r w:rsidDel="00000000" w:rsidR="00000000" w:rsidRPr="00000000">
        <w:rPr>
          <w:rtl w:val="0"/>
        </w:rPr>
        <w:t xml:space="preserve">We discussed InflectionType for inflected languages so far, only, using Latin (etc.) as an example. </w:t>
      </w:r>
    </w:p>
    <w:p w:rsidR="00000000" w:rsidDel="00000000" w:rsidP="00000000" w:rsidRDefault="00000000" w:rsidRPr="00000000" w14:paraId="000000DD">
      <w:pPr>
        <w:pageBreakBefore w:val="0"/>
        <w:numPr>
          <w:ilvl w:val="0"/>
          <w:numId w:val="2"/>
        </w:numPr>
        <w:ind w:left="720" w:hanging="360"/>
        <w:rPr>
          <w:u w:val="none"/>
        </w:rPr>
      </w:pPr>
      <w:r w:rsidDel="00000000" w:rsidR="00000000" w:rsidRPr="00000000">
        <w:rPr>
          <w:rtl w:val="0"/>
        </w:rPr>
        <w:t xml:space="preserve">Suggested refinement to account for agglutinative languages</w:t>
      </w:r>
    </w:p>
    <w:p w:rsidR="00000000" w:rsidDel="00000000" w:rsidP="00000000" w:rsidRDefault="00000000" w:rsidRPr="00000000" w14:paraId="000000DE">
      <w:pPr>
        <w:pageBreakBefore w:val="0"/>
        <w:numPr>
          <w:ilvl w:val="1"/>
          <w:numId w:val="2"/>
        </w:numPr>
        <w:ind w:left="1440" w:hanging="360"/>
        <w:rPr>
          <w:u w:val="none"/>
        </w:rPr>
      </w:pPr>
      <w:r w:rsidDel="00000000" w:rsidR="00000000" w:rsidRPr="00000000">
        <w:rPr>
          <w:rtl w:val="0"/>
        </w:rPr>
        <w:t xml:space="preserve">For an inflective language with fused/opaque morphemes that map to groups of grammatical features rather than individual features, one inflection type can represent a contextual variant of a paradigm. If a stem is associated with one specific inflection type, all its forms can be generated.</w:t>
      </w:r>
    </w:p>
    <w:p w:rsidR="00000000" w:rsidDel="00000000" w:rsidP="00000000" w:rsidRDefault="00000000" w:rsidRPr="00000000" w14:paraId="000000DF">
      <w:pPr>
        <w:pageBreakBefore w:val="0"/>
        <w:numPr>
          <w:ilvl w:val="1"/>
          <w:numId w:val="2"/>
        </w:numPr>
        <w:ind w:left="1440" w:hanging="360"/>
        <w:rPr>
          <w:u w:val="none"/>
        </w:rPr>
      </w:pPr>
      <w:r w:rsidDel="00000000" w:rsidR="00000000" w:rsidRPr="00000000">
        <w:rPr>
          <w:rtl w:val="0"/>
        </w:rPr>
        <w:t xml:space="preserve">For agglutinative languages (or inflected languages with less fusion), where a clear form-function mapping between individual morphemes can be observed, and a fixed order applies  (e.g., Turkish, Sumerian), InflectionType can be used to represent a specific “Slot” associated with one particular feature. Cf. Sumerian (Gábor Zólyomi 2016, An introduction to the grammar of Sumerian, </w:t>
      </w:r>
      <w:hyperlink r:id="rId11">
        <w:r w:rsidDel="00000000" w:rsidR="00000000" w:rsidRPr="00000000">
          <w:rPr>
            <w:color w:val="1155cc"/>
            <w:u w:val="single"/>
            <w:rtl w:val="0"/>
          </w:rPr>
          <w:t xml:space="preserve">https://core.ac.uk/download/pdf/51326989.pdf</w:t>
        </w:r>
      </w:hyperlink>
      <w:r w:rsidDel="00000000" w:rsidR="00000000" w:rsidRPr="00000000">
        <w:rPr>
          <w:rtl w:val="0"/>
        </w:rPr>
        <w:t xml:space="preserve">, Version 4/21/16</w:t>
      </w:r>
      <w:r w:rsidDel="00000000" w:rsidR="00000000" w:rsidRPr="00000000">
        <w:rPr>
          <w:rtl w:val="0"/>
        </w:rPr>
        <w:t xml:space="preserve">):</w:t>
      </w:r>
      <w:r w:rsidDel="00000000" w:rsidR="00000000" w:rsidRPr="00000000">
        <w:rPr/>
        <w:drawing>
          <wp:inline distB="114300" distT="114300" distL="114300" distR="114300">
            <wp:extent cx="5734050" cy="8128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ageBreakBefore w:val="0"/>
        <w:ind w:left="1440" w:firstLine="0"/>
        <w:rPr/>
      </w:pPr>
      <w:r w:rsidDel="00000000" w:rsidR="00000000" w:rsidRPr="00000000">
        <w:rPr>
          <w:rtl w:val="0"/>
        </w:rPr>
        <w:t xml:space="preserve">1: Stem (actually, the syntactic head, see 2)</w:t>
      </w:r>
    </w:p>
    <w:p w:rsidR="00000000" w:rsidDel="00000000" w:rsidP="00000000" w:rsidRDefault="00000000" w:rsidRPr="00000000" w14:paraId="000000E1">
      <w:pPr>
        <w:pageBreakBefore w:val="0"/>
        <w:ind w:left="1440" w:firstLine="0"/>
        <w:rPr/>
      </w:pPr>
      <w:r w:rsidDel="00000000" w:rsidR="00000000" w:rsidRPr="00000000">
        <w:rPr>
          <w:rtl w:val="0"/>
        </w:rPr>
        <w:t xml:space="preserve">2: modifier (in Zolyomi’s model, adjectives and other modifiers are placed here, so this is a syntactic rather than a morphological position, but the following morphemes are attached to the modifier, if any such does exist)</w:t>
      </w:r>
    </w:p>
    <w:p w:rsidR="00000000" w:rsidDel="00000000" w:rsidP="00000000" w:rsidRDefault="00000000" w:rsidRPr="00000000" w14:paraId="000000E2">
      <w:pPr>
        <w:pageBreakBefore w:val="0"/>
        <w:ind w:left="1440" w:firstLine="0"/>
        <w:rPr/>
      </w:pPr>
      <w:r w:rsidDel="00000000" w:rsidR="00000000" w:rsidRPr="00000000">
        <w:rPr>
          <w:rtl w:val="0"/>
        </w:rPr>
        <w:t xml:space="preserve">3: -0 (none), -ŋu (1.Sg.Poss), -zu (2.Sg.Poss), -ane (3.Sg.H.Poss), etc. </w:t>
      </w:r>
    </w:p>
    <w:p w:rsidR="00000000" w:rsidDel="00000000" w:rsidP="00000000" w:rsidRDefault="00000000" w:rsidRPr="00000000" w14:paraId="000000E3">
      <w:pPr>
        <w:pageBreakBefore w:val="0"/>
        <w:ind w:left="1440" w:firstLine="0"/>
        <w:rPr/>
      </w:pPr>
      <w:r w:rsidDel="00000000" w:rsidR="00000000" w:rsidRPr="00000000">
        <w:rPr>
          <w:rtl w:val="0"/>
        </w:rPr>
        <w:t xml:space="preserve">4: -0 (sg), -enê (pl)</w:t>
      </w:r>
    </w:p>
    <w:p w:rsidR="00000000" w:rsidDel="00000000" w:rsidP="00000000" w:rsidRDefault="00000000" w:rsidRPr="00000000" w14:paraId="000000E4">
      <w:pPr>
        <w:pageBreakBefore w:val="0"/>
        <w:ind w:left="1440" w:firstLine="0"/>
        <w:rPr/>
      </w:pPr>
      <w:r w:rsidDel="00000000" w:rsidR="00000000" w:rsidRPr="00000000">
        <w:rPr>
          <w:rtl w:val="0"/>
        </w:rPr>
        <w:t xml:space="preserve">5: -0 (abs), -e (erg), -ak (gen), etc.</w:t>
      </w:r>
    </w:p>
    <w:p w:rsidR="00000000" w:rsidDel="00000000" w:rsidP="00000000" w:rsidRDefault="00000000" w:rsidRPr="00000000" w14:paraId="000000E5">
      <w:pPr>
        <w:pageBreakBefore w:val="0"/>
        <w:ind w:left="1440" w:firstLine="0"/>
        <w:rPr/>
      </w:pPr>
      <w:r w:rsidDel="00000000" w:rsidR="00000000" w:rsidRPr="00000000">
        <w:rPr>
          <w:rtl w:val="0"/>
        </w:rPr>
      </w:r>
    </w:p>
    <w:p w:rsidR="00000000" w:rsidDel="00000000" w:rsidP="00000000" w:rsidRDefault="00000000" w:rsidRPr="00000000" w14:paraId="000000E6">
      <w:pPr>
        <w:pageBreakBefore w:val="0"/>
        <w:ind w:left="1440" w:firstLine="0"/>
        <w:rPr/>
      </w:pPr>
      <w:r w:rsidDel="00000000" w:rsidR="00000000" w:rsidRPr="00000000">
        <w:rPr>
          <w:rtl w:val="0"/>
        </w:rPr>
        <w:t xml:space="preserve">Examples: (actually generated forms in [...])</w:t>
      </w:r>
    </w:p>
    <w:p w:rsidR="00000000" w:rsidDel="00000000" w:rsidP="00000000" w:rsidRDefault="00000000" w:rsidRPr="00000000" w14:paraId="000000E7">
      <w:pPr>
        <w:pageBreakBefore w:val="0"/>
        <w:ind w:left="1440" w:firstLine="0"/>
        <w:rPr/>
      </w:pPr>
      <w:r w:rsidDel="00000000" w:rsidR="00000000" w:rsidRPr="00000000">
        <w:rPr>
          <w:rtl w:val="0"/>
        </w:rPr>
        <w:t xml:space="preserve">lugalŋu [lugal=ŋu=0=0] “my lord” (abs.sg.)</w:t>
      </w:r>
    </w:p>
    <w:p w:rsidR="00000000" w:rsidDel="00000000" w:rsidP="00000000" w:rsidRDefault="00000000" w:rsidRPr="00000000" w14:paraId="000000E8">
      <w:pPr>
        <w:pageBreakBefore w:val="0"/>
        <w:ind w:left="1440" w:firstLine="0"/>
        <w:rPr/>
      </w:pPr>
      <w:r w:rsidDel="00000000" w:rsidR="00000000" w:rsidRPr="00000000">
        <w:rPr>
          <w:rtl w:val="0"/>
        </w:rPr>
        <w:t xml:space="preserve">lugalene [lugal=0=enê=0] “lords” (abs.pl.)</w:t>
      </w:r>
    </w:p>
    <w:p w:rsidR="00000000" w:rsidDel="00000000" w:rsidP="00000000" w:rsidRDefault="00000000" w:rsidRPr="00000000" w14:paraId="000000E9">
      <w:pPr>
        <w:pageBreakBefore w:val="0"/>
        <w:ind w:left="1440" w:firstLine="0"/>
        <w:rPr/>
      </w:pPr>
      <w:r w:rsidDel="00000000" w:rsidR="00000000" w:rsidRPr="00000000">
        <w:rPr>
          <w:rtl w:val="0"/>
        </w:rPr>
        <w:t xml:space="preserve">lugalza [lugal=zu=0=ak] “your lord” (gen.sg.)</w:t>
      </w:r>
    </w:p>
    <w:p w:rsidR="00000000" w:rsidDel="00000000" w:rsidP="00000000" w:rsidRDefault="00000000" w:rsidRPr="00000000" w14:paraId="000000EA">
      <w:pPr>
        <w:pageBreakBefore w:val="0"/>
        <w:ind w:left="1440" w:firstLine="0"/>
        <w:rPr/>
      </w:pPr>
      <w:r w:rsidDel="00000000" w:rsidR="00000000" w:rsidRPr="00000000">
        <w:rPr>
          <w:rtl w:val="0"/>
        </w:rPr>
      </w:r>
    </w:p>
    <w:p w:rsidR="00000000" w:rsidDel="00000000" w:rsidP="00000000" w:rsidRDefault="00000000" w:rsidRPr="00000000" w14:paraId="000000EB">
      <w:pPr>
        <w:pageBreakBefore w:val="0"/>
        <w:ind w:left="1440" w:firstLine="0"/>
        <w:rPr/>
      </w:pPr>
      <w:r w:rsidDel="00000000" w:rsidR="00000000" w:rsidRPr="00000000">
        <w:rPr>
          <w:rtl w:val="0"/>
        </w:rPr>
        <w:t xml:space="preserve">Within the morphology module, slots 3-5 would need to be covered only, where slots 3, 4 and 5 are represented by one InflectionType each. These inflection types then come with a natural order, i.e., some </w:t>
      </w:r>
      <w:r w:rsidDel="00000000" w:rsidR="00000000" w:rsidRPr="00000000">
        <w:rPr>
          <w:i w:val="1"/>
          <w:rtl w:val="0"/>
        </w:rPr>
        <w:t xml:space="preserve">next</w:t>
      </w:r>
      <w:r w:rsidDel="00000000" w:rsidR="00000000" w:rsidRPr="00000000">
        <w:rPr>
          <w:rtl w:val="0"/>
        </w:rPr>
        <w:t xml:space="preserve"> property. Note that this is the order of application, not the sequential order of morphemes. The first element would always be the stem, and the order should reflect the relative distance of a morpheme from the stem, regardless of whether morphemes precede or follow the stem (or both, or neither). In this way, the “order of application” allows to support circumfixes and other “non-sequential” morphology.</w:t>
      </w:r>
    </w:p>
    <w:p w:rsidR="00000000" w:rsidDel="00000000" w:rsidP="00000000" w:rsidRDefault="00000000" w:rsidRPr="00000000" w14:paraId="000000EC">
      <w:pPr>
        <w:pageBreakBefore w:val="0"/>
        <w:ind w:left="1440" w:firstLine="0"/>
        <w:rPr/>
      </w:pPr>
      <w:r w:rsidDel="00000000" w:rsidR="00000000" w:rsidRPr="00000000">
        <w:rPr>
          <w:rtl w:val="0"/>
        </w:rPr>
      </w:r>
    </w:p>
    <w:p w:rsidR="00000000" w:rsidDel="00000000" w:rsidP="00000000" w:rsidRDefault="00000000" w:rsidRPr="00000000" w14:paraId="000000ED">
      <w:pPr>
        <w:pageBreakBefore w:val="0"/>
        <w:ind w:left="1440" w:firstLine="0"/>
        <w:rPr/>
      </w:pPr>
      <w:r w:rsidDel="00000000" w:rsidR="00000000" w:rsidRPr="00000000">
        <w:rPr>
          <w:rtl w:val="0"/>
        </w:rPr>
        <w:t xml:space="preserve">Note: the generated forms in the example above represent “deep” morphology as they are subject to subsequent assimilation processes (resp., in this case, a mapping to an orthographic representation). Proper full form generation can be implemented by inflection typ(e variant)s that condition each other, e.g., from every slot 4 inflection type a link to both a final variant of slot 5 (with -a for genitive) and a non-final variant of slot 5 (with -ak for genitive).</w:t>
      </w:r>
    </w:p>
    <w:p w:rsidR="00000000" w:rsidDel="00000000" w:rsidP="00000000" w:rsidRDefault="00000000" w:rsidRPr="00000000" w14:paraId="000000EE">
      <w:pPr>
        <w:pageBreakBefore w:val="0"/>
        <w:ind w:left="1440" w:firstLine="0"/>
        <w:rPr/>
      </w:pPr>
      <w:r w:rsidDel="00000000" w:rsidR="00000000" w:rsidRPr="00000000">
        <w:rPr>
          <w:rtl w:val="0"/>
        </w:rPr>
      </w:r>
    </w:p>
    <w:p w:rsidR="00000000" w:rsidDel="00000000" w:rsidP="00000000" w:rsidRDefault="00000000" w:rsidRPr="00000000" w14:paraId="000000EF">
      <w:pPr>
        <w:pageBreakBefore w:val="0"/>
        <w:ind w:left="1440" w:firstLine="0"/>
        <w:rPr/>
      </w:pPr>
      <w:r w:rsidDel="00000000" w:rsidR="00000000" w:rsidRPr="00000000">
        <w:rPr>
          <w:rtl w:val="0"/>
        </w:rPr>
        <w:t xml:space="preserve">Note2: another, and possibly more elegant implementation would be to implement assimilation rules by regular expressions in the last inflection type(s), e.g., with a replacement rule like “s/=ak$/a/”. If we encourage such a use of “inflection type”, we should probably rename “inflection type” to “rule set” or the like.</w:t>
      </w:r>
    </w:p>
    <w:p w:rsidR="00000000" w:rsidDel="00000000" w:rsidP="00000000" w:rsidRDefault="00000000" w:rsidRPr="00000000" w14:paraId="000000F0">
      <w:pPr>
        <w:pageBreakBefore w:val="0"/>
        <w:ind w:left="1440" w:firstLine="0"/>
        <w:rPr/>
      </w:pPr>
      <w:r w:rsidDel="00000000" w:rsidR="00000000" w:rsidRPr="00000000">
        <w:rPr>
          <w:rtl w:val="0"/>
        </w:rPr>
      </w:r>
    </w:p>
    <w:p w:rsidR="00000000" w:rsidDel="00000000" w:rsidP="00000000" w:rsidRDefault="00000000" w:rsidRPr="00000000" w14:paraId="000000F1">
      <w:pPr>
        <w:pageBreakBefore w:val="0"/>
        <w:ind w:left="1440" w:firstLine="0"/>
        <w:rPr/>
      </w:pPr>
      <w:r w:rsidDel="00000000" w:rsidR="00000000" w:rsidRPr="00000000">
        <w:rPr>
          <w:rtl w:val="0"/>
        </w:rPr>
        <w:t xml:space="preserve">Note3: the -0 morphemes above correspond to a regular expression that does not modify the stem ;) Used informal representation for illustration only.</w:t>
      </w:r>
    </w:p>
    <w:p w:rsidR="00000000" w:rsidDel="00000000" w:rsidP="00000000" w:rsidRDefault="00000000" w:rsidRPr="00000000" w14:paraId="000000F2">
      <w:pPr>
        <w:pageBreakBefore w:val="0"/>
        <w:ind w:left="1440" w:firstLine="0"/>
        <w:rPr/>
      </w:pPr>
      <w:r w:rsidDel="00000000" w:rsidR="00000000" w:rsidRPr="00000000">
        <w:rPr>
          <w:rtl w:val="0"/>
        </w:rPr>
      </w:r>
    </w:p>
    <w:p w:rsidR="00000000" w:rsidDel="00000000" w:rsidP="00000000" w:rsidRDefault="00000000" w:rsidRPr="00000000" w14:paraId="000000F3">
      <w:pPr>
        <w:pageBreakBefore w:val="0"/>
        <w:ind w:left="1440" w:firstLine="0"/>
        <w:rPr/>
      </w:pPr>
      <w:r w:rsidDel="00000000" w:rsidR="00000000" w:rsidRPr="00000000">
        <w:rPr>
          <w:b w:val="1"/>
          <w:rtl w:val="0"/>
        </w:rPr>
        <w:t xml:space="preserve">Todo</w:t>
      </w:r>
      <w:r w:rsidDel="00000000" w:rsidR="00000000" w:rsidRPr="00000000">
        <w:rPr>
          <w:rtl w:val="0"/>
        </w:rPr>
        <w:t xml:space="preserve">: example from a non-assimilating agglutinative language (Finnish?, Inuktitut?)</w:t>
      </w:r>
    </w:p>
    <w:p w:rsidR="00000000" w:rsidDel="00000000" w:rsidP="00000000" w:rsidRDefault="00000000" w:rsidRPr="00000000" w14:paraId="000000F4">
      <w:pPr>
        <w:pageBreakBefore w:val="0"/>
        <w:ind w:left="1440" w:firstLine="0"/>
        <w:rPr/>
      </w:pPr>
      <w:r w:rsidDel="00000000" w:rsidR="00000000" w:rsidRPr="00000000">
        <w:rPr>
          <w:rtl w:val="0"/>
        </w:rPr>
      </w:r>
    </w:p>
    <w:p w:rsidR="00000000" w:rsidDel="00000000" w:rsidP="00000000" w:rsidRDefault="00000000" w:rsidRPr="00000000" w14:paraId="000000F5">
      <w:pPr>
        <w:pageBreakBefore w:val="0"/>
        <w:ind w:left="1440" w:firstLine="0"/>
        <w:rPr/>
      </w:pPr>
      <w:r w:rsidDel="00000000" w:rsidR="00000000" w:rsidRPr="00000000">
        <w:rPr>
          <w:rtl w:val="0"/>
        </w:rPr>
        <w:t xml:space="preserve">Note4: the Sumerian example is interesting, because our modelling supports recursive morphology: a genitive NP (with its own slots 0-5) can be a (syntactic) modifier, but then carry the (morphological) slots of its syntactic head. </w:t>
      </w:r>
    </w:p>
    <w:p w:rsidR="00000000" w:rsidDel="00000000" w:rsidP="00000000" w:rsidRDefault="00000000" w:rsidRPr="00000000" w14:paraId="000000F6">
      <w:pPr>
        <w:pageBreakBefore w:val="0"/>
        <w:ind w:left="1440" w:firstLine="0"/>
        <w:rPr>
          <w:i w:val="1"/>
        </w:rPr>
      </w:pPr>
      <w:r w:rsidDel="00000000" w:rsidR="00000000" w:rsidRPr="00000000">
        <w:rPr>
          <w:rtl w:val="0"/>
        </w:rPr>
      </w:r>
    </w:p>
    <w:p w:rsidR="00000000" w:rsidDel="00000000" w:rsidP="00000000" w:rsidRDefault="00000000" w:rsidRPr="00000000" w14:paraId="000000F7">
      <w:pPr>
        <w:pageBreakBefore w:val="0"/>
        <w:ind w:left="1440" w:firstLine="0"/>
        <w:rPr/>
      </w:pPr>
      <w:r w:rsidDel="00000000" w:rsidR="00000000" w:rsidRPr="00000000">
        <w:rPr>
          <w:i w:val="1"/>
          <w:rtl w:val="0"/>
        </w:rPr>
        <w:t xml:space="preserve">e2 lugal-na</w:t>
      </w:r>
      <w:r w:rsidDel="00000000" w:rsidR="00000000" w:rsidRPr="00000000">
        <w:rPr>
          <w:rtl w:val="0"/>
        </w:rPr>
        <w:t xml:space="preserve"> “his master’s temple” (abs.sg.)</w:t>
      </w:r>
    </w:p>
    <w:p w:rsidR="00000000" w:rsidDel="00000000" w:rsidP="00000000" w:rsidRDefault="00000000" w:rsidRPr="00000000" w14:paraId="000000F8">
      <w:pPr>
        <w:pageBreakBefore w:val="0"/>
        <w:ind w:left="1440" w:firstLine="0"/>
        <w:rPr>
          <w:i w:val="1"/>
        </w:rPr>
      </w:pPr>
      <w:r w:rsidDel="00000000" w:rsidR="00000000" w:rsidRPr="00000000">
        <w:rPr>
          <w:i w:val="1"/>
          <w:rtl w:val="0"/>
        </w:rPr>
        <w:t xml:space="preserve">[e [lugal=ane=0=ak]=0=0=0]</w:t>
      </w:r>
    </w:p>
    <w:p w:rsidR="00000000" w:rsidDel="00000000" w:rsidP="00000000" w:rsidRDefault="00000000" w:rsidRPr="00000000" w14:paraId="000000F9">
      <w:pPr>
        <w:pageBreakBefore w:val="0"/>
        <w:ind w:left="1440" w:firstLine="0"/>
        <w:rPr>
          <w:i w:val="1"/>
        </w:rPr>
      </w:pPr>
      <w:r w:rsidDel="00000000" w:rsidR="00000000" w:rsidRPr="00000000">
        <w:rPr>
          <w:i w:val="1"/>
          <w:rtl w:val="0"/>
        </w:rPr>
        <w:t xml:space="preserve">[house [king=3.Sg.H.Poss=Sg=Gen]=no-Poss=Sg=Abs]</w:t>
      </w:r>
    </w:p>
    <w:p w:rsidR="00000000" w:rsidDel="00000000" w:rsidP="00000000" w:rsidRDefault="00000000" w:rsidRPr="00000000" w14:paraId="000000FA">
      <w:pPr>
        <w:pageBreakBefore w:val="0"/>
        <w:ind w:left="1440" w:firstLine="0"/>
        <w:rPr/>
      </w:pPr>
      <w:r w:rsidDel="00000000" w:rsidR="00000000" w:rsidRPr="00000000">
        <w:rPr>
          <w:rtl w:val="0"/>
        </w:rPr>
      </w:r>
    </w:p>
    <w:p w:rsidR="00000000" w:rsidDel="00000000" w:rsidP="00000000" w:rsidRDefault="00000000" w:rsidRPr="00000000" w14:paraId="000000FB">
      <w:pPr>
        <w:pageBreakBefore w:val="0"/>
        <w:ind w:left="1440" w:firstLine="0"/>
        <w:rPr/>
      </w:pPr>
      <w:r w:rsidDel="00000000" w:rsidR="00000000" w:rsidRPr="00000000">
        <w:rPr>
          <w:i w:val="1"/>
          <w:rtl w:val="0"/>
        </w:rPr>
        <w:t xml:space="preserve">e2 lugal-na-ke</w:t>
      </w:r>
      <w:r w:rsidDel="00000000" w:rsidR="00000000" w:rsidRPr="00000000">
        <w:rPr>
          <w:rtl w:val="0"/>
        </w:rPr>
        <w:t xml:space="preserve"> “of his master’s temple” (gen.sg.)</w:t>
      </w:r>
    </w:p>
    <w:p w:rsidR="00000000" w:rsidDel="00000000" w:rsidP="00000000" w:rsidRDefault="00000000" w:rsidRPr="00000000" w14:paraId="000000FC">
      <w:pPr>
        <w:pageBreakBefore w:val="0"/>
        <w:ind w:left="1440" w:firstLine="0"/>
        <w:rPr>
          <w:i w:val="1"/>
        </w:rPr>
      </w:pPr>
      <w:r w:rsidDel="00000000" w:rsidR="00000000" w:rsidRPr="00000000">
        <w:rPr>
          <w:i w:val="1"/>
          <w:rtl w:val="0"/>
        </w:rPr>
        <w:t xml:space="preserve">[e [lugal=ane=0=ak]=0=0=e]</w:t>
      </w:r>
    </w:p>
    <w:p w:rsidR="00000000" w:rsidDel="00000000" w:rsidP="00000000" w:rsidRDefault="00000000" w:rsidRPr="00000000" w14:paraId="000000FD">
      <w:pPr>
        <w:pageBreakBefore w:val="0"/>
        <w:ind w:left="1440" w:firstLine="0"/>
        <w:rPr>
          <w:i w:val="1"/>
        </w:rPr>
      </w:pPr>
      <w:r w:rsidDel="00000000" w:rsidR="00000000" w:rsidRPr="00000000">
        <w:rPr>
          <w:i w:val="1"/>
          <w:rtl w:val="0"/>
        </w:rPr>
        <w:t xml:space="preserve">[house [king=3.Sg.H.Poss=Sg=Gen]=no-Poss=Sg=Gen]</w:t>
      </w:r>
    </w:p>
    <w:p w:rsidR="00000000" w:rsidDel="00000000" w:rsidP="00000000" w:rsidRDefault="00000000" w:rsidRPr="00000000" w14:paraId="000000FE">
      <w:pPr>
        <w:pageBreakBefore w:val="0"/>
        <w:ind w:left="1440" w:firstLine="0"/>
        <w:rPr/>
      </w:pPr>
      <w:r w:rsidDel="00000000" w:rsidR="00000000" w:rsidRPr="00000000">
        <w:rPr>
          <w:rtl w:val="0"/>
        </w:rPr>
      </w:r>
    </w:p>
    <w:p w:rsidR="00000000" w:rsidDel="00000000" w:rsidP="00000000" w:rsidRDefault="00000000" w:rsidRPr="00000000" w14:paraId="000000FF">
      <w:pPr>
        <w:pageBreakBefore w:val="0"/>
        <w:ind w:left="1440" w:firstLine="0"/>
        <w:rPr/>
      </w:pPr>
      <w:r w:rsidDel="00000000" w:rsidR="00000000" w:rsidRPr="00000000">
        <w:rPr>
          <w:rtl w:val="0"/>
        </w:rPr>
        <w:t xml:space="preserve">In our modelling, we can just state that after slot 5, another slot 3 can occur, without providing all possible combinations of affixes up to recursion depth, say, 5.</w:t>
      </w:r>
    </w:p>
    <w:p w:rsidR="00000000" w:rsidDel="00000000" w:rsidP="00000000" w:rsidRDefault="00000000" w:rsidRPr="00000000" w14:paraId="00000100">
      <w:pPr>
        <w:pageBreakBefore w:val="0"/>
        <w:ind w:left="1440" w:firstLine="0"/>
        <w:rPr/>
      </w:pPr>
      <w:r w:rsidDel="00000000" w:rsidR="00000000" w:rsidRPr="00000000">
        <w:rPr>
          <w:rtl w:val="0"/>
        </w:rPr>
      </w:r>
    </w:p>
    <w:p w:rsidR="00000000" w:rsidDel="00000000" w:rsidP="00000000" w:rsidRDefault="00000000" w:rsidRPr="00000000" w14:paraId="00000101">
      <w:pPr>
        <w:pageBreakBefore w:val="0"/>
        <w:numPr>
          <w:ilvl w:val="0"/>
          <w:numId w:val="2"/>
        </w:numPr>
        <w:ind w:left="720" w:hanging="360"/>
      </w:pPr>
      <w:r w:rsidDel="00000000" w:rsidR="00000000" w:rsidRPr="00000000">
        <w:rPr>
          <w:rtl w:val="0"/>
        </w:rPr>
        <w:t xml:space="preserve">“Rule” must be related to Morph in some way; the term “Rule” isn’t great either. Can be just say this *is* a Morph? Is there anything in the current Morph definition that prevents this?</w:t>
      </w:r>
    </w:p>
    <w:p w:rsidR="00000000" w:rsidDel="00000000" w:rsidP="00000000" w:rsidRDefault="00000000" w:rsidRPr="00000000" w14:paraId="00000102">
      <w:pPr>
        <w:pageBreakBefore w:val="0"/>
        <w:numPr>
          <w:ilvl w:val="1"/>
          <w:numId w:val="2"/>
        </w:numPr>
        <w:ind w:left="1440" w:hanging="360"/>
        <w:rPr>
          <w:u w:val="none"/>
        </w:rPr>
      </w:pPr>
      <w:r w:rsidDel="00000000" w:rsidR="00000000" w:rsidRPr="00000000">
        <w:rPr>
          <w:rtl w:val="0"/>
        </w:rPr>
        <w:t xml:space="preserve">Cf. the note on assimilation rules above, if those are implemented in the way suggested in Note2, this might be a good reason not to conflate morph and rule.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 Ionov" w:id="0" w:date="2019-06-14T20:19:51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+klimek@informatik.uni-leipzig.de here's something about different types of morphological models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ore.ac.uk/download/pdf/51326989.pdf" TargetMode="External"/><Relationship Id="rId10" Type="http://schemas.openxmlformats.org/officeDocument/2006/relationships/hyperlink" Target="https://en.wikipedia.org/wiki/Latin_declension#cite_note-nomsg2-25" TargetMode="External"/><Relationship Id="rId12" Type="http://schemas.openxmlformats.org/officeDocument/2006/relationships/image" Target="media/image1.png"/><Relationship Id="rId9" Type="http://schemas.openxmlformats.org/officeDocument/2006/relationships/hyperlink" Target="https://en.wikipedia.org/wiki/Latin_declension#cite_note-nomsg2-2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r6P9pTibsIy1iug1ptRtI-h9oVoA9N2wwDJJVaXt56s/edit?usp=sharing" TargetMode="External"/><Relationship Id="rId8" Type="http://schemas.openxmlformats.org/officeDocument/2006/relationships/hyperlink" Target="https://en.wikipedia.org/wiki/Latin_declension#cite_note-nomsg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