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00" w:lineRule="auto"/>
        <w:jc w:val="right"/>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Egregio Signore</w:t>
      </w:r>
    </w:p>
    <w:p w:rsidR="00000000" w:rsidDel="00000000" w:rsidP="00000000" w:rsidRDefault="00000000" w:rsidRPr="00000000" w14:paraId="00000002">
      <w:pPr>
        <w:spacing w:line="400" w:lineRule="auto"/>
        <w:jc w:val="right"/>
        <w:rPr>
          <w:rFonts w:ascii="Leelawadee UI Semilight" w:cs="Leelawadee UI Semilight" w:eastAsia="Leelawadee UI Semilight" w:hAnsi="Leelawadee UI Semilight"/>
          <w:b w:val="1"/>
          <w:sz w:val="20"/>
          <w:szCs w:val="20"/>
        </w:rPr>
      </w:pPr>
      <w:r w:rsidDel="00000000" w:rsidR="00000000" w:rsidRPr="00000000">
        <w:rPr>
          <w:rFonts w:ascii="Leelawadee UI Semilight" w:cs="Leelawadee UI Semilight" w:eastAsia="Leelawadee UI Semilight" w:hAnsi="Leelawadee UI Semilight"/>
          <w:b w:val="1"/>
          <w:sz w:val="20"/>
          <w:szCs w:val="20"/>
          <w:rtl w:val="0"/>
        </w:rPr>
        <w:t xml:space="preserve">MATTEO LOMBARDI</w:t>
      </w:r>
    </w:p>
    <w:p w:rsidR="00000000" w:rsidDel="00000000" w:rsidP="00000000" w:rsidRDefault="00000000" w:rsidRPr="00000000" w14:paraId="00000003">
      <w:pPr>
        <w:spacing w:line="400" w:lineRule="auto"/>
        <w:jc w:val="right"/>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47 Rathmines Road Upper</w:t>
      </w:r>
    </w:p>
    <w:p w:rsidR="00000000" w:rsidDel="00000000" w:rsidP="00000000" w:rsidRDefault="00000000" w:rsidRPr="00000000" w14:paraId="00000004">
      <w:pPr>
        <w:spacing w:line="400" w:lineRule="auto"/>
        <w:jc w:val="right"/>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D06 KC80 – Dublin, Ireland</w:t>
      </w:r>
    </w:p>
    <w:p w:rsidR="00000000" w:rsidDel="00000000" w:rsidP="00000000" w:rsidRDefault="00000000" w:rsidRPr="00000000" w14:paraId="00000005">
      <w:pPr>
        <w:spacing w:line="400" w:lineRule="auto"/>
        <w:jc w:val="right"/>
        <w:rPr>
          <w:rFonts w:ascii="Leelawadee UI Semilight" w:cs="Leelawadee UI Semilight" w:eastAsia="Leelawadee UI Semilight" w:hAnsi="Leelawadee UI Semilight"/>
          <w:sz w:val="20"/>
          <w:szCs w:val="20"/>
        </w:rPr>
      </w:pPr>
      <w:r w:rsidDel="00000000" w:rsidR="00000000" w:rsidRPr="00000000">
        <w:rPr>
          <w:rtl w:val="0"/>
        </w:rPr>
      </w:r>
    </w:p>
    <w:p w:rsidR="00000000" w:rsidDel="00000000" w:rsidP="00000000" w:rsidRDefault="00000000" w:rsidRPr="00000000" w14:paraId="00000006">
      <w:pPr>
        <w:spacing w:line="400" w:lineRule="auto"/>
        <w:jc w:val="right"/>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e p. c.</w:t>
      </w:r>
    </w:p>
    <w:p w:rsidR="00000000" w:rsidDel="00000000" w:rsidP="00000000" w:rsidRDefault="00000000" w:rsidRPr="00000000" w14:paraId="00000007">
      <w:pPr>
        <w:spacing w:line="400" w:lineRule="auto"/>
        <w:jc w:val="right"/>
        <w:rPr>
          <w:rFonts w:ascii="Leelawadee UI Semilight" w:cs="Leelawadee UI Semilight" w:eastAsia="Leelawadee UI Semilight" w:hAnsi="Leelawadee UI Semilight"/>
          <w:sz w:val="20"/>
          <w:szCs w:val="20"/>
        </w:rPr>
      </w:pPr>
      <w:r w:rsidDel="00000000" w:rsidR="00000000" w:rsidRPr="00000000">
        <w:rPr>
          <w:rtl w:val="0"/>
        </w:rPr>
      </w:r>
    </w:p>
    <w:p w:rsidR="00000000" w:rsidDel="00000000" w:rsidP="00000000" w:rsidRDefault="00000000" w:rsidRPr="00000000" w14:paraId="00000008">
      <w:pPr>
        <w:spacing w:line="400" w:lineRule="auto"/>
        <w:jc w:val="right"/>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Egregio Signore</w:t>
      </w:r>
    </w:p>
    <w:p w:rsidR="00000000" w:rsidDel="00000000" w:rsidP="00000000" w:rsidRDefault="00000000" w:rsidRPr="00000000" w14:paraId="00000009">
      <w:pPr>
        <w:spacing w:line="400" w:lineRule="auto"/>
        <w:jc w:val="right"/>
        <w:rPr>
          <w:rFonts w:ascii="Leelawadee UI Semilight" w:cs="Leelawadee UI Semilight" w:eastAsia="Leelawadee UI Semilight" w:hAnsi="Leelawadee UI Semilight"/>
          <w:b w:val="1"/>
          <w:sz w:val="20"/>
          <w:szCs w:val="20"/>
        </w:rPr>
      </w:pPr>
      <w:r w:rsidDel="00000000" w:rsidR="00000000" w:rsidRPr="00000000">
        <w:rPr>
          <w:rFonts w:ascii="Leelawadee UI Semilight" w:cs="Leelawadee UI Semilight" w:eastAsia="Leelawadee UI Semilight" w:hAnsi="Leelawadee UI Semilight"/>
          <w:b w:val="1"/>
          <w:sz w:val="20"/>
          <w:szCs w:val="20"/>
          <w:rtl w:val="0"/>
        </w:rPr>
        <w:t xml:space="preserve">MATTEO MIGLIETTA</w:t>
      </w:r>
    </w:p>
    <w:p w:rsidR="00000000" w:rsidDel="00000000" w:rsidP="00000000" w:rsidRDefault="00000000" w:rsidRPr="00000000" w14:paraId="0000000A">
      <w:pPr>
        <w:spacing w:line="400" w:lineRule="auto"/>
        <w:jc w:val="right"/>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Via F.lli Rosselli 5</w:t>
      </w:r>
    </w:p>
    <w:p w:rsidR="00000000" w:rsidDel="00000000" w:rsidP="00000000" w:rsidRDefault="00000000" w:rsidRPr="00000000" w14:paraId="0000000B">
      <w:pPr>
        <w:spacing w:line="400" w:lineRule="auto"/>
        <w:jc w:val="right"/>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Trepuzzi (LE), 73019 </w:t>
      </w:r>
    </w:p>
    <w:p w:rsidR="00000000" w:rsidDel="00000000" w:rsidP="00000000" w:rsidRDefault="00000000" w:rsidRPr="00000000" w14:paraId="0000000C">
      <w:pPr>
        <w:spacing w:line="400" w:lineRule="auto"/>
        <w:rPr>
          <w:rFonts w:ascii="Leelawadee UI Semilight" w:cs="Leelawadee UI Semilight" w:eastAsia="Leelawadee UI Semilight" w:hAnsi="Leelawadee UI Semilight"/>
          <w:sz w:val="20"/>
          <w:szCs w:val="20"/>
        </w:rPr>
      </w:pPr>
      <w:r w:rsidDel="00000000" w:rsidR="00000000" w:rsidRPr="00000000">
        <w:rPr>
          <w:rtl w:val="0"/>
        </w:rPr>
      </w:r>
    </w:p>
    <w:p w:rsidR="00000000" w:rsidDel="00000000" w:rsidP="00000000" w:rsidRDefault="00000000" w:rsidRPr="00000000" w14:paraId="0000000D">
      <w:pPr>
        <w:spacing w:line="400" w:lineRule="auto"/>
        <w:jc w:val="both"/>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Inviata a mezzo e-mail</w:t>
      </w:r>
    </w:p>
    <w:p w:rsidR="00000000" w:rsidDel="00000000" w:rsidP="00000000" w:rsidRDefault="00000000" w:rsidRPr="00000000" w14:paraId="0000000E">
      <w:pPr>
        <w:spacing w:line="400" w:lineRule="auto"/>
        <w:jc w:val="both"/>
        <w:rPr>
          <w:rFonts w:ascii="Leelawadee UI Semilight" w:cs="Leelawadee UI Semilight" w:eastAsia="Leelawadee UI Semilight" w:hAnsi="Leelawadee UI Semilight"/>
          <w:sz w:val="20"/>
          <w:szCs w:val="20"/>
        </w:rPr>
      </w:pPr>
      <w:hyperlink r:id="rId9">
        <w:r w:rsidDel="00000000" w:rsidR="00000000" w:rsidRPr="00000000">
          <w:rPr>
            <w:rFonts w:ascii="Leelawadee UI Semilight" w:cs="Leelawadee UI Semilight" w:eastAsia="Leelawadee UI Semilight" w:hAnsi="Leelawadee UI Semilight"/>
            <w:color w:val="0000ff"/>
            <w:sz w:val="20"/>
            <w:szCs w:val="20"/>
            <w:u w:val="single"/>
            <w:rtl w:val="0"/>
          </w:rPr>
          <w:t xml:space="preserve">matteolombardi9@gmail.com</w:t>
        </w:r>
      </w:hyperlink>
      <w:r w:rsidDel="00000000" w:rsidR="00000000" w:rsidRPr="00000000">
        <w:rPr>
          <w:rFonts w:ascii="Leelawadee UI Semilight" w:cs="Leelawadee UI Semilight" w:eastAsia="Leelawadee UI Semilight" w:hAnsi="Leelawadee UI Semilight"/>
          <w:sz w:val="20"/>
          <w:szCs w:val="20"/>
          <w:rtl w:val="0"/>
        </w:rPr>
        <w:t xml:space="preserve">  </w:t>
      </w:r>
    </w:p>
    <w:p w:rsidR="00000000" w:rsidDel="00000000" w:rsidP="00000000" w:rsidRDefault="00000000" w:rsidRPr="00000000" w14:paraId="0000000F">
      <w:pPr>
        <w:spacing w:line="400" w:lineRule="auto"/>
        <w:jc w:val="both"/>
        <w:rPr>
          <w:rFonts w:ascii="Leelawadee UI Semilight" w:cs="Leelawadee UI Semilight" w:eastAsia="Leelawadee UI Semilight" w:hAnsi="Leelawadee UI Semilight"/>
          <w:sz w:val="20"/>
          <w:szCs w:val="20"/>
        </w:rPr>
      </w:pPr>
      <w:r w:rsidDel="00000000" w:rsidR="00000000" w:rsidRPr="00000000">
        <w:rPr>
          <w:rtl w:val="0"/>
        </w:rPr>
      </w:r>
    </w:p>
    <w:p w:rsidR="00000000" w:rsidDel="00000000" w:rsidP="00000000" w:rsidRDefault="00000000" w:rsidRPr="00000000" w14:paraId="00000010">
      <w:pPr>
        <w:spacing w:line="400" w:lineRule="auto"/>
        <w:jc w:val="both"/>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highlight w:val="lightGray"/>
          <w:rtl w:val="0"/>
        </w:rPr>
        <w:t xml:space="preserve">[DATA]</w:t>
      </w:r>
      <w:r w:rsidDel="00000000" w:rsidR="00000000" w:rsidRPr="00000000">
        <w:rPr>
          <w:rtl w:val="0"/>
        </w:rPr>
      </w:r>
    </w:p>
    <w:p w:rsidR="00000000" w:rsidDel="00000000" w:rsidP="00000000" w:rsidRDefault="00000000" w:rsidRPr="00000000" w14:paraId="00000011">
      <w:pPr>
        <w:spacing w:line="400" w:lineRule="auto"/>
        <w:jc w:val="both"/>
        <w:rPr>
          <w:rFonts w:ascii="Leelawadee UI Semilight" w:cs="Leelawadee UI Semilight" w:eastAsia="Leelawadee UI Semilight" w:hAnsi="Leelawadee UI Semilight"/>
          <w:sz w:val="20"/>
          <w:szCs w:val="20"/>
        </w:rPr>
      </w:pPr>
      <w:r w:rsidDel="00000000" w:rsidR="00000000" w:rsidRPr="00000000">
        <w:rPr>
          <w:rtl w:val="0"/>
        </w:rPr>
      </w:r>
    </w:p>
    <w:p w:rsidR="00000000" w:rsidDel="00000000" w:rsidP="00000000" w:rsidRDefault="00000000" w:rsidRPr="00000000" w14:paraId="00000012">
      <w:pPr>
        <w:spacing w:line="400" w:lineRule="auto"/>
        <w:jc w:val="both"/>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Egregio Sig. Lombardi,</w:t>
      </w:r>
    </w:p>
    <w:p w:rsidR="00000000" w:rsidDel="00000000" w:rsidP="00000000" w:rsidRDefault="00000000" w:rsidRPr="00000000" w14:paraId="00000013">
      <w:pPr>
        <w:spacing w:line="400" w:lineRule="auto"/>
        <w:jc w:val="both"/>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con la presente sottoponiamo alla Sua attenzione la seguente proposta di contratto preliminare di compravendita di quote, avente ad oggetto il Suo possibile subentro in Pickeat S.r.l.</w:t>
      </w:r>
    </w:p>
    <w:p w:rsidR="00000000" w:rsidDel="00000000" w:rsidP="00000000" w:rsidRDefault="00000000" w:rsidRPr="00000000" w14:paraId="00000014">
      <w:pPr>
        <w:spacing w:line="400" w:lineRule="auto"/>
        <w:jc w:val="center"/>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  *  *  *  *  *  *  *  *  *</w:t>
      </w:r>
    </w:p>
    <w:p w:rsidR="00000000" w:rsidDel="00000000" w:rsidP="00000000" w:rsidRDefault="00000000" w:rsidRPr="00000000" w14:paraId="00000015">
      <w:pPr>
        <w:spacing w:line="400" w:lineRule="auto"/>
        <w:jc w:val="center"/>
        <w:rPr>
          <w:rFonts w:ascii="Leelawadee UI Semilight" w:cs="Leelawadee UI Semilight" w:eastAsia="Leelawadee UI Semilight" w:hAnsi="Leelawadee UI Semilight"/>
          <w:b w:val="1"/>
          <w:sz w:val="20"/>
          <w:szCs w:val="20"/>
          <w:u w:val="single"/>
        </w:rPr>
      </w:pPr>
      <w:r w:rsidDel="00000000" w:rsidR="00000000" w:rsidRPr="00000000">
        <w:rPr>
          <w:rFonts w:ascii="Leelawadee UI Semilight" w:cs="Leelawadee UI Semilight" w:eastAsia="Leelawadee UI Semilight" w:hAnsi="Leelawadee UI Semilight"/>
          <w:b w:val="1"/>
          <w:sz w:val="20"/>
          <w:szCs w:val="20"/>
          <w:u w:val="single"/>
          <w:rtl w:val="0"/>
        </w:rPr>
        <w:t xml:space="preserve">CONTRATTO PRELIMINARE</w:t>
      </w:r>
    </w:p>
    <w:p w:rsidR="00000000" w:rsidDel="00000000" w:rsidP="00000000" w:rsidRDefault="00000000" w:rsidRPr="00000000" w14:paraId="00000016">
      <w:pPr>
        <w:spacing w:line="400" w:lineRule="auto"/>
        <w:jc w:val="center"/>
        <w:rPr>
          <w:rFonts w:ascii="Leelawadee UI Semilight" w:cs="Leelawadee UI Semilight" w:eastAsia="Leelawadee UI Semilight" w:hAnsi="Leelawadee UI Semilight"/>
          <w:b w:val="1"/>
          <w:sz w:val="20"/>
          <w:szCs w:val="20"/>
          <w:u w:val="single"/>
        </w:rPr>
      </w:pPr>
      <w:r w:rsidDel="00000000" w:rsidR="00000000" w:rsidRPr="00000000">
        <w:rPr>
          <w:rFonts w:ascii="Leelawadee UI Semilight" w:cs="Leelawadee UI Semilight" w:eastAsia="Leelawadee UI Semilight" w:hAnsi="Leelawadee UI Semilight"/>
          <w:b w:val="1"/>
          <w:sz w:val="20"/>
          <w:szCs w:val="20"/>
          <w:u w:val="single"/>
          <w:rtl w:val="0"/>
        </w:rPr>
        <w:t xml:space="preserve">DI CESSIONE DI QUOTE</w:t>
      </w:r>
    </w:p>
    <w:p w:rsidR="00000000" w:rsidDel="00000000" w:rsidP="00000000" w:rsidRDefault="00000000" w:rsidRPr="00000000" w14:paraId="00000017">
      <w:pPr>
        <w:spacing w:line="400" w:lineRule="auto"/>
        <w:jc w:val="center"/>
        <w:rPr>
          <w:rFonts w:ascii="Leelawadee UI Semilight" w:cs="Leelawadee UI Semilight" w:eastAsia="Leelawadee UI Semilight" w:hAnsi="Leelawadee UI Semilight"/>
          <w:b w:val="1"/>
          <w:sz w:val="20"/>
          <w:szCs w:val="20"/>
        </w:rPr>
      </w:pPr>
      <w:r w:rsidDel="00000000" w:rsidR="00000000" w:rsidRPr="00000000">
        <w:rPr>
          <w:rFonts w:ascii="Leelawadee UI Semilight" w:cs="Leelawadee UI Semilight" w:eastAsia="Leelawadee UI Semilight" w:hAnsi="Leelawadee UI Semilight"/>
          <w:b w:val="1"/>
          <w:sz w:val="20"/>
          <w:szCs w:val="20"/>
          <w:rtl w:val="0"/>
        </w:rPr>
        <w:t xml:space="preserve">tra</w:t>
      </w:r>
    </w:p>
    <w:p w:rsidR="00000000" w:rsidDel="00000000" w:rsidP="00000000" w:rsidRDefault="00000000" w:rsidRPr="00000000" w14:paraId="00000018">
      <w:pPr>
        <w:spacing w:line="400" w:lineRule="auto"/>
        <w:jc w:val="both"/>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il</w:t>
      </w:r>
      <w:r w:rsidDel="00000000" w:rsidR="00000000" w:rsidRPr="00000000">
        <w:rPr>
          <w:rFonts w:ascii="Leelawadee UI Semilight" w:cs="Leelawadee UI Semilight" w:eastAsia="Leelawadee UI Semilight" w:hAnsi="Leelawadee UI Semilight"/>
          <w:b w:val="1"/>
          <w:sz w:val="20"/>
          <w:szCs w:val="20"/>
          <w:rtl w:val="0"/>
        </w:rPr>
        <w:t xml:space="preserve"> Sig. Matteo Lombardi</w:t>
      </w:r>
      <w:r w:rsidDel="00000000" w:rsidR="00000000" w:rsidRPr="00000000">
        <w:rPr>
          <w:rFonts w:ascii="Leelawadee UI Semilight" w:cs="Leelawadee UI Semilight" w:eastAsia="Leelawadee UI Semilight" w:hAnsi="Leelawadee UI Semilight"/>
          <w:sz w:val="20"/>
          <w:szCs w:val="20"/>
          <w:rtl w:val="0"/>
        </w:rPr>
        <w:t xml:space="preserve">, nato a Pistoia (PT), in data 09/09/1991, residente in 47 Rathmines Road Upper, D06 KC80, Dublin, Irlanda, codice fiscale LMBMTT91P09G713I, stato civile celibe (nel prosieguo, l’“</w:t>
      </w:r>
      <w:r w:rsidDel="00000000" w:rsidR="00000000" w:rsidRPr="00000000">
        <w:rPr>
          <w:rFonts w:ascii="Leelawadee UI Semilight" w:cs="Leelawadee UI Semilight" w:eastAsia="Leelawadee UI Semilight" w:hAnsi="Leelawadee UI Semilight"/>
          <w:b w:val="1"/>
          <w:sz w:val="20"/>
          <w:szCs w:val="20"/>
          <w:rtl w:val="0"/>
        </w:rPr>
        <w:t xml:space="preserve">Acquirente</w:t>
      </w:r>
      <w:r w:rsidDel="00000000" w:rsidR="00000000" w:rsidRPr="00000000">
        <w:rPr>
          <w:rFonts w:ascii="Leelawadee UI Semilight" w:cs="Leelawadee UI Semilight" w:eastAsia="Leelawadee UI Semilight" w:hAnsi="Leelawadee UI Semilight"/>
          <w:sz w:val="20"/>
          <w:szCs w:val="20"/>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720" w:right="0" w:firstLine="0"/>
        <w:jc w:val="right"/>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-da una parte-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e</w:t>
      </w:r>
    </w:p>
    <w:p w:rsidR="00000000" w:rsidDel="00000000" w:rsidP="00000000" w:rsidRDefault="00000000" w:rsidRPr="00000000" w14:paraId="0000001B">
      <w:pPr>
        <w:spacing w:line="400" w:lineRule="auto"/>
        <w:jc w:val="both"/>
        <w:rPr>
          <w:rFonts w:ascii="Leelawadee UI Semilight" w:cs="Leelawadee UI Semilight" w:eastAsia="Leelawadee UI Semilight" w:hAnsi="Leelawadee UI Semilight"/>
          <w:color w:val="000000"/>
          <w:sz w:val="20"/>
          <w:szCs w:val="20"/>
        </w:rPr>
      </w:pPr>
      <w:r w:rsidDel="00000000" w:rsidR="00000000" w:rsidRPr="00000000">
        <w:rPr>
          <w:rFonts w:ascii="Leelawadee UI Semilight" w:cs="Leelawadee UI Semilight" w:eastAsia="Leelawadee UI Semilight" w:hAnsi="Leelawadee UI Semilight"/>
          <w:color w:val="000000"/>
          <w:sz w:val="20"/>
          <w:szCs w:val="20"/>
          <w:rtl w:val="0"/>
        </w:rPr>
        <w:t xml:space="preserve">il </w:t>
      </w:r>
      <w:r w:rsidDel="00000000" w:rsidR="00000000" w:rsidRPr="00000000">
        <w:rPr>
          <w:rFonts w:ascii="Leelawadee UI Semilight" w:cs="Leelawadee UI Semilight" w:eastAsia="Leelawadee UI Semilight" w:hAnsi="Leelawadee UI Semilight"/>
          <w:b w:val="1"/>
          <w:sz w:val="20"/>
          <w:szCs w:val="20"/>
          <w:rtl w:val="0"/>
        </w:rPr>
        <w:t xml:space="preserve">Sig. Matteo Miglietta</w:t>
      </w:r>
      <w:r w:rsidDel="00000000" w:rsidR="00000000" w:rsidRPr="00000000">
        <w:rPr>
          <w:rFonts w:ascii="Leelawadee UI Semilight" w:cs="Leelawadee UI Semilight" w:eastAsia="Leelawadee UI Semilight" w:hAnsi="Leelawadee UI Semilight"/>
          <w:color w:val="000000"/>
          <w:sz w:val="20"/>
          <w:szCs w:val="20"/>
          <w:rtl w:val="0"/>
        </w:rPr>
        <w:t xml:space="preserve">, nato a Lecce (LE), in data 07/12/1996, residente in Via F.lli Rosselli 5, Trepuzzi (LE), codice fiscale MGLMTT96T07E506H, stato civile celibe (d’ora in avanti, “</w:t>
      </w:r>
      <w:r w:rsidDel="00000000" w:rsidR="00000000" w:rsidRPr="00000000">
        <w:rPr>
          <w:rFonts w:ascii="Leelawadee UI Semilight" w:cs="Leelawadee UI Semilight" w:eastAsia="Leelawadee UI Semilight" w:hAnsi="Leelawadee UI Semilight"/>
          <w:b w:val="1"/>
          <w:sz w:val="20"/>
          <w:szCs w:val="20"/>
          <w:rtl w:val="0"/>
        </w:rPr>
        <w:t xml:space="preserve">Matteo Miglietta</w:t>
      </w:r>
      <w:r w:rsidDel="00000000" w:rsidR="00000000" w:rsidRPr="00000000">
        <w:rPr>
          <w:rFonts w:ascii="Leelawadee UI Semilight" w:cs="Leelawadee UI Semilight" w:eastAsia="Leelawadee UI Semilight" w:hAnsi="Leelawadee UI Semilight"/>
          <w:color w:val="000000"/>
          <w:sz w:val="20"/>
          <w:szCs w:val="20"/>
          <w:rtl w:val="0"/>
        </w:rPr>
        <w:t xml:space="preserve">”); </w:t>
      </w:r>
    </w:p>
    <w:p w:rsidR="00000000" w:rsidDel="00000000" w:rsidP="00000000" w:rsidRDefault="00000000" w:rsidRPr="00000000" w14:paraId="0000001C">
      <w:pPr>
        <w:spacing w:line="400" w:lineRule="auto"/>
        <w:jc w:val="right"/>
        <w:rPr>
          <w:rFonts w:ascii="Leelawadee UI Semilight" w:cs="Leelawadee UI Semilight" w:eastAsia="Leelawadee UI Semilight" w:hAnsi="Leelawadee UI Semilight"/>
          <w:i w:val="1"/>
          <w:sz w:val="20"/>
          <w:szCs w:val="20"/>
        </w:rPr>
      </w:pPr>
      <w:r w:rsidDel="00000000" w:rsidR="00000000" w:rsidRPr="00000000">
        <w:rPr>
          <w:rFonts w:ascii="Leelawadee UI Semilight" w:cs="Leelawadee UI Semilight" w:eastAsia="Leelawadee UI Semilight" w:hAnsi="Leelawadee UI Semilight"/>
          <w:i w:val="1"/>
          <w:sz w:val="20"/>
          <w:szCs w:val="20"/>
          <w:rtl w:val="0"/>
        </w:rPr>
        <w:t xml:space="preserve">-dall’altra parte-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e</w:t>
      </w:r>
    </w:p>
    <w:p w:rsidR="00000000" w:rsidDel="00000000" w:rsidP="00000000" w:rsidRDefault="00000000" w:rsidRPr="00000000" w14:paraId="0000001E">
      <w:pPr>
        <w:spacing w:line="400" w:lineRule="auto"/>
        <w:jc w:val="both"/>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color w:val="000000"/>
          <w:sz w:val="20"/>
          <w:szCs w:val="20"/>
          <w:rtl w:val="0"/>
        </w:rPr>
        <w:t xml:space="preserve">la società </w:t>
      </w:r>
      <w:r w:rsidDel="00000000" w:rsidR="00000000" w:rsidRPr="00000000">
        <w:rPr>
          <w:rFonts w:ascii="Leelawadee UI Semilight" w:cs="Leelawadee UI Semilight" w:eastAsia="Leelawadee UI Semilight" w:hAnsi="Leelawadee UI Semilight"/>
          <w:b w:val="1"/>
          <w:color w:val="000000"/>
          <w:sz w:val="20"/>
          <w:szCs w:val="20"/>
          <w:rtl w:val="0"/>
        </w:rPr>
        <w:t xml:space="preserve">Pickeat S.r.l.</w:t>
      </w:r>
      <w:r w:rsidDel="00000000" w:rsidR="00000000" w:rsidRPr="00000000">
        <w:rPr>
          <w:rFonts w:ascii="Leelawadee UI Semilight" w:cs="Leelawadee UI Semilight" w:eastAsia="Leelawadee UI Semilight" w:hAnsi="Leelawadee UI Semilight"/>
          <w:color w:val="000000"/>
          <w:sz w:val="20"/>
          <w:szCs w:val="20"/>
          <w:rtl w:val="0"/>
        </w:rPr>
        <w:t xml:space="preserve">, con sede legale in Largo Paganini, 1/20, Albenga (SV), C.F. e P.IVA 01841350091, rappresentata dall’Amministratore Delegato e Presidente, nonché legale rappresentante </w:t>
      </w:r>
      <w:r w:rsidDel="00000000" w:rsidR="00000000" w:rsidRPr="00000000">
        <w:rPr>
          <w:rFonts w:ascii="Leelawadee UI Semilight" w:cs="Leelawadee UI Semilight" w:eastAsia="Leelawadee UI Semilight" w:hAnsi="Leelawadee UI Semilight"/>
          <w:i w:val="1"/>
          <w:color w:val="000000"/>
          <w:sz w:val="20"/>
          <w:szCs w:val="20"/>
          <w:rtl w:val="0"/>
        </w:rPr>
        <w:t xml:space="preserve">pro tempore</w:t>
      </w:r>
      <w:r w:rsidDel="00000000" w:rsidR="00000000" w:rsidRPr="00000000">
        <w:rPr>
          <w:rFonts w:ascii="Leelawadee UI Semilight" w:cs="Leelawadee UI Semilight" w:eastAsia="Leelawadee UI Semilight" w:hAnsi="Leelawadee UI Semilight"/>
          <w:color w:val="000000"/>
          <w:sz w:val="20"/>
          <w:szCs w:val="20"/>
          <w:rtl w:val="0"/>
        </w:rPr>
        <w:t xml:space="preserve">, Sig. Giacomo Perazzo, nato a Genova (GE), il 30/01/1998, residente in Via Terzi 77/1, Sestri Levante (GE), codice fiscale PRZGCM98A39D969V (la “</w:t>
      </w:r>
      <w:r w:rsidDel="00000000" w:rsidR="00000000" w:rsidRPr="00000000">
        <w:rPr>
          <w:rFonts w:ascii="Leelawadee UI Semilight" w:cs="Leelawadee UI Semilight" w:eastAsia="Leelawadee UI Semilight" w:hAnsi="Leelawadee UI Semilight"/>
          <w:b w:val="1"/>
          <w:sz w:val="20"/>
          <w:szCs w:val="20"/>
          <w:rtl w:val="0"/>
        </w:rPr>
        <w:t xml:space="preserve">Società</w:t>
      </w:r>
      <w:r w:rsidDel="00000000" w:rsidR="00000000" w:rsidRPr="00000000">
        <w:rPr>
          <w:rFonts w:ascii="Leelawadee UI Semilight" w:cs="Leelawadee UI Semilight" w:eastAsia="Leelawadee UI Semilight" w:hAnsi="Leelawadee UI Semilight"/>
          <w:color w:val="000000"/>
          <w:sz w:val="20"/>
          <w:szCs w:val="20"/>
          <w:rtl w:val="0"/>
        </w:rPr>
        <w:t xml:space="preserve">”)</w:t>
      </w:r>
      <w:r w:rsidDel="00000000" w:rsidR="00000000" w:rsidRPr="00000000">
        <w:rPr>
          <w:rtl w:val="0"/>
        </w:rPr>
      </w:r>
    </w:p>
    <w:p w:rsidR="00000000" w:rsidDel="00000000" w:rsidP="00000000" w:rsidRDefault="00000000" w:rsidRPr="00000000" w14:paraId="0000001F">
      <w:pPr>
        <w:spacing w:line="400" w:lineRule="auto"/>
        <w:jc w:val="right"/>
        <w:rPr>
          <w:rFonts w:ascii="Leelawadee UI Semilight" w:cs="Leelawadee UI Semilight" w:eastAsia="Leelawadee UI Semilight" w:hAnsi="Leelawadee UI Semilight"/>
          <w:i w:val="1"/>
          <w:sz w:val="20"/>
          <w:szCs w:val="20"/>
        </w:rPr>
      </w:pPr>
      <w:r w:rsidDel="00000000" w:rsidR="00000000" w:rsidRPr="00000000">
        <w:rPr>
          <w:rFonts w:ascii="Leelawadee UI Semilight" w:cs="Leelawadee UI Semilight" w:eastAsia="Leelawadee UI Semilight" w:hAnsi="Leelawadee UI Semilight"/>
          <w:i w:val="1"/>
          <w:sz w:val="20"/>
          <w:szCs w:val="20"/>
          <w:rtl w:val="0"/>
        </w:rPr>
        <w:t xml:space="preserve">-dall’altra parte ancora-</w:t>
      </w:r>
    </w:p>
    <w:p w:rsidR="00000000" w:rsidDel="00000000" w:rsidP="00000000" w:rsidRDefault="00000000" w:rsidRPr="00000000" w14:paraId="00000020">
      <w:pPr>
        <w:spacing w:line="400" w:lineRule="auto"/>
        <w:jc w:val="both"/>
        <w:rPr>
          <w:rFonts w:ascii="Leelawadee UI Semilight" w:cs="Leelawadee UI Semilight" w:eastAsia="Leelawadee UI Semilight" w:hAnsi="Leelawadee UI Semilight"/>
          <w:sz w:val="20"/>
          <w:szCs w:val="20"/>
        </w:rPr>
      </w:pPr>
      <w:r w:rsidDel="00000000" w:rsidR="00000000" w:rsidRPr="00000000">
        <w:rPr>
          <w:rFonts w:ascii="Leelawadee UI Semilight" w:cs="Leelawadee UI Semilight" w:eastAsia="Leelawadee UI Semilight" w:hAnsi="Leelawadee UI Semilight"/>
          <w:sz w:val="20"/>
          <w:szCs w:val="20"/>
          <w:rtl w:val="0"/>
        </w:rPr>
        <w:t xml:space="preserve">(l’Acquirente, Matteo Miglietta e la Società sono anche definiti disgiuntamente la “</w:t>
      </w:r>
      <w:r w:rsidDel="00000000" w:rsidR="00000000" w:rsidRPr="00000000">
        <w:rPr>
          <w:rFonts w:ascii="Leelawadee UI Semilight" w:cs="Leelawadee UI Semilight" w:eastAsia="Leelawadee UI Semilight" w:hAnsi="Leelawadee UI Semilight"/>
          <w:b w:val="1"/>
          <w:sz w:val="20"/>
          <w:szCs w:val="20"/>
          <w:rtl w:val="0"/>
        </w:rPr>
        <w:t xml:space="preserve">Parte</w:t>
      </w:r>
      <w:r w:rsidDel="00000000" w:rsidR="00000000" w:rsidRPr="00000000">
        <w:rPr>
          <w:rFonts w:ascii="Leelawadee UI Semilight" w:cs="Leelawadee UI Semilight" w:eastAsia="Leelawadee UI Semilight" w:hAnsi="Leelawadee UI Semilight"/>
          <w:sz w:val="20"/>
          <w:szCs w:val="20"/>
          <w:rtl w:val="0"/>
        </w:rPr>
        <w:t xml:space="preserve">” e congiuntamente le “</w:t>
      </w:r>
      <w:r w:rsidDel="00000000" w:rsidR="00000000" w:rsidRPr="00000000">
        <w:rPr>
          <w:rFonts w:ascii="Leelawadee UI Semilight" w:cs="Leelawadee UI Semilight" w:eastAsia="Leelawadee UI Semilight" w:hAnsi="Leelawadee UI Semilight"/>
          <w:b w:val="1"/>
          <w:sz w:val="20"/>
          <w:szCs w:val="20"/>
          <w:rtl w:val="0"/>
        </w:rPr>
        <w:t xml:space="preserve">Parti</w:t>
      </w:r>
      <w:r w:rsidDel="00000000" w:rsidR="00000000" w:rsidRPr="00000000">
        <w:rPr>
          <w:rFonts w:ascii="Leelawadee UI Semilight" w:cs="Leelawadee UI Semilight" w:eastAsia="Leelawadee UI Semilight" w:hAnsi="Leelawadee UI Semilight"/>
          <w:sz w:val="20"/>
          <w:szCs w:val="20"/>
          <w:rtl w:val="0"/>
        </w:rPr>
        <w:t xml:space="preserve">”)</w:t>
      </w:r>
    </w:p>
    <w:p w:rsidR="00000000" w:rsidDel="00000000" w:rsidP="00000000" w:rsidRDefault="00000000" w:rsidRPr="00000000" w14:paraId="00000021">
      <w:pPr>
        <w:spacing w:line="400" w:lineRule="auto"/>
        <w:jc w:val="center"/>
        <w:rPr>
          <w:rFonts w:ascii="Leelawadee UI Semilight" w:cs="Leelawadee UI Semilight" w:eastAsia="Leelawadee UI Semilight" w:hAnsi="Leelawadee UI Semilight"/>
          <w:b w:val="1"/>
          <w:sz w:val="20"/>
          <w:szCs w:val="20"/>
        </w:rPr>
      </w:pPr>
      <w:r w:rsidDel="00000000" w:rsidR="00000000" w:rsidRPr="00000000">
        <w:rPr>
          <w:rFonts w:ascii="Leelawadee UI Semilight" w:cs="Leelawadee UI Semilight" w:eastAsia="Leelawadee UI Semilight" w:hAnsi="Leelawadee UI Semilight"/>
          <w:b w:val="1"/>
          <w:sz w:val="20"/>
          <w:szCs w:val="20"/>
          <w:rtl w:val="0"/>
        </w:rPr>
        <w:t xml:space="preserve">premesso che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è una start-up innovativa operante, tra l’altro, nel settore dello sviluppo, della produzione e della commercializzazione di prodotti e servizi nel campo della ristorazione;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come da visura camerale allegata al presente Accordo sotto la lettera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il capitale sociale della Società è attualmente suddiviso tra i soci nei valori e nelle proporzioni di seguito indicati: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0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1843"/>
        <w:gridCol w:w="1841"/>
        <w:tblGridChange w:id="0">
          <w:tblGrid>
            <w:gridCol w:w="5382"/>
            <w:gridCol w:w="1843"/>
            <w:gridCol w:w="1841"/>
          </w:tblGrid>
        </w:tblGridChange>
      </w:tblGrid>
      <w:tr>
        <w:trPr>
          <w:cantSplit w:val="0"/>
          <w:tblHeader w:val="0"/>
        </w:trPr>
        <w:tc>
          <w:tcPr>
            <w:tcBorders>
              <w:bottom w:color="000000" w:space="0" w:sz="0" w:val="nil"/>
            </w:tcBorders>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Socio</w:t>
            </w:r>
            <w:r w:rsidDel="00000000" w:rsidR="00000000" w:rsidRPr="00000000">
              <w:rPr>
                <w:rtl w:val="0"/>
              </w:rPr>
            </w:r>
          </w:p>
        </w:tc>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Quote nominali</w:t>
            </w:r>
            <w:r w:rsidDel="00000000" w:rsidR="00000000" w:rsidRPr="00000000">
              <w:rPr>
                <w:rtl w:val="0"/>
              </w:rPr>
            </w:r>
          </w:p>
        </w:tc>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Percentuale</w:t>
            </w:r>
            <w:r w:rsidDel="00000000" w:rsidR="00000000" w:rsidRPr="00000000">
              <w:rPr>
                <w:rtl w:val="0"/>
              </w:rPr>
            </w:r>
          </w:p>
        </w:tc>
      </w:tr>
      <w:tr>
        <w:trPr>
          <w:cantSplit w:val="0"/>
          <w:trHeight w:val="233" w:hRule="atLeast"/>
          <w:tblHeader w:val="0"/>
        </w:trPr>
        <w:tc>
          <w:tcPr>
            <w:tcBorders>
              <w:top w:color="000000" w:space="0" w:sz="0" w:val="nil"/>
            </w:tcBorders>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w:t>
            </w:r>
            <w:r w:rsidDel="00000000" w:rsidR="00000000" w:rsidRPr="00000000">
              <w:rPr>
                <w:rtl w:val="0"/>
              </w:rPr>
            </w:r>
          </w:p>
        </w:tc>
        <w:tc>
          <w:tcPr>
            <w:shd w:fill="d9d9d9"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233" w:hRule="atLeast"/>
          <w:tblHeader w:val="0"/>
        </w:trPr>
        <w:tc>
          <w:tcPr>
            <w:tcBorders>
              <w:top w:color="000000" w:space="0" w:sz="0" w:val="nil"/>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Perazzo Giacomo</w:t>
            </w:r>
          </w:p>
        </w:tc>
        <w:tc>
          <w:tcPr>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2.950,00</w:t>
            </w:r>
          </w:p>
        </w:tc>
        <w:tc>
          <w:tcPr>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29,50</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Christian Paesante</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2.700,00</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27</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Gabriele Gigante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2.000,00</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20</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Matteo Miglietta</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1.000,00</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Alessandro John Vestito</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750,00</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7,5</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Elena Nuara</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600,00</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6</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è attualmente parte di un accordo di collaborazione e prelazione con i Sig.ri Jacopo D’Errico e Federico Brescia, entrambi i quali, anche ai sensi dell’articolo 4.3 dei patti parasociali sottoscritti in data 02/08/2022 e ratificati dall’assemblea dei soci della Società in data 10/08/2022 (nel prosieguo, per brevità, anche i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Patti Parasociali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vantano un diritto di prelazione sulle quote dei soci che non rispettino l’articolo 4 dei Patti Parasociali, per una quota massima del 5% a persona;</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il socio Christian Paesante ha comunicato agli altri soci la volontà di accettare un’offerta di lavoro ricevuta dalla società “Google” e, pertanto, di non poter rispettare gli impegni precedentemente assunti ai sensi dall’articolo 4 dei Patti Parasociali, con particolare riferimento alla clausola 4.1. e al relativo impegno dei soci della Società di dedicare almeno il 95% del proprio tempo lavorativo al perseguimento degli obiettivi imprenditoriali della Società; gli altri soci -- preso atto della volontà espressa dal socio Christian Paesante di accettare l’offerta di lavoro ricevuta da Google, come pure della sua volontà di rimanere legato al progetto PickEat -- hanno concordato con il socio Christian Paesante le cessione, da parte di quest’ultimo, del 22% del capitale della Società (pari all’81% delle quote del sig. Paesante) ai soci ed al collaboratore d’Errico come segue: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0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1843"/>
        <w:gridCol w:w="1841"/>
        <w:tblGridChange w:id="0">
          <w:tblGrid>
            <w:gridCol w:w="5382"/>
            <w:gridCol w:w="1843"/>
            <w:gridCol w:w="1841"/>
          </w:tblGrid>
        </w:tblGridChange>
      </w:tblGrid>
      <w:tr>
        <w:trPr>
          <w:cantSplit w:val="0"/>
          <w:tblHeader w:val="0"/>
        </w:trPr>
        <w:tc>
          <w:tcPr>
            <w:tcBorders>
              <w:bottom w:color="000000" w:space="0" w:sz="0" w:val="nil"/>
            </w:tcBorders>
            <w:shd w:fill="d9d9d9"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Soci e collaboratori</w:t>
            </w:r>
            <w:r w:rsidDel="00000000" w:rsidR="00000000" w:rsidRPr="00000000">
              <w:rPr>
                <w:rtl w:val="0"/>
              </w:rPr>
            </w:r>
          </w:p>
        </w:tc>
        <w:tc>
          <w:tcPr>
            <w:shd w:fill="d9d9d9"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Quote nominali</w:t>
            </w:r>
            <w:r w:rsidDel="00000000" w:rsidR="00000000" w:rsidRPr="00000000">
              <w:rPr>
                <w:rtl w:val="0"/>
              </w:rPr>
            </w:r>
          </w:p>
        </w:tc>
        <w:tc>
          <w:tcPr>
            <w:shd w:fill="d9d9d9"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Percentuale</w:t>
            </w:r>
            <w:r w:rsidDel="00000000" w:rsidR="00000000" w:rsidRPr="00000000">
              <w:rPr>
                <w:rtl w:val="0"/>
              </w:rPr>
            </w:r>
          </w:p>
        </w:tc>
      </w:tr>
      <w:tr>
        <w:trPr>
          <w:cantSplit w:val="0"/>
          <w:trHeight w:val="233" w:hRule="atLeast"/>
          <w:tblHeader w:val="0"/>
        </w:trPr>
        <w:tc>
          <w:tcPr>
            <w:tcBorders>
              <w:top w:color="000000" w:space="0" w:sz="0" w:val="nil"/>
            </w:tcBorders>
            <w:shd w:fill="d9d9d9"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w:t>
            </w:r>
            <w:r w:rsidDel="00000000" w:rsidR="00000000" w:rsidRPr="00000000">
              <w:rPr>
                <w:rtl w:val="0"/>
              </w:rPr>
            </w:r>
          </w:p>
        </w:tc>
        <w:tc>
          <w:tcPr>
            <w:shd w:fill="d9d9d9"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233" w:hRule="atLeast"/>
          <w:tblHeader w:val="0"/>
        </w:trPr>
        <w:tc>
          <w:tcPr>
            <w:tcBorders>
              <w:top w:color="000000" w:space="0" w:sz="0" w:val="nil"/>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Jacopo d’Errico</w:t>
            </w:r>
          </w:p>
        </w:tc>
        <w:tc>
          <w:tcPr>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500,00</w:t>
            </w:r>
          </w:p>
        </w:tc>
        <w:tc>
          <w:tcPr>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5</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Alessandro John Vestito</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650,00</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6,5</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Matteo Miglietta</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400,00</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4</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Gabriele Gigante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650,00</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6,5</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(nel prosieguo, complessivamente definito come il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Recesso Parziale del Socio CP</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in occasione del Recesso Parziale del Socio CP, quest’ultimo ha assunto l’impegno di continuare</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a</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supportare il team tecnico della Società quando necessario, fornendo assistenza sulle parti di codice da lui scritte, nonché sull’infrastruttura e il back-end da lui gestito in precedenza (anche comunicando al team tecnico tutte le credenziali d’accesso dei tool in suo possesso e supportandoli più in generale nel passaggio di consegne), a fronte del riconoscimento in favore del medesimo del diritto di conservare una quota pari al 3% del capitale sociale della Società (pari all’11,1% del capitale detenuto dal socio Christian Paesante), con facoltà di riscatto della medesima da parte della Società, a far data dal 1/8/2024, subordinatamente ai seguenti termini e condizioni (d’ora in poi, il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Diritto di Riscatto sulle Quote CP</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qualora</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il</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socio Christian Paesante, dopo un periodo di esperienza in Google, decida di rientrare nella Società per lavorare full-time secondo quanto previsto dai Patti Parasociali, entro e non oltre il 31/7/2024, quest’ultimo avrà il diritto di conservare una quota pari al 3% del capitale della Società; viceversa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qualora</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alla data del 1/8/2024 il socio Christian Paesante non sia tornato a lavorare full-time per la Società, la Società eserciterà il Diritto di Riscatto sulle Quote CP, con conseguente redistribuzione delle quote riscattate tra i soci ovvero destinazione delle stesse ad un piano di incentivazione di tipo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Work for Equity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e/o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Stock Option</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il socio Matteo Miglietta ha comunicato agli altri soci la sua decisione di voler accettare un’offerta di lavoro da parte della società “GroupM” e che l’accettazione di tale offerta gli renderebbe impossibile poter rispettare gli impegni da lui assunti ai sensi dell’articolo 4 dei Patti Parasociali, con particolare riferimento alla clausola 4.1. e al relativo impegno dei soci della Società di dedicare almeno il 95% del proprio tempo lavorativo al perseguimento degli obiettivi imprenditoriali della Società; gli altri soci -- preso atto della volontà espressa dal socio Matteo Miglietta di accettare l’offerta di lavoro ricevuta da GroupM, come pure della sua volontà di rimanere comunque legato al progetto PickEat -- hanno concordato con Matteo Miglietta la cessione, da parte di quest’ultimo, del 12% del capitale sociale della Società (pari all’85,71% delle quote di Matteo Miglietta) alla Società, al collaboratore Brescia e all’Acquirente come segue: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0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1843"/>
        <w:gridCol w:w="1841"/>
        <w:tblGridChange w:id="0">
          <w:tblGrid>
            <w:gridCol w:w="5382"/>
            <w:gridCol w:w="1843"/>
            <w:gridCol w:w="1841"/>
          </w:tblGrid>
        </w:tblGridChange>
      </w:tblGrid>
      <w:tr>
        <w:trPr>
          <w:cantSplit w:val="0"/>
          <w:tblHeader w:val="0"/>
        </w:trPr>
        <w:tc>
          <w:tcPr>
            <w:tcBorders>
              <w:bottom w:color="000000" w:space="0" w:sz="0" w:val="nil"/>
            </w:tcBorders>
            <w:shd w:fill="d9d9d9"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Società, soci e collaboratori</w:t>
            </w:r>
            <w:r w:rsidDel="00000000" w:rsidR="00000000" w:rsidRPr="00000000">
              <w:rPr>
                <w:rtl w:val="0"/>
              </w:rPr>
            </w:r>
          </w:p>
        </w:tc>
        <w:tc>
          <w:tcPr>
            <w:shd w:fill="d9d9d9"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Quote nominali</w:t>
            </w:r>
            <w:r w:rsidDel="00000000" w:rsidR="00000000" w:rsidRPr="00000000">
              <w:rPr>
                <w:rtl w:val="0"/>
              </w:rPr>
            </w:r>
          </w:p>
        </w:tc>
        <w:tc>
          <w:tcPr>
            <w:shd w:fill="d9d9d9"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Percentuale</w:t>
            </w:r>
            <w:r w:rsidDel="00000000" w:rsidR="00000000" w:rsidRPr="00000000">
              <w:rPr>
                <w:rtl w:val="0"/>
              </w:rPr>
            </w:r>
          </w:p>
        </w:tc>
      </w:tr>
      <w:tr>
        <w:trPr>
          <w:cantSplit w:val="0"/>
          <w:trHeight w:val="233" w:hRule="atLeast"/>
          <w:tblHeader w:val="0"/>
        </w:trPr>
        <w:tc>
          <w:tcPr>
            <w:tcBorders>
              <w:top w:color="000000" w:space="0" w:sz="0" w:val="nil"/>
            </w:tcBorders>
            <w:shd w:fill="d9d9d9"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w:t>
            </w:r>
            <w:r w:rsidDel="00000000" w:rsidR="00000000" w:rsidRPr="00000000">
              <w:rPr>
                <w:rtl w:val="0"/>
              </w:rPr>
            </w:r>
          </w:p>
        </w:tc>
        <w:tc>
          <w:tcPr>
            <w:shd w:fill="d9d9d9"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233" w:hRule="atLeast"/>
          <w:tblHeader w:val="0"/>
        </w:trPr>
        <w:tc>
          <w:tcPr>
            <w:tcBorders>
              <w:top w:color="000000" w:space="0" w:sz="0" w:val="nil"/>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Federico Brescia</w:t>
            </w:r>
          </w:p>
        </w:tc>
        <w:tc>
          <w:tcPr>
            <w:shd w:fill="auto"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400,00</w:t>
            </w:r>
          </w:p>
        </w:tc>
        <w:tc>
          <w:tcPr>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4</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Matteo Lombardi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i.e.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l’Acquirente)</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500,00</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5</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Società (quote da destinarsi ad un fondo di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Work for Equity</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che sarà utilizzato per i servizi il Sig. Matteo Lombardi presterà in favore della società, come da prospetto riepilogativo tassativo riportato nell’accordo di collaborazione allegato al presente Accordo sotto la lettera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B</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300,00</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3</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(nel prosieguo, complessivamente definito come il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Recesso Parziale del Socio MM</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in occasione del Recesso Parziale del Socio MM, quest’ultimo ha assunto l’impegno di continuare a</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supportare il team marketing quando necessario (anche fornendo assistenza e</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supporto al team di PickEat), a fronte del riconoscimento in favore del medesimo del diritto di conservare una quota pari al 2% del capitale sociale della Società (pari all’14,29% del capitale detenuto dal socio Matteo Miglietta)(nel prosieguo, anche le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Quote Opzionate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con facoltà di riscatto della medesima da parte della Società, a far data dal 1/8/2024, subordinatamente ai seguenti termini e condizioni (d’ora in poi, il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Diritto di Riscatto sulle Quote MM</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qualora</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il</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socio Matteo Miglietta, dopo un periodo di esperienza in GroupM, decida di rientrare nella Società per lavorare full-time secondo quanto previsto dai Patti Parasociali, entro e non oltre il 31/7/2024, quest’ultimo avrà il diritto di conservare una quota pari al 2% del capitale della Società; viceversa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qualora</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alla data del 1/8/2024 il socio Matteo Miglietta non sia tornato a lavorare full-time per la Società, la Società eserciterà il Diritto di Riscatto sulle Quote MM, con conseguente redistribuzione delle quote riscattate tra i soci ovvero destinazione ad un piano di incentivazione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Work for Equity/Stock Option</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in osservanza a quanto concordato tra i soci, la Società e Matteo Miglietta in relazione alla gestione del Recesso Parziale del Socio MM, Matteo Miglietta intendere vendere all’Acquirente, e l’Acquirente intende acquistare da Matteo Miglietta, una quota pari al 5% del capitale sociale della Società, dietro pagamento di un corrispettivo onnicomprensivo pari ad €500,00, subordinatamente ai termini ed alle condizioni di cui al presente accordo (nel prosieguo, il presente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Accordo</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Tutto ciò premesso,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360" w:right="0" w:firstLine="0"/>
        <w:jc w:val="center"/>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si conviene e si stipula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quanto segue.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1. PREMESSE E ALLEGATI; DEFINIZIONI.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1.1.</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Le premesse e gli allegati costituiscono parte integrante e sostanziale del presente Accordo.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1.2.</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 termini riportati con la lettera iniziale maiuscola hanno il significato loro attribuito dal presente Accordo, con la precisazione che il riferimento al singolare comprende anche il plurale e viceversa.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1.3.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A meno che dal contesto non risulti una diversa intenzione delle Parti, nel</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presente Accordo: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il riferimento a qualsiasi persona fisica e/o giuridica si intende fatto anche ai suoi successori, cessionari o aventi causa a qualsiasi titolo, secondo la massima estensione prevista dalla legge;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b)</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ogniqualvolta una disposizione del presente Accordo obblighi una Parte a “fare in modo che” o “fare sì che” una persona compia un determinato atto (o espressioni analoghe), detta disposizione dovrà essere interpretata come promessa del fatto del terzo ai sensi dell’art. 1381 cod. civ.; 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c)</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le rubriche dei singoli articoli sono state poste al solo scopo di facilitare la lettura e, pertanto, di esse non dovrà essere tenuto conto ai fini dell’interpretazione del presente Accordo.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2. OGGETTO.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2.1.</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Nel rispetto dei termini, delle condizioni, delle garanzie e delle dichiarazioni contenute nel presente Accordo e subordinatamente alle Condizioni Sospensive di cui al successivo articolo 2.4., Matteo Miglietta s’impegna a vendere e a trasferire all’Acquirente, che s’impegna ad acquistare, una quota pari al 5% del capitale sociale della Società (le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Quote MM</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alla data del Closing.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2.2.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Le Quote MM, che sono nella piena titolarità del socio Matteo Miglietta, saranno trasferite all’acquirente libere da ogni altro Gravame (come di seguito definito) e con tutti gli obblighi, i diritti e i benefici ad esse inerenti, compreso il diritto a ricevere dividendi (siano essi dichiarati distribuibili o meno). Per le finalità di cui al presente Accordo, il termine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Gravame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indica qualsiasi richiesta, interesse, diritto di opzione, prelazione, veto o altro diritto reale o obbligatorio o qualsiasi privilegio, pegno, ipoteca, garanzia, azione legale, inclusi a titolo meramente esemplificativo e non esaustivo, pignoramenti, sequestri, iscrizioni o trascrizioni, oneri, restrizioni o vincoli analoghi.</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2.3.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Il closing avverrà entro 30 (trenta) giorni dalla data di avveramento delle Condizioni Sospensive davanti ad un Notaio indicato dall’Acquirente (il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Closing</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con comunicazione da inviarsi almeno 10 (dieci) giorni prima della data del closing, a mezzo di raccomandata A/R – anticipata via e-mail – contenente la data, l’ora ed il luogo in cui si procederà al trasferimento delle Quote MM, mediante apposito atto notarile (l’”</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Atto Notarile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Le Parti espressamente dichiarano e garantiscono che l’Atto Notarile verrà sottoscritto al solo fine di perfezionare la cessione delle Quote MM secondo termini di legge e per effettuare i vari depositi e le trascrizioni previste dalla vigente normativa e che tale adempimento non avrà alcun effetto novativo e/o modificativo del presente Accordo, i cui termini regoleranno tutti i diritti ed obblighi delle Parti in relazione alla cessione delle Quote MM.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2.4.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Le Parti si danno reciprocamente atto che, a meno che l’Acquirente non vi rinunci espressamente per iscritto, in tutto o in parte, il trasferimento delle Quote MM sarà sospensivamente condizionato al verificarsi delle seguenti condizioni (le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Condizioni Sospensive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entro il 31 ottobre 2023: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completamento di tutti gli atti, gli adempimenti e le formalità necessari per il perfezionamento del Recesso Parziale del Socio CP, inclusi gli atti notarili previsti per legge;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completamento di tutti gli atti, gli adempimenti e le formalità necessari per il perfezionamento del Recesso Parziale del Socio MM, inclusi gli atti notarili previsti per legge;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invio da parte dei soci e dei collaboratori della Società di una comunicazione all’Acquirente di rinuncia ad ogni e qualsivoglia diritto di prelazione che gli stessi possano vantare sulle Quote MM;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(iv)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invio da parte dei soci della Società di una comunicazione all’Acquirente circa la concessione del proprio gradimento all’ingresso dell’Acquirente nella Società ai sensi dell’articolo 6 dei Patti Parasociali.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2.5.</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Il godimento delle Quote MM da parte dell’Acquirente decorrerà dalla data dell’Atto Notarile.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3. PREZZO DI ACQUISTO DELLE QUOTE MM.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3.1.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Le</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Parti si danno reciprocamente atto che il prezzo di cessione delle Quote MM è stato concordato in complessivi €500,00 (Euro cinquecento/00) (nel prosieguo, per brevità, il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Prezzo</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3.2.</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Le Parti concordando che il Prezzo sarà integralmente corrisposto dall'Acquirente al socio Matteo Miglietta alla Data del Closing, mediante bonifico presso il conto corrente bancario comunicato per iscritto dal socio Matteo Miglietta almeno 3 (tre) giorni prima della data del Closing.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4. DICHIARAZIONI E GARANZIE.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4.1.</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Matteo Miglietta e la Società dichiarano e garantiscono all’Acquirente che tutte le informazioni ed i dati contenuti nelle, o riferiti alle, dichiarazioni e garanzie di cui al presente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articolo 4</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sono veritieri e corretti e che nessuna informazione di carattere rilevante di cui sono a conoscenza in merito alla Società è stata sottaciuta all’Acquirente. Le dichiarazioni e garanzie previste nel presente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articolo 4</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sono e saranno veritiere, accurate e complete alla data di sottoscrizione del presente Accordo ed alla data del Closing, fatta salva ogni eventuale circostanza o situazione delle quali Matteo Miglietta e la Società vengano a conoscenza o che si verifichino successivamente alla data di sottoscrizione del presente Accordo e che possano dare luogo a difformità o inadempimenti rispetto alle dichiarazioni e garanzie di cui al presente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articolo 4</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Resta inteso che Matteo Miglietta e la Società si impegnano a comunicare prontamente all’Acquirente, comunque entro e non oltre la data del Closing, ogni modifica delle dichiarazioni e garanzie di cui presente Accordo. In particolare, Matteo Miglietta e la Società dichiarano e garantiscono che: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COSTITUZIONE E CAPACITÀ GIURIDICA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è validamente costituita ed iscritta nel Registro delle Imprese di Riviere di Liguria e non si è verificata alcuna causa di scioglimento, liquidazione o fallimento, né esistono o sono minacciate circostanze che possano dar luogo ai predetti procedimenti;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e Matteo Miglietta sono dotati di piena capacità per formalizzare ed adempiere le obbligazioni di cui al presente Accordo, che non confliggono con alcuna prescrizione dello statuto della Società, né con alcuna disposizione, legale, amministrativa, accordo, contratto, o impegno significativo per la prosecuzione della società per le quali si sono obbligati;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ha ottenuto dai propri organi interni tutte le autorizzazioni necessarie per la formalizzazione e l’esecuzione del presente Accordo.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(B)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COMPOSIZIONE DEL CAPITALE SOCIALE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Il capitale sociale della società è pari ad Euro 10.000,00 i.v. diviso in quote, validamente emesso, sottoscritto ed interamente versato. Le Quote MM sono nella piena e libera titolarità del socio Matteo Miglietta e sono libere da qualsiasi richiesta, interesse, diritto di opzione, veto o altro diritto, reale o obbligatorio, di terzi, nonché da qualunque pegno, ipoteca, sequestro, privilegio, vincolo, usufrutto, peso, onere o restrizione similare, di qualsiasi natura e con tutti i diritti e i benefici ad esse inerenti, compreso il diritto a ricevere dividendi, con l’unica eccezione del diritto di prelazione e della clausola di gradimento di cui agli articoli 5 e 6 dei Patti Parasociali.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(C)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PARTECIPAZIONI NELLA SOCIETÀ</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Le Quote MM rappresentano il 5% del capitale della Società sottoscritto e versato;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Non esiste patto tra Matteo Miglietta e terzi relativo alla Società e/o al trasferimento delle Quote MM che vincoli o possa vincolare l’Acquirente o che in altra forma possa pregiudicare la realizzazione del presente Accordo da parte propria o da parte di Matteo Miglietta.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(D)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ASPETTI SOCIETARI E CONTABILI</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 libri societari richiesti dalla legge sono tenuti in conformità alle disposizioni di legge. Tutti i predetti libri si trovano in possesso e sotto il controllo della Società e sono corretti;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 libri societari e i libri contabili ed altri documenti societari sono aggiornati e rispettano i requisiti legali richiesti e contengono dati ed informazioni completi e aggiornati. Tutti i predetti documenti si trovano in possesso e sotto il controllo della Società sono corretti e non si è riscontrata alcuna notifica o reclamo di rettifica;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ha depositato validamente ed efficacemente i suoi documenti contabili annuali nel Registro delle Imprese, dopo essere stati regolarmente approvati dall’Assemblea.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(E)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CAUSE IN CORSO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Non esiste, né è stata minacciata per iscritto alcuna azione, causa giudiziale (incluse quelle penali, civili e amministrative) o stragiudiziale, reclamo od arbitrato contro la Società;</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la Società non è parte in alcun procedimento contro alcun amministratore attuale o passato della Società in relazione ad alcuna azione o omissione a causa della quale la Società o il predetto amministratore, possano essere responsabili in via residuale.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(F)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IMPOSTE E TASSE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ha presentato in modo regolare e puntuale tutte le dichiarazioni fiscali e contabili obbligatorie ed ha pagato regolarmente gli oneri relativi alle le stesse. Gli originali o le copie di tutta la documentazione fiscale sono a disposizione, della Società;</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ha pagato regolarmente e puntualmente tutte le tasse liquide ed esigibili o ha ottenuto da parte delle autorità il posticipo del pagamento, così come tutte le tasse le contribuzioni e qualsiasi altro tipo di tributo statale regionale e locale;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La Società ha effettuato correttamente le ritenute corrispondenti ai pagamenti realizzati ed ha proceduto al versamento delle somme ritenute dal fisco;</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(iv)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non esiste alcuna obbligazione di natura tributaria, rispetto all’attivo della Società diversa da quelle che sono riportate nel conto annuale e nelle dichiarazioni fiscali presentate dalla Società sino ad oggi;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(v)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tutti i debiti e le obbligazioni della Società in relazione alle tasse o alle autorità tributarie alla data del bilancio, sia in qualità di obbligato principale, sia in qualità di entità responsabile in via residuale sono adeguatamente dimostrate o sono coperte da specifiche previsioni nel predetto bilancio.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(G)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CONFORMITÀ ALLE DISPOSIZIONI DI LEGGE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non ha ricevuto alcun reclamo, comunicazione o richiesta scritta da parte di autorità competenti che influisca sulla conduzione della propria attività o che possa diminuirne la redditività o che ne limitino o addirittura ne impediscano la piena disponibilità ed uso dei beni della Società.</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5. OBBLIGHI DI MANLEVA E INDENNIZZO.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5.1.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e Matteo Miglietta si impegnano solidalmente a risarcire e a tenere indenne l’Acquirente da qualsivoglia perdita, danno, passività o spesa o da conseguenze finanziarie di qualsiasi genere direttamente o indirettamente sostenute o patite dall’Acquirente a seguito di: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inadempimento da parte della Società o di Matteo Miglietta al presente Accordo;</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qualsiasi imprecisione o dichiarazione non veritiera contenuta nelle dichiarazioni e garanzie rilasciate nel precedente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articolo 4</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o qualsiasi violazione delle stesse;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pretese di terzi nei confronti della Società derivanti da atti, omissioni o fatti antecedenti la data del Closing e non comunicati; e/o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(iv)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passività effettive o potenziali a carico della Società in essere alla data del Closing e non comunicate.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6. ULTERIORI OBBLIGHI DELLE PARTI.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Le Parti, ciascuna per quanto di propria competenza, accettano e concordano quanto segue: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 Società e l’Acquirente s’impegnano a sottoscrivere contestualmente, ma successivamente, alla stipula del presente Accordo, l’accordo di collaborazione allegato al presente Accordo sotto la lettera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B</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(d’ora in avanti, per brevità, anche soltanto definito l’”</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Accordo di Collaborazione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a fronte dei servizi che l’Acquirente presterà in favore della Società nell’ambito di quanto previsto dall’Accordo di Collaborazione, Matteo Miglietta si impegna a trasferire all’Acquirente, che si impegna a ricevere da Matteo Miglietta, un’ulteriore quota pari al 3% del capitale della Società, libera da ogni Gravame, mediante apposito atto di cessione da stipularsi contestualmente all’Atto Notarile; le Parti si danno reciprocamente atto che gli impegni assunti da Matteo Miglietta in virtù del presente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articolo 6(ii)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non prevedono un corrispettivo specifico in favore di Matteo Miglietta in quanto gli stessi trovano giustificazione nel complesso delle pattuizioni del presente Accordo; resta inteso, in ogni caso, che qualora la cessione dell’ulteriore quota del 3% del capitale della Società da parte di Matteo Miglietta all’Acquirente dovesse essere impraticabile per impedimenti di fatto o di diritto, </w:t>
      </w:r>
      <w:sdt>
        <w:sdtPr>
          <w:tag w:val="goog_rdk_0"/>
        </w:sdtPr>
        <w:sdtContent>
          <w:commentRangeStart w:id="0"/>
        </w:sdtContent>
      </w:sdt>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Matteo Miglietta si impegna a cedere tale quota alla Società, che a sua volta si impegna sin da ora a cedere la stessa all’Acquirente a titolo di compensazione per il corrispettivo dei servizi che l’Acquirente presterà in favore della Società nell’ambito dell’Accordo di Collaborazione.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(iii)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la Società s’impegna a far sì che i propri soci e i collaboratori D’Errico e Brescia inviino all’Acquirente una comunicazione di rinuncia ad ogni e qualsivoglia diritto di prelazione che gli stessi possano vantare sulle Quote MM entro e non oltre il termine perentorio del 31 ottobre 2023;</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(iv)</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la Società s’impegna a far sì che i propri soci inviino all’Acquirente una comunicazione relativa alla concessione del proprio diritto di gradimento all’ingresso dell’Acquirente nella Società, ai sensi dell’articolo 6 dei Patti Parasociali, entro e non oltre il termine perentorio del 31 ottobre 2023;</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sdt>
        <w:sdtPr>
          <w:tag w:val="goog_rdk_1"/>
        </w:sdtPr>
        <w:sdtContent>
          <w:commentRangeStart w:id="1"/>
        </w:sdtContent>
      </w:sdt>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(v)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qualora</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alla data del 1/8/2024 Matteo Miglietta non sia tornato a lavorare full-time per la Società, Matteo Miglietta si impegna a cedere alla Società, che si impegna ad acquistare da Matteo Miglietta, dietro pagamento di un corrispettivo di €200,00 (Euro duecento/00), le Quote Opzionate, libere da ogni Gravame, che la Società destinerà ad un fondo di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Work For Equity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nell’interesse dell’Acquirente, secondo quanto indicato nel prospetto allegato all’Accordo sotto la lettera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C</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commentRangeEnd w:id="1"/>
      <w:r w:rsidDel="00000000" w:rsidR="00000000" w:rsidRPr="00000000">
        <w:commentReference w:id="1"/>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(vi)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con l’acquisizione della qualità di socio della Società, l’Acquirente si impegna ad osservare i Patti Parasociali, avuto particolare riguardo agli articoli 5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diritto di prelazione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7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Diritti e obblighi di co-vendita (tag, drag e bring along)</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8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Patto di non concorrenza</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10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Informazioni Riservate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12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ulteriori impegni delle parti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15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clausola penale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16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clausola compromissoria</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17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obbligo delle parti</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In deroga a quanto precede, l’Acquirente non dovrà rispettare quanto previsto dall’articolo 4 dei Patti Parasociali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Preservazione del capitale sociale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in quanto non avrà l’obbligo di lavorare full-time per la società una volta che la Società riceverà un investimento da fonti esterne;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(vii)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per tutto il periodo di validità del presente Accordo, le Parti si impegnano (ciascuna per quanto di propria competenza) ad adempiere a quanto previsto dal presente Accordo e a porre in essere tutti gli atti necessari o anche soltanto opportuni al fine di dare piena attuazione alle pattuizioni ivi contenute e ad astenersi dal porre in essere atti o operazioni ovvero tenere comportamenti comunque idonei ad eludere direttamente o indirettamente, gli accordi di cui al presente Accordo, ivi compresa la stipula di qualsiasi accordo in conflitto con le disposizioni del presente Accordo.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7. DURATA DELL’ACCORDO.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Il presente Accordo resterà in vigore anche successivamente alla data del Closing, continuando a regolamentare i rapporti tra le Parti, salvo per quanto riguarda le previsioni in esso contenute che attengono a posizioni e rapporti destinati ad esaurirsi alla data del Closing.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8. AVVISI E COMUNICAZIONI.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8.1.</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Tutti gli avvisi e le comunicazioni previste dal presente Accordo saranno effettuati per iscritto e inviate con raccomandata, con ricevuta di ritorno, ovvero a mezzo PEC ai seguenti indirizzi:</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360" w:right="0" w:hanging="36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se alla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Società</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36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in persona del Sig. Giacomo Perazzo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36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Largo Paganini, 1/20, Albenga (SV)</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36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PEC: pickeat@pec.it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360" w:right="0" w:hanging="36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se a </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Matteo Miglietta</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36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Matteo Miglietta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36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Via F.lli Rosselli 5, Trepuzzi (LE)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0" w:lineRule="auto"/>
        <w:ind w:left="360" w:right="0" w:hanging="36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se all’</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Acquirente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36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Sig. Matteo Lombardi</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36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Via T. Olivelli 41/2 Montale (PT) 51037</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Ovvero presso il diverso indirizzo (purché sito nel territorio italiano) che ciascuna delle Parti potrà comunicare all’altra successivamente alla sottoscrizione del presente Accordo, restando inteso che presso gli indirizzi sopraindicati, ovvero presso i diversi indirizzi che potranno essere comunicati in futuro, le Parti eleggono altresì il proprio domicilio ad ogni fine relativo a questo Accordo.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9. LEGGE APPLICABILE E FORO COMPETENTE.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9.1.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Il presente Accordo è regolato dalla legge italiana.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9.2.</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Qualsiasi controversia che dovesse insorgere tra le Parti in ordine alla validità, efficacia, interpretazione ed esecuzione dell’Accordo sarà devoluta, in via esclusiva, al Tribunale di Genova.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10. IMPOSIZIONE FISCALE; REGISTRAZIONE E SPESE.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10.1.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Le eventuali spese di registrazione del presente Accordo saranno a carico della Parte che, con il proprio inadempimento, vi avrà dato causa. I costi e gli oneri di carattere tributario saranno ripartiti tra le Parti in base alle disposizioni di legge applicabili.</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10.2.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Ciascuna Parte terrà a proprio carico tutte le spese e i costi sostenuti o da sostenere in relazione alla negoziazione e stipulazione del presente Accordo, comprese a titolo meramente esemplificativo e non esaustivo, le spese di assistenza professionale e legale, nonché quelle che si rendessero eventualmente ancora necessarie per dare esecuzione alle intese qui contenute.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10.3.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Fermo</w:t>
      </w: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quanto previsto al precedente </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articolo 10.2.</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le spese, comprensive degli oneri notarili, le imposte e le tasse relative al trasferimento delle quote della Società sono tutte a carico della Società, ad eccezione delle imposte che la legge pone a carico di Matteo Miglietta.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left"/>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ART. 11. DISPOSIZIONI FINALI.</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11.1.</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Ogni integrazione o modifica del presente Accordo dovrà essere effettuata per iscritto.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11.2.</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Ciascuna Parte si impegna ad effettuare qualsiasi comunicazione, registrazione, notifica o ulteriore adempimento che dovesse essere richiesto da norme di legge, dallo Statuto o derivante dal presente Accordo, nonché a prestare ogni ragionevole attività, o assistenza alle altre Parti, al fine di assicurare il conseguimento degli obiettivi e delle finalità del presente Accordo.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11.3.</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Il presente Accordo costituisce l’intero accordo delle Parti rispetto alla materia di cui trattasi e sostituisce tutti gli accordi verbali o scritti precedentemente intercorsi al riguardo.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11.4.</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Ciascuna Parte dichiara e dà atto che, prima della stipula del presente Accordo, ha avuto la possibilità di negoziare liberamente le relative disposizioni, che sono state mutualmente pattuite, e di essersi consultata con i rispettivi consulenti legali sul relativo contenuto e tenore normativo. Le disposizioni normative volte a tutelare la parte contraente più debole di un rapporto negoziale non trovano pertanto applicazione con riferimento al presente Accordo ed ai relativi allegati.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11.5.</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Nel caso di invalidità o inefficacia di qualsiasi disposizione del presente Accordo, o di parte della stessa, le altre parti dell’Accordo conserveranno la loro validità ed efficacia. In tal caso, le Parti saranno obbligate a negoziare in buona fede la sostituzione delle disposizioni o delle parti affette da invalidità o inefficacia, mediante pattuizioni aventi sostanzialmente Io stesso effetto con riguardo alla materia e agli obiettivi dell’Accordo, salvo che non operi l’inserzione automatica di norme imperative ai sensi dell’art. 1419 del codice civile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11.6.</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Per tutto quanto non espressamente disciplinato, si rimanda alle norme di legge attualmente in vigore in materia.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Allegati: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Visura camerale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B.</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Accordo di collaborazione;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C.</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Prospetto riepilogativo su cessione Quote Opzionate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  *  *  *  *  *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Cordiali saluti,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     </w:t>
      </w:r>
    </w:p>
    <w:tbl>
      <w:tblPr>
        <w:tblStyle w:val="Table4"/>
        <w:tblW w:w="4954.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4"/>
        <w:tblGridChange w:id="0">
          <w:tblGrid>
            <w:gridCol w:w="49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PICKEAT S.R.L.</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 </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ab/>
        <w:tab/>
        <w:tab/>
        <w:tab/>
        <w:t xml:space="preserve">                                   </w:t>
      </w:r>
    </w:p>
    <w:tbl>
      <w:tblPr>
        <w:tblStyle w:val="Table5"/>
        <w:tblW w:w="83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4"/>
        <w:gridCol w:w="1989"/>
        <w:gridCol w:w="3256"/>
        <w:tblGridChange w:id="0">
          <w:tblGrid>
            <w:gridCol w:w="3114"/>
            <w:gridCol w:w="1989"/>
            <w:gridCol w:w="3256"/>
          </w:tblGrid>
        </w:tblGridChange>
      </w:tblGrid>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single"/>
                <w:shd w:fill="auto" w:val="clear"/>
                <w:vertAlign w:val="baseline"/>
                <w:rtl w:val="0"/>
              </w:rPr>
              <w:t xml:space="preserve">Per accettazione integrale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SIG. MATTEO LOMBARDI</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Firma per esteso:</w:t>
            </w:r>
          </w:p>
        </w:tc>
        <w:tc>
          <w:tcPr>
            <w:tcBorders>
              <w:bottom w:color="000000" w:space="0" w:sz="4"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SIG. MATTEO MIGLIETTA</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Firma per esteso:</w:t>
            </w:r>
          </w:p>
        </w:tc>
        <w:tc>
          <w:tcPr>
            <w:tcBorders>
              <w:bottom w:color="000000"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ALLEGATO 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Visura Camerale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v. allegato</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ALLEGATO B</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Accordo di collaborazione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r w:rsidDel="00000000" w:rsidR="00000000" w:rsidRPr="00000000">
        <w:rPr>
          <w:rFonts w:ascii="Leelawadee UI Semilight" w:cs="Leelawadee UI Semilight" w:eastAsia="Leelawadee UI Semilight" w:hAnsi="Leelawadee UI Semilight"/>
          <w:b w:val="0"/>
          <w:i w:val="1"/>
          <w:smallCaps w:val="0"/>
          <w:strike w:val="0"/>
          <w:color w:val="000000"/>
          <w:sz w:val="20"/>
          <w:szCs w:val="20"/>
          <w:u w:val="none"/>
          <w:shd w:fill="auto" w:val="clear"/>
          <w:vertAlign w:val="baseline"/>
          <w:rtl w:val="0"/>
        </w:rPr>
        <w:t xml:space="preserve">v. allegato</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single"/>
          <w:shd w:fill="auto" w:val="clear"/>
          <w:vertAlign w:val="baseline"/>
          <w:rtl w:val="0"/>
        </w:rPr>
        <w:t xml:space="preserve">ALLEGATO C</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tl w:val="0"/>
        </w:rPr>
        <w:t xml:space="preserve">Prospetto riepilogativo su cessione Quote Opzionate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Subordinatamente ai termini ed alle condizioni del presente Accordo, le Parti accettano e concordano che, a fronte dell’esecuzione di uno dei servizi di seguito elencati, l’Acquirente maturerà il diritto ad ottenere il trasferimento in suo favore delle Quote Opzionate:</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360" w:right="0" w:hanging="36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consulenza sullo sviluppo del sito - Struttura SEO &amp; Copywriting;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single"/>
          <w:shd w:fill="auto" w:val="clear"/>
          <w:vertAlign w:val="baseline"/>
          <w:rtl w:val="0"/>
        </w:rPr>
        <w:t xml:space="preserve">oppure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360" w:right="0" w:hanging="36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progetto di 3 (tre) mesi di generazione di contatti su due account extra;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single"/>
          <w:shd w:fill="auto" w:val="clear"/>
          <w:vertAlign w:val="baseline"/>
          <w:rtl w:val="0"/>
        </w:rPr>
        <w:t xml:space="preserve">oppure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360" w:right="0" w:hanging="36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ottimizzazione LinkedIn - ottimizzazione profilo, struttura post, strategie di engagement; </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single"/>
          <w:shd w:fill="auto" w:val="clear"/>
          <w:vertAlign w:val="baseline"/>
          <w:rtl w:val="0"/>
        </w:rPr>
        <w:t xml:space="preserve">oppure</w:t>
      </w: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00" w:lineRule="auto"/>
        <w:ind w:left="360" w:right="0" w:hanging="36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eventuali attività ulteriore da definire di comune accordo tra le Parti.</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Resta inteso che le spese, comprensive degli oneri notarili, le imposte e le tasse relative al trasferimento delle Quote Opzionate saranno tutte a carico della Società.</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tl w:val="0"/>
        </w:rPr>
        <w:t xml:space="preserve">[PORZIONE RESTANTE DELLA PAGINA LASCIATA INTENZIONALMENTE BIANCA]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center"/>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0" w:lineRule="auto"/>
        <w:ind w:left="0" w:right="0" w:firstLine="0"/>
        <w:jc w:val="both"/>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tl w:val="0"/>
        </w:rPr>
      </w:r>
    </w:p>
    <w:sectPr>
      <w:footerReference r:id="rId10" w:type="default"/>
      <w:pgSz w:h="16840" w:w="11900" w:orient="portrait"/>
      <w:pgMar w:bottom="1332" w:top="1332" w:left="1412" w:right="1412"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tteo Lombardi" w:id="0" w:date="2023-07-31T14:35:41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Questa è una nuova ulteriore clausola a protezione mia?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 mi sembrava ci fosse nell'ultima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@dpellegrini@ferrettifirm.com</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dpellegrini@ferrettifirm.com_</w:t>
      </w:r>
    </w:p>
  </w:comment>
  <w:comment w:author="Matteo Lombardi" w:id="1" w:date="2023-07-31T14:36:29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Quindi se lui vuole i soldi dobbiamo fare necessariamente questo passaggio doppio con il notaio, corretto?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@dpellegrini@ferrettifirm.com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dpellegrini@ferrettifirm.com_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35" w15:done="0"/>
  <w15:commentEx w15:paraId="000001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Leelawadee UI Semi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pPr>
    <w:r w:rsidDel="00000000" w:rsidR="00000000" w:rsidRPr="00000000">
      <w:rPr>
        <w:rFonts w:ascii="Leelawadee UI Semilight" w:cs="Leelawadee UI Semilight" w:eastAsia="Leelawadee UI Semilight" w:hAnsi="Leelawadee UI Semilight"/>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784E32"/>
    <w:rPr>
      <w:sz w:val="24"/>
      <w:szCs w:val="24"/>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Elencoacolori-Colore11" w:customStyle="1">
    <w:name w:val="Elenco a colori - Colore 11"/>
    <w:basedOn w:val="Normale"/>
    <w:uiPriority w:val="34"/>
    <w:qFormat w:val="1"/>
    <w:rsid w:val="009A727C"/>
    <w:pPr>
      <w:ind w:left="720"/>
      <w:contextualSpacing w:val="1"/>
    </w:pPr>
  </w:style>
  <w:style w:type="paragraph" w:styleId="Testofumetto">
    <w:name w:val="Balloon Text"/>
    <w:basedOn w:val="Normale"/>
    <w:link w:val="TestofumettoCarattere"/>
    <w:uiPriority w:val="99"/>
    <w:semiHidden w:val="1"/>
    <w:unhideWhenUsed w:val="1"/>
    <w:rsid w:val="009A727C"/>
    <w:rPr>
      <w:rFonts w:ascii="Lucida Grande" w:cs="Lucida Grande" w:hAnsi="Lucida Grande"/>
      <w:sz w:val="18"/>
      <w:szCs w:val="18"/>
    </w:rPr>
  </w:style>
  <w:style w:type="character" w:styleId="TestofumettoCarattere" w:customStyle="1">
    <w:name w:val="Testo fumetto Carattere"/>
    <w:link w:val="Testofumetto"/>
    <w:uiPriority w:val="99"/>
    <w:semiHidden w:val="1"/>
    <w:rsid w:val="009A727C"/>
    <w:rPr>
      <w:rFonts w:ascii="Lucida Grande" w:cs="Lucida Grande" w:hAnsi="Lucida Grande"/>
      <w:sz w:val="18"/>
      <w:szCs w:val="18"/>
    </w:rPr>
  </w:style>
  <w:style w:type="character" w:styleId="Collegamentoipertestuale">
    <w:name w:val="Hyperlink"/>
    <w:uiPriority w:val="99"/>
    <w:unhideWhenUsed w:val="1"/>
    <w:rsid w:val="009672C4"/>
    <w:rPr>
      <w:color w:val="0000ff"/>
      <w:u w:val="single"/>
    </w:rPr>
  </w:style>
  <w:style w:type="paragraph" w:styleId="Intestazione">
    <w:name w:val="header"/>
    <w:basedOn w:val="Normale"/>
    <w:link w:val="IntestazioneCarattere"/>
    <w:uiPriority w:val="99"/>
    <w:unhideWhenUsed w:val="1"/>
    <w:rsid w:val="00883E6F"/>
    <w:pPr>
      <w:tabs>
        <w:tab w:val="center" w:pos="4819"/>
        <w:tab w:val="right" w:pos="9638"/>
      </w:tabs>
    </w:pPr>
  </w:style>
  <w:style w:type="character" w:styleId="IntestazioneCarattere" w:customStyle="1">
    <w:name w:val="Intestazione Carattere"/>
    <w:basedOn w:val="Carpredefinitoparagrafo"/>
    <w:link w:val="Intestazione"/>
    <w:uiPriority w:val="99"/>
    <w:rsid w:val="00883E6F"/>
    <w:rPr>
      <w:sz w:val="24"/>
      <w:szCs w:val="24"/>
    </w:rPr>
  </w:style>
  <w:style w:type="paragraph" w:styleId="Pidipagina">
    <w:name w:val="footer"/>
    <w:basedOn w:val="Normale"/>
    <w:link w:val="PidipaginaCarattere"/>
    <w:uiPriority w:val="99"/>
    <w:unhideWhenUsed w:val="1"/>
    <w:rsid w:val="00883E6F"/>
    <w:pPr>
      <w:tabs>
        <w:tab w:val="center" w:pos="4819"/>
        <w:tab w:val="right" w:pos="9638"/>
      </w:tabs>
    </w:pPr>
  </w:style>
  <w:style w:type="character" w:styleId="PidipaginaCarattere" w:customStyle="1">
    <w:name w:val="Piè di pagina Carattere"/>
    <w:basedOn w:val="Carpredefinitoparagrafo"/>
    <w:link w:val="Pidipagina"/>
    <w:uiPriority w:val="99"/>
    <w:rsid w:val="00883E6F"/>
    <w:rPr>
      <w:sz w:val="24"/>
      <w:szCs w:val="24"/>
    </w:rPr>
  </w:style>
  <w:style w:type="paragraph" w:styleId="Paragrafoelenco">
    <w:name w:val="List Paragraph"/>
    <w:basedOn w:val="Normale"/>
    <w:uiPriority w:val="34"/>
    <w:qFormat w:val="1"/>
    <w:rsid w:val="00977D20"/>
    <w:pPr>
      <w:ind w:left="720"/>
      <w:contextualSpacing w:val="1"/>
    </w:pPr>
  </w:style>
  <w:style w:type="table" w:styleId="Grigliatabella">
    <w:name w:val="Table Grid"/>
    <w:basedOn w:val="Tabellanormale"/>
    <w:uiPriority w:val="59"/>
    <w:rsid w:val="0023231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imandocommento">
    <w:name w:val="annotation reference"/>
    <w:basedOn w:val="Carpredefinitoparagrafo"/>
    <w:uiPriority w:val="99"/>
    <w:semiHidden w:val="1"/>
    <w:unhideWhenUsed w:val="1"/>
    <w:rsid w:val="00DF7948"/>
    <w:rPr>
      <w:sz w:val="16"/>
      <w:szCs w:val="16"/>
    </w:rPr>
  </w:style>
  <w:style w:type="paragraph" w:styleId="Testocommento">
    <w:name w:val="annotation text"/>
    <w:basedOn w:val="Normale"/>
    <w:link w:val="TestocommentoCarattere"/>
    <w:uiPriority w:val="99"/>
    <w:semiHidden w:val="1"/>
    <w:unhideWhenUsed w:val="1"/>
    <w:rsid w:val="00DF7948"/>
    <w:rPr>
      <w:sz w:val="20"/>
      <w:szCs w:val="20"/>
    </w:rPr>
  </w:style>
  <w:style w:type="character" w:styleId="TestocommentoCarattere" w:customStyle="1">
    <w:name w:val="Testo commento Carattere"/>
    <w:basedOn w:val="Carpredefinitoparagrafo"/>
    <w:link w:val="Testocommento"/>
    <w:uiPriority w:val="99"/>
    <w:semiHidden w:val="1"/>
    <w:rsid w:val="00DF7948"/>
  </w:style>
  <w:style w:type="paragraph" w:styleId="Soggettocommento">
    <w:name w:val="annotation subject"/>
    <w:basedOn w:val="Testocommento"/>
    <w:next w:val="Testocommento"/>
    <w:link w:val="SoggettocommentoCarattere"/>
    <w:uiPriority w:val="99"/>
    <w:semiHidden w:val="1"/>
    <w:unhideWhenUsed w:val="1"/>
    <w:rsid w:val="00DF7948"/>
    <w:rPr>
      <w:b w:val="1"/>
      <w:bCs w:val="1"/>
    </w:rPr>
  </w:style>
  <w:style w:type="character" w:styleId="SoggettocommentoCarattere" w:customStyle="1">
    <w:name w:val="Soggetto commento Carattere"/>
    <w:basedOn w:val="TestocommentoCarattere"/>
    <w:link w:val="Soggettocommento"/>
    <w:uiPriority w:val="99"/>
    <w:semiHidden w:val="1"/>
    <w:rsid w:val="00DF7948"/>
    <w:rPr>
      <w:b w:val="1"/>
      <w:bCs w:val="1"/>
    </w:rPr>
  </w:style>
  <w:style w:type="paragraph" w:styleId="corpodeltesto" w:customStyle="1">
    <w:name w:val="corpo del testo"/>
    <w:basedOn w:val="Testonormale"/>
    <w:link w:val="corpodeltestoCarattere"/>
    <w:semiHidden w:val="1"/>
    <w:rsid w:val="007952A1"/>
    <w:pPr>
      <w:spacing w:line="280" w:lineRule="exact"/>
      <w:ind w:left="1259"/>
      <w:jc w:val="both"/>
    </w:pPr>
    <w:rPr>
      <w:rFonts w:ascii="Arial" w:cs="Arial" w:eastAsia="Times New Roman" w:hAnsi="Arial"/>
      <w:sz w:val="22"/>
      <w:szCs w:val="23"/>
    </w:rPr>
  </w:style>
  <w:style w:type="character" w:styleId="corpodeltestoCarattere" w:customStyle="1">
    <w:name w:val="corpo del testo Carattere"/>
    <w:link w:val="corpodeltesto"/>
    <w:rsid w:val="007952A1"/>
    <w:rPr>
      <w:rFonts w:ascii="Arial" w:cs="Arial" w:eastAsia="Times New Roman" w:hAnsi="Arial"/>
      <w:sz w:val="22"/>
      <w:szCs w:val="23"/>
    </w:rPr>
  </w:style>
  <w:style w:type="paragraph" w:styleId="Titoloparagrafo" w:customStyle="1">
    <w:name w:val="Titolo paragrafo"/>
    <w:basedOn w:val="Normale"/>
    <w:next w:val="Normale"/>
    <w:rsid w:val="007952A1"/>
    <w:pPr>
      <w:tabs>
        <w:tab w:val="left" w:pos="567"/>
      </w:tabs>
      <w:spacing w:before="120" w:line="240" w:lineRule="atLeast"/>
    </w:pPr>
    <w:rPr>
      <w:rFonts w:ascii="Times New Roman" w:eastAsia="Times New Roman" w:hAnsi="Times New Roman"/>
      <w:b w:val="1"/>
      <w:sz w:val="22"/>
      <w:szCs w:val="22"/>
    </w:rPr>
  </w:style>
  <w:style w:type="paragraph" w:styleId="Testonormale">
    <w:name w:val="Plain Text"/>
    <w:basedOn w:val="Normale"/>
    <w:link w:val="TestonormaleCarattere"/>
    <w:uiPriority w:val="99"/>
    <w:semiHidden w:val="1"/>
    <w:unhideWhenUsed w:val="1"/>
    <w:rsid w:val="007952A1"/>
    <w:rPr>
      <w:rFonts w:ascii="Consolas" w:hAnsi="Consolas"/>
      <w:sz w:val="21"/>
      <w:szCs w:val="21"/>
    </w:rPr>
  </w:style>
  <w:style w:type="character" w:styleId="TestonormaleCarattere" w:customStyle="1">
    <w:name w:val="Testo normale Carattere"/>
    <w:basedOn w:val="Carpredefinitoparagrafo"/>
    <w:link w:val="Testonormale"/>
    <w:uiPriority w:val="99"/>
    <w:semiHidden w:val="1"/>
    <w:rsid w:val="007952A1"/>
    <w:rPr>
      <w:rFonts w:ascii="Consolas" w:hAnsi="Consolas"/>
      <w:sz w:val="21"/>
      <w:szCs w:val="21"/>
    </w:rPr>
  </w:style>
  <w:style w:type="paragraph" w:styleId="acapopieno" w:customStyle="1">
    <w:name w:val="a capo pieno"/>
    <w:semiHidden w:val="1"/>
    <w:rsid w:val="007952A1"/>
    <w:rPr>
      <w:rFonts w:ascii="Times New Roman" w:eastAsia="Times New Roman" w:hAnsi="Times New Roman"/>
      <w:noProof w:val="1"/>
      <w:sz w:val="8"/>
    </w:rPr>
  </w:style>
  <w:style w:type="paragraph" w:styleId="Articolatoparagrafo" w:customStyle="1">
    <w:name w:val="Articolato paragrafo"/>
    <w:basedOn w:val="Normale"/>
    <w:rsid w:val="007952A1"/>
    <w:pPr>
      <w:tabs>
        <w:tab w:val="left" w:pos="567"/>
      </w:tabs>
      <w:spacing w:after="80" w:before="80" w:line="240" w:lineRule="atLeast"/>
      <w:ind w:left="567"/>
      <w:jc w:val="both"/>
    </w:pPr>
    <w:rPr>
      <w:rFonts w:ascii="Times New Roman" w:eastAsia="Times New Roman" w:hAnsi="Times New Roman"/>
      <w:sz w:val="22"/>
    </w:rPr>
  </w:style>
  <w:style w:type="paragraph" w:styleId="stileperapar" w:customStyle="1">
    <w:name w:val="stile per (a) par"/>
    <w:basedOn w:val="Normale"/>
    <w:semiHidden w:val="1"/>
    <w:rsid w:val="007952A1"/>
    <w:pPr>
      <w:tabs>
        <w:tab w:val="num" w:pos="360"/>
      </w:tabs>
      <w:spacing w:after="80" w:before="80" w:line="240" w:lineRule="atLeast"/>
      <w:ind w:left="357" w:hanging="357"/>
      <w:jc w:val="both"/>
    </w:pPr>
    <w:rPr>
      <w:rFonts w:ascii="Times New Roman" w:eastAsia="Times New Roman" w:hAnsi="Times New Roman"/>
      <w:sz w:val="22"/>
    </w:rPr>
  </w:style>
  <w:style w:type="paragraph" w:styleId="Stileperipar" w:customStyle="1">
    <w:name w:val="Stile per (i) par"/>
    <w:basedOn w:val="Normale"/>
    <w:semiHidden w:val="1"/>
    <w:rsid w:val="007952A1"/>
    <w:pPr>
      <w:numPr>
        <w:ilvl w:val="1"/>
        <w:numId w:val="10"/>
      </w:numPr>
      <w:tabs>
        <w:tab w:val="clear" w:pos="1701"/>
        <w:tab w:val="num" w:pos="1440"/>
      </w:tabs>
      <w:spacing w:after="80" w:before="80" w:line="240" w:lineRule="atLeast"/>
      <w:ind w:left="1440" w:hanging="360"/>
      <w:jc w:val="both"/>
    </w:pPr>
    <w:rPr>
      <w:rFonts w:ascii="Times New Roman" w:eastAsia="Times New Roman" w:hAnsi="Times New Roman"/>
      <w:sz w:val="22"/>
    </w:rPr>
  </w:style>
  <w:style w:type="character" w:styleId="Menzionenonrisolta">
    <w:name w:val="Unresolved Mention"/>
    <w:basedOn w:val="Carpredefinitoparagrafo"/>
    <w:uiPriority w:val="99"/>
    <w:rsid w:val="005E0E1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mailto:matteolombardi9@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5S07KAN9TUyVCCLxHaSSx8LFw==">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2023-07-24T12:38:00Z</dcterms:created>
  <dc:creator>giulia berton</dc:creator>
</cp:coreProperties>
</file>