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the lead product engineer, software architect, UI/UX designer and synthesis-domain specialist for this project.</w:t>
      </w:r>
    </w:p>
    <w:p>
      <w:pPr>
        <w:pStyle w:val="BodyText"/>
      </w:pPr>
      <w:r>
        <w:t xml:space="preserve">Build a production-quality cross-platform desktop application called:</w:t>
      </w:r>
    </w:p>
    <w:bookmarkStart w:id="20" w:name="summit-patch-architect"/>
    <w:p>
      <w:pPr>
        <w:pStyle w:val="Heading1"/>
      </w:pPr>
      <w:r>
        <w:t xml:space="preserve">Summit Patch Architect</w:t>
      </w:r>
    </w:p>
    <w:p>
      <w:pPr>
        <w:pStyle w:val="FirstParagraph"/>
      </w:pPr>
      <w:r>
        <w:t xml:space="preserve">The application must run on:</w:t>
      </w:r>
    </w:p>
    <w:p>
      <w:pPr>
        <w:pStyle w:val="Compact"/>
        <w:numPr>
          <w:ilvl w:val="0"/>
          <w:numId w:val="1001"/>
        </w:numPr>
      </w:pPr>
      <w:r>
        <w:t xml:space="preserve">Windows 10/11</w:t>
      </w:r>
    </w:p>
    <w:p>
      <w:pPr>
        <w:pStyle w:val="Compact"/>
        <w:numPr>
          <w:ilvl w:val="0"/>
          <w:numId w:val="1001"/>
        </w:numPr>
      </w:pPr>
      <w:r>
        <w:t xml:space="preserve">macOS, both Apple Silicon and Intel where reasonably possible</w:t>
      </w:r>
    </w:p>
    <w:p>
      <w:pPr>
        <w:pStyle w:val="FirstParagraph"/>
      </w:pPr>
      <w:r>
        <w:t xml:space="preserve">The app helps a musician recreate a synth sound on a Novation Summit.</w:t>
      </w:r>
    </w:p>
    <w:p>
      <w:pPr>
        <w:pStyle w:val="BodyText"/>
      </w:pPr>
      <w:r>
        <w:t xml:space="preserve">A user must be able to:</w:t>
      </w:r>
    </w:p>
    <w:p>
      <w:pPr>
        <w:numPr>
          <w:ilvl w:val="0"/>
          <w:numId w:val="1002"/>
        </w:numPr>
      </w:pPr>
      <w:r>
        <w:t xml:space="preserve">Describe a synth sound in natural language.</w:t>
      </w:r>
    </w:p>
    <w:p>
      <w:pPr>
        <w:numPr>
          <w:ilvl w:val="0"/>
          <w:numId w:val="1002"/>
        </w:numPr>
      </w:pPr>
      <w:r>
        <w:t xml:space="preserve">Paste a Spotify or YouTube link as a musical reference.</w:t>
      </w:r>
    </w:p>
    <w:p>
      <w:pPr>
        <w:numPr>
          <w:ilvl w:val="0"/>
          <w:numId w:val="1002"/>
        </w:numPr>
      </w:pPr>
      <w:r>
        <w:t xml:space="preserve">Specify the exact timestamp and sound to reproduce, for example:</w:t>
      </w:r>
    </w:p>
    <w:p>
      <w:pPr>
        <w:pStyle w:val="Compact"/>
        <w:numPr>
          <w:ilvl w:val="1"/>
          <w:numId w:val="1003"/>
        </w:numPr>
      </w:pPr>
      <w:r>
        <w:t xml:space="preserve">“Lead synth starting at 1:14”</w:t>
      </w:r>
    </w:p>
    <w:p>
      <w:pPr>
        <w:pStyle w:val="Compact"/>
        <w:numPr>
          <w:ilvl w:val="1"/>
          <w:numId w:val="1003"/>
        </w:numPr>
      </w:pPr>
      <w:r>
        <w:t xml:space="preserve">“Bass under the vocal in the chorus”</w:t>
      </w:r>
    </w:p>
    <w:p>
      <w:pPr>
        <w:pStyle w:val="Compact"/>
        <w:numPr>
          <w:ilvl w:val="1"/>
          <w:numId w:val="1003"/>
        </w:numPr>
      </w:pPr>
      <w:r>
        <w:t xml:space="preserve">“Short pluck in the first drop”</w:t>
      </w:r>
    </w:p>
    <w:p>
      <w:pPr>
        <w:numPr>
          <w:ilvl w:val="0"/>
          <w:numId w:val="1002"/>
        </w:numPr>
      </w:pPr>
      <w:r>
        <w:t xml:space="preserve">Optionally upload a short audio excerpt that the user is legally entitled to use.</w:t>
      </w:r>
    </w:p>
    <w:p>
      <w:pPr>
        <w:numPr>
          <w:ilvl w:val="0"/>
          <w:numId w:val="1002"/>
        </w:numPr>
      </w:pPr>
      <w:r>
        <w:t xml:space="preserve">Receive an estimated Novation Summit patch containing:</w:t>
      </w:r>
    </w:p>
    <w:p>
      <w:pPr>
        <w:pStyle w:val="Compact"/>
        <w:numPr>
          <w:ilvl w:val="1"/>
          <w:numId w:val="1004"/>
        </w:numPr>
      </w:pPr>
      <w:r>
        <w:t xml:space="preserve">every relevant physical-panel control;</w:t>
      </w:r>
    </w:p>
    <w:p>
      <w:pPr>
        <w:pStyle w:val="Compact"/>
        <w:numPr>
          <w:ilvl w:val="1"/>
          <w:numId w:val="1004"/>
        </w:numPr>
      </w:pPr>
      <w:r>
        <w:t xml:space="preserve">every relevant menu/display parameter;</w:t>
      </w:r>
    </w:p>
    <w:p>
      <w:pPr>
        <w:pStyle w:val="Compact"/>
        <w:numPr>
          <w:ilvl w:val="1"/>
          <w:numId w:val="1004"/>
        </w:numPr>
      </w:pPr>
      <w:r>
        <w:t xml:space="preserve">modulation matrix assignments;</w:t>
      </w:r>
    </w:p>
    <w:p>
      <w:pPr>
        <w:pStyle w:val="Compact"/>
        <w:numPr>
          <w:ilvl w:val="1"/>
          <w:numId w:val="1004"/>
        </w:numPr>
      </w:pPr>
      <w:r>
        <w:t xml:space="preserve">FX modulation matrix assignments;</w:t>
      </w:r>
    </w:p>
    <w:p>
      <w:pPr>
        <w:pStyle w:val="Compact"/>
        <w:numPr>
          <w:ilvl w:val="1"/>
          <w:numId w:val="1004"/>
        </w:numPr>
      </w:pPr>
      <w:r>
        <w:t xml:space="preserve">instructions for recreating the sound;</w:t>
      </w:r>
    </w:p>
    <w:p>
      <w:pPr>
        <w:pStyle w:val="Compact"/>
        <w:numPr>
          <w:ilvl w:val="1"/>
          <w:numId w:val="1004"/>
        </w:numPr>
      </w:pPr>
      <w:r>
        <w:t xml:space="preserve">assumptions and confidence levels.</w:t>
      </w:r>
    </w:p>
    <w:p>
      <w:pPr>
        <w:numPr>
          <w:ilvl w:val="0"/>
          <w:numId w:val="1002"/>
        </w:numPr>
      </w:pPr>
      <w:r>
        <w:t xml:space="preserve">Refine the patch conversationally, for example:</w:t>
      </w:r>
    </w:p>
    <w:p>
      <w:pPr>
        <w:pStyle w:val="Compact"/>
        <w:numPr>
          <w:ilvl w:val="1"/>
          <w:numId w:val="1005"/>
        </w:numPr>
      </w:pPr>
      <w:r>
        <w:t xml:space="preserve">“Make it darker.”</w:t>
      </w:r>
    </w:p>
    <w:p>
      <w:pPr>
        <w:pStyle w:val="Compact"/>
        <w:numPr>
          <w:ilvl w:val="1"/>
          <w:numId w:val="1005"/>
        </w:numPr>
      </w:pPr>
      <w:r>
        <w:t xml:space="preserve">“The attack is too slow.”</w:t>
      </w:r>
    </w:p>
    <w:p>
      <w:pPr>
        <w:pStyle w:val="Compact"/>
        <w:numPr>
          <w:ilvl w:val="1"/>
          <w:numId w:val="1005"/>
        </w:numPr>
      </w:pPr>
      <w:r>
        <w:t xml:space="preserve">“Add more stereo movement.”</w:t>
      </w:r>
    </w:p>
    <w:p>
      <w:pPr>
        <w:pStyle w:val="Compact"/>
        <w:numPr>
          <w:ilvl w:val="1"/>
          <w:numId w:val="1005"/>
        </w:numPr>
      </w:pPr>
      <w:r>
        <w:t xml:space="preserve">“Make the transient more aggressive.”</w:t>
      </w:r>
    </w:p>
    <w:p>
      <w:pPr>
        <w:numPr>
          <w:ilvl w:val="0"/>
          <w:numId w:val="1002"/>
        </w:numPr>
      </w:pPr>
      <w:r>
        <w:t xml:space="preserve">Save, duplicate, compare and export patch proposals.</w:t>
      </w:r>
    </w:p>
    <w:p>
      <w:pPr>
        <w:pStyle w:val="FirstParagraph"/>
      </w:pPr>
      <w:r>
        <w:t xml:space="preserve">The application is an unofficial companion tool and must state clearly that it is not affiliated with or endorsed by Novation or Focusrite.</w:t>
      </w:r>
    </w:p>
    <w:p>
      <w:r>
        <w:pict>
          <v:rect style="width:0;height:1.5pt" o:hralign="center" o:hrstd="t" o:hr="t"/>
        </w:pict>
      </w:r>
    </w:p>
    <w:bookmarkEnd w:id="20"/>
    <w:bookmarkStart w:id="21" w:name="working-method"/>
    <w:p>
      <w:pPr>
        <w:pStyle w:val="Heading1"/>
      </w:pPr>
      <w:r>
        <w:t xml:space="preserve">1. Working method</w:t>
      </w:r>
    </w:p>
    <w:p>
      <w:pPr>
        <w:pStyle w:val="FirstParagraph"/>
      </w:pPr>
      <w:r>
        <w:t xml:space="preserve">Do not stop after producing a plan.</w:t>
      </w:r>
    </w:p>
    <w:p>
      <w:pPr>
        <w:pStyle w:val="BodyText"/>
      </w:pPr>
      <w:r>
        <w:t xml:space="preserve">Work autonomously through the following stages:</w:t>
      </w:r>
    </w:p>
    <w:p>
      <w:pPr>
        <w:pStyle w:val="Compact"/>
        <w:numPr>
          <w:ilvl w:val="0"/>
          <w:numId w:val="1006"/>
        </w:numPr>
      </w:pPr>
      <w:r>
        <w:t xml:space="preserve">Inspect the repository.</w:t>
      </w:r>
    </w:p>
    <w:p>
      <w:pPr>
        <w:pStyle w:val="Compact"/>
        <w:numPr>
          <w:ilvl w:val="0"/>
          <w:numId w:val="1006"/>
        </w:numPr>
      </w:pPr>
      <w:r>
        <w:t xml:space="preserve">Create the technical plan.</w:t>
      </w:r>
    </w:p>
    <w:p>
      <w:pPr>
        <w:pStyle w:val="Compact"/>
        <w:numPr>
          <w:ilvl w:val="0"/>
          <w:numId w:val="1006"/>
        </w:numPr>
      </w:pPr>
      <w:r>
        <w:t xml:space="preserve">Create the project structure.</w:t>
      </w:r>
    </w:p>
    <w:p>
      <w:pPr>
        <w:pStyle w:val="Compact"/>
        <w:numPr>
          <w:ilvl w:val="0"/>
          <w:numId w:val="1006"/>
        </w:numPr>
      </w:pPr>
      <w:r>
        <w:t xml:space="preserve">Implement a working vertical-slice MVP.</w:t>
      </w:r>
    </w:p>
    <w:p>
      <w:pPr>
        <w:pStyle w:val="Compact"/>
        <w:numPr>
          <w:ilvl w:val="0"/>
          <w:numId w:val="1006"/>
        </w:numPr>
      </w:pPr>
      <w:r>
        <w:t xml:space="preserve">Add tests.</w:t>
      </w:r>
    </w:p>
    <w:p>
      <w:pPr>
        <w:pStyle w:val="Compact"/>
        <w:numPr>
          <w:ilvl w:val="0"/>
          <w:numId w:val="1006"/>
        </w:numPr>
      </w:pPr>
      <w:r>
        <w:t xml:space="preserve">Run the tests.</w:t>
      </w:r>
    </w:p>
    <w:p>
      <w:pPr>
        <w:pStyle w:val="Compact"/>
        <w:numPr>
          <w:ilvl w:val="0"/>
          <w:numId w:val="1006"/>
        </w:numPr>
      </w:pPr>
      <w:r>
        <w:t xml:space="preserve">Fix failures.</w:t>
      </w:r>
    </w:p>
    <w:p>
      <w:pPr>
        <w:pStyle w:val="Compact"/>
        <w:numPr>
          <w:ilvl w:val="0"/>
          <w:numId w:val="1006"/>
        </w:numPr>
      </w:pPr>
      <w:r>
        <w:t xml:space="preserve">Produce working Windows and macOS build instructions.</w:t>
      </w:r>
    </w:p>
    <w:p>
      <w:pPr>
        <w:pStyle w:val="Compact"/>
        <w:numPr>
          <w:ilvl w:val="0"/>
          <w:numId w:val="1006"/>
        </w:numPr>
      </w:pPr>
      <w:r>
        <w:t xml:space="preserve">Document what remains for later phases.</w:t>
      </w:r>
    </w:p>
    <w:p>
      <w:pPr>
        <w:pStyle w:val="FirstParagraph"/>
      </w:pPr>
      <w:r>
        <w:t xml:space="preserve">Ask me a question only when work is genuinely blocked by information that cannot be reasonably assumed.</w:t>
      </w:r>
    </w:p>
    <w:p>
      <w:pPr>
        <w:pStyle w:val="BodyText"/>
      </w:pPr>
      <w:r>
        <w:t xml:space="preserve">Do not ask me for API credentials during initial development. Build provider interfaces, mocked adapters 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 so the application can run in demo mode without credentials.</w:t>
      </w:r>
    </w:p>
    <w:p>
      <w:pPr>
        <w:pStyle w:val="BodyText"/>
      </w:pPr>
      <w:r>
        <w:t xml:space="preserve">Use current stable dependency versions. Before selecting a library, verify that it is actively maintained and compatible with Windows and macOS.</w:t>
      </w:r>
    </w:p>
    <w:p>
      <w:r>
        <w:pict>
          <v:rect style="width:0;height:1.5pt" o:hralign="center" o:hrstd="t" o:hr="t"/>
        </w:pict>
      </w:r>
    </w:p>
    <w:bookmarkEnd w:id="21"/>
    <w:bookmarkStart w:id="22" w:name="mandatory-technology-stack"/>
    <w:p>
      <w:pPr>
        <w:pStyle w:val="Heading1"/>
      </w:pPr>
      <w:r>
        <w:t xml:space="preserve">2. Mandatory technology stack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Tauri 2 for the desktop shell.</w:t>
      </w:r>
    </w:p>
    <w:p>
      <w:pPr>
        <w:pStyle w:val="Compact"/>
        <w:numPr>
          <w:ilvl w:val="0"/>
          <w:numId w:val="1007"/>
        </w:numPr>
      </w:pPr>
      <w:r>
        <w:t xml:space="preserve">React.</w:t>
      </w:r>
    </w:p>
    <w:p>
      <w:pPr>
        <w:pStyle w:val="Compact"/>
        <w:numPr>
          <w:ilvl w:val="0"/>
          <w:numId w:val="1007"/>
        </w:numPr>
      </w:pPr>
      <w:r>
        <w:t xml:space="preserve">TypeScript with strict mode.</w:t>
      </w:r>
    </w:p>
    <w:p>
      <w:pPr>
        <w:pStyle w:val="Compact"/>
        <w:numPr>
          <w:ilvl w:val="0"/>
          <w:numId w:val="1007"/>
        </w:numPr>
      </w:pPr>
      <w:r>
        <w:t xml:space="preserve">Vite.</w:t>
      </w:r>
    </w:p>
    <w:p>
      <w:pPr>
        <w:pStyle w:val="Compact"/>
        <w:numPr>
          <w:ilvl w:val="0"/>
          <w:numId w:val="1007"/>
        </w:numPr>
      </w:pPr>
      <w:r>
        <w:t xml:space="preserve">Rust for native desktop functionality.</w:t>
      </w:r>
    </w:p>
    <w:p>
      <w:pPr>
        <w:pStyle w:val="Compact"/>
        <w:numPr>
          <w:ilvl w:val="0"/>
          <w:numId w:val="1007"/>
        </w:numPr>
      </w:pPr>
      <w:r>
        <w:t xml:space="preserve">A native Rust MIDI implementation rather than relying exclusively on browser Web MIDI.</w:t>
      </w:r>
    </w:p>
    <w:p>
      <w:pPr>
        <w:pStyle w:val="Compact"/>
        <w:numPr>
          <w:ilvl w:val="0"/>
          <w:numId w:val="1007"/>
        </w:numPr>
      </w:pPr>
      <w:r>
        <w:t xml:space="preserve">Zustand or another small, typed state-management solution.</w:t>
      </w:r>
    </w:p>
    <w:p>
      <w:pPr>
        <w:pStyle w:val="Compact"/>
        <w:numPr>
          <w:ilvl w:val="0"/>
          <w:numId w:val="1007"/>
        </w:numPr>
      </w:pPr>
      <w:r>
        <w:t xml:space="preserve">Zod for runtime validation of AI-generated structured data.</w:t>
      </w:r>
    </w:p>
    <w:p>
      <w:pPr>
        <w:pStyle w:val="Compact"/>
        <w:numPr>
          <w:ilvl w:val="0"/>
          <w:numId w:val="1007"/>
        </w:numPr>
      </w:pPr>
      <w:r>
        <w:t xml:space="preserve">React Hook Form for forms where useful.</w:t>
      </w:r>
    </w:p>
    <w:p>
      <w:pPr>
        <w:pStyle w:val="Compact"/>
        <w:numPr>
          <w:ilvl w:val="0"/>
          <w:numId w:val="1007"/>
        </w:numPr>
      </w:pPr>
      <w:r>
        <w:t xml:space="preserve">Vitest and React Testing Library.</w:t>
      </w:r>
    </w:p>
    <w:p>
      <w:pPr>
        <w:pStyle w:val="Compact"/>
        <w:numPr>
          <w:ilvl w:val="0"/>
          <w:numId w:val="1007"/>
        </w:numPr>
      </w:pPr>
      <w:r>
        <w:t xml:space="preserve">Playwright or an equivalent solution for appropriate end-to-end tests.</w:t>
      </w:r>
    </w:p>
    <w:p>
      <w:pPr>
        <w:pStyle w:val="Compact"/>
        <w:numPr>
          <w:ilvl w:val="0"/>
          <w:numId w:val="1007"/>
        </w:numPr>
      </w:pPr>
      <w:r>
        <w:t xml:space="preserve">Rust unit and integration tests.</w:t>
      </w:r>
    </w:p>
    <w:p>
      <w:pPr>
        <w:pStyle w:val="Compact"/>
        <w:numPr>
          <w:ilvl w:val="0"/>
          <w:numId w:val="1007"/>
        </w:numPr>
      </w:pPr>
      <w:r>
        <w:t xml:space="preserve">ESLint and Prettier.</w:t>
      </w:r>
    </w:p>
    <w:p>
      <w:pPr>
        <w:pStyle w:val="FirstParagraph"/>
      </w:pPr>
      <w:r>
        <w:t xml:space="preserve">Use CSS, CSS Modules or Tailwind only if it does not make the custom synthesizer interface harder to maintain.</w:t>
      </w:r>
    </w:p>
    <w:p>
      <w:pPr>
        <w:pStyle w:val="BodyText"/>
      </w:pPr>
      <w:r>
        <w:t xml:space="preserve">Do not use Electron unless a critical Tauri limitation is discovered and documented.</w:t>
      </w:r>
    </w:p>
    <w:p>
      <w:r>
        <w:pict>
          <v:rect style="width:0;height:1.5pt" o:hralign="center" o:hrstd="t" o:hr="t"/>
        </w:pict>
      </w:r>
    </w:p>
    <w:bookmarkEnd w:id="22"/>
    <w:bookmarkStart w:id="28" w:name="product-architecture"/>
    <w:p>
      <w:pPr>
        <w:pStyle w:val="Heading1"/>
      </w:pPr>
      <w:r>
        <w:t xml:space="preserve">3. Product architecture</w:t>
      </w:r>
    </w:p>
    <w:p>
      <w:pPr>
        <w:pStyle w:val="FirstParagraph"/>
      </w:pPr>
      <w:r>
        <w:t xml:space="preserve">Separate the application into these domains:</w:t>
      </w:r>
    </w:p>
    <w:bookmarkStart w:id="23" w:name="a.-desktop-shell"/>
    <w:p>
      <w:pPr>
        <w:pStyle w:val="Heading2"/>
      </w:pPr>
      <w:r>
        <w:t xml:space="preserve">A. Desktop shell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window lifecycle;</w:t>
      </w:r>
    </w:p>
    <w:p>
      <w:pPr>
        <w:pStyle w:val="Compact"/>
        <w:numPr>
          <w:ilvl w:val="0"/>
          <w:numId w:val="1008"/>
        </w:numPr>
      </w:pPr>
      <w:r>
        <w:t xml:space="preserve">native file dialogs;</w:t>
      </w:r>
    </w:p>
    <w:p>
      <w:pPr>
        <w:pStyle w:val="Compact"/>
        <w:numPr>
          <w:ilvl w:val="0"/>
          <w:numId w:val="1008"/>
        </w:numPr>
      </w:pPr>
      <w:r>
        <w:t xml:space="preserve">local filesystem;</w:t>
      </w:r>
    </w:p>
    <w:p>
      <w:pPr>
        <w:pStyle w:val="Compact"/>
        <w:numPr>
          <w:ilvl w:val="0"/>
          <w:numId w:val="1008"/>
        </w:numPr>
      </w:pPr>
      <w:r>
        <w:t xml:space="preserve">secure credential storage;</w:t>
      </w:r>
    </w:p>
    <w:p>
      <w:pPr>
        <w:pStyle w:val="Compact"/>
        <w:numPr>
          <w:ilvl w:val="0"/>
          <w:numId w:val="1008"/>
        </w:numPr>
      </w:pPr>
      <w:r>
        <w:t xml:space="preserve">operating-system integration;</w:t>
      </w:r>
    </w:p>
    <w:p>
      <w:pPr>
        <w:pStyle w:val="Compact"/>
        <w:numPr>
          <w:ilvl w:val="0"/>
          <w:numId w:val="1008"/>
        </w:numPr>
      </w:pPr>
      <w:r>
        <w:t xml:space="preserve">MIDI device discovery;</w:t>
      </w:r>
    </w:p>
    <w:p>
      <w:pPr>
        <w:pStyle w:val="Compact"/>
        <w:numPr>
          <w:ilvl w:val="0"/>
          <w:numId w:val="1008"/>
        </w:numPr>
      </w:pPr>
      <w:r>
        <w:t xml:space="preserve">optional MIDI input/output;</w:t>
      </w:r>
    </w:p>
    <w:p>
      <w:pPr>
        <w:pStyle w:val="Compact"/>
        <w:numPr>
          <w:ilvl w:val="0"/>
          <w:numId w:val="1008"/>
        </w:numPr>
      </w:pPr>
      <w:r>
        <w:t xml:space="preserve">application logging.</w:t>
      </w:r>
    </w:p>
    <w:bookmarkEnd w:id="23"/>
    <w:bookmarkStart w:id="24" w:name="b.-summit-knowledge-base"/>
    <w:p>
      <w:pPr>
        <w:pStyle w:val="Heading2"/>
      </w:pPr>
      <w:r>
        <w:t xml:space="preserve">B. Summit knowledge base</w:t>
      </w:r>
    </w:p>
    <w:p>
      <w:pPr>
        <w:pStyle w:val="FirstParagraph"/>
      </w:pPr>
      <w:r>
        <w:t xml:space="preserve">A verified machine-readable description of the Novation Summit:</w:t>
      </w:r>
    </w:p>
    <w:p>
      <w:pPr>
        <w:pStyle w:val="Compact"/>
        <w:numPr>
          <w:ilvl w:val="0"/>
          <w:numId w:val="1009"/>
        </w:numPr>
      </w:pPr>
      <w:r>
        <w:t xml:space="preserve">physical controls;</w:t>
      </w:r>
    </w:p>
    <w:p>
      <w:pPr>
        <w:pStyle w:val="Compact"/>
        <w:numPr>
          <w:ilvl w:val="0"/>
          <w:numId w:val="1009"/>
        </w:numPr>
      </w:pPr>
      <w:r>
        <w:t xml:space="preserve">menu parameters;</w:t>
      </w:r>
    </w:p>
    <w:p>
      <w:pPr>
        <w:pStyle w:val="Compact"/>
        <w:numPr>
          <w:ilvl w:val="0"/>
          <w:numId w:val="1009"/>
        </w:numPr>
      </w:pPr>
      <w:r>
        <w:t xml:space="preserve">parameter ranges;</w:t>
      </w:r>
    </w:p>
    <w:p>
      <w:pPr>
        <w:pStyle w:val="Compact"/>
        <w:numPr>
          <w:ilvl w:val="0"/>
          <w:numId w:val="1009"/>
        </w:numPr>
      </w:pPr>
      <w:r>
        <w:t xml:space="preserve">units;</w:t>
      </w:r>
    </w:p>
    <w:p>
      <w:pPr>
        <w:pStyle w:val="Compact"/>
        <w:numPr>
          <w:ilvl w:val="0"/>
          <w:numId w:val="1009"/>
        </w:numPr>
      </w:pPr>
      <w:r>
        <w:t xml:space="preserve">bipolar/unipolar behaviour;</w:t>
      </w:r>
    </w:p>
    <w:p>
      <w:pPr>
        <w:pStyle w:val="Compact"/>
        <w:numPr>
          <w:ilvl w:val="0"/>
          <w:numId w:val="1009"/>
        </w:numPr>
      </w:pPr>
      <w:r>
        <w:t xml:space="preserve">enumerated values;</w:t>
      </w:r>
    </w:p>
    <w:p>
      <w:pPr>
        <w:pStyle w:val="Compact"/>
        <w:numPr>
          <w:ilvl w:val="0"/>
          <w:numId w:val="1009"/>
        </w:numPr>
      </w:pPr>
      <w:r>
        <w:t xml:space="preserve">default values;</w:t>
      </w:r>
    </w:p>
    <w:p>
      <w:pPr>
        <w:pStyle w:val="Compact"/>
        <w:numPr>
          <w:ilvl w:val="0"/>
          <w:numId w:val="1009"/>
        </w:numPr>
      </w:pPr>
      <w:r>
        <w:t xml:space="preserve">parameter dependencies;</w:t>
      </w:r>
    </w:p>
    <w:p>
      <w:pPr>
        <w:pStyle w:val="Compact"/>
        <w:numPr>
          <w:ilvl w:val="0"/>
          <w:numId w:val="1009"/>
        </w:numPr>
      </w:pPr>
      <w:r>
        <w:t xml:space="preserve">modulation sources;</w:t>
      </w:r>
    </w:p>
    <w:p>
      <w:pPr>
        <w:pStyle w:val="Compact"/>
        <w:numPr>
          <w:ilvl w:val="0"/>
          <w:numId w:val="1009"/>
        </w:numPr>
      </w:pPr>
      <w:r>
        <w:t xml:space="preserve">modulation destinations;</w:t>
      </w:r>
    </w:p>
    <w:p>
      <w:pPr>
        <w:pStyle w:val="Compact"/>
        <w:numPr>
          <w:ilvl w:val="0"/>
          <w:numId w:val="1009"/>
        </w:numPr>
      </w:pPr>
      <w:r>
        <w:t xml:space="preserve">FX modulation sources;</w:t>
      </w:r>
    </w:p>
    <w:p>
      <w:pPr>
        <w:pStyle w:val="Compact"/>
        <w:numPr>
          <w:ilvl w:val="0"/>
          <w:numId w:val="1009"/>
        </w:numPr>
      </w:pPr>
      <w:r>
        <w:t xml:space="preserve">FX modulation destinations;</w:t>
      </w:r>
    </w:p>
    <w:p>
      <w:pPr>
        <w:pStyle w:val="Compact"/>
        <w:numPr>
          <w:ilvl w:val="0"/>
          <w:numId w:val="1009"/>
        </w:numPr>
      </w:pPr>
      <w:r>
        <w:t xml:space="preserve">Single versus Multi patch applicability;</w:t>
      </w:r>
    </w:p>
    <w:p>
      <w:pPr>
        <w:pStyle w:val="Compact"/>
        <w:numPr>
          <w:ilvl w:val="0"/>
          <w:numId w:val="1009"/>
        </w:numPr>
      </w:pPr>
      <w:r>
        <w:t xml:space="preserve">Part A, Part B or global applicability;</w:t>
      </w:r>
    </w:p>
    <w:p>
      <w:pPr>
        <w:pStyle w:val="Compact"/>
        <w:numPr>
          <w:ilvl w:val="0"/>
          <w:numId w:val="1009"/>
        </w:numPr>
      </w:pPr>
      <w:r>
        <w:t xml:space="preserve">corresponding physical-panel location;</w:t>
      </w:r>
    </w:p>
    <w:p>
      <w:pPr>
        <w:pStyle w:val="Compact"/>
        <w:numPr>
          <w:ilvl w:val="0"/>
          <w:numId w:val="1009"/>
        </w:numPr>
      </w:pPr>
      <w:r>
        <w:t xml:space="preserve">corresponding menu and page;</w:t>
      </w:r>
    </w:p>
    <w:p>
      <w:pPr>
        <w:pStyle w:val="Compact"/>
        <w:numPr>
          <w:ilvl w:val="0"/>
          <w:numId w:val="1009"/>
        </w:numPr>
      </w:pPr>
      <w:r>
        <w:t xml:space="preserve">source reference in the official documentation.</w:t>
      </w:r>
    </w:p>
    <w:bookmarkEnd w:id="24"/>
    <w:bookmarkStart w:id="25" w:name="c.-sound-analysis-pipeline"/>
    <w:p>
      <w:pPr>
        <w:pStyle w:val="Heading2"/>
      </w:pPr>
      <w:r>
        <w:t xml:space="preserve">C. Sound-analysis pipeline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0"/>
        </w:numPr>
      </w:pPr>
      <w:r>
        <w:t xml:space="preserve">natural-language description;</w:t>
      </w:r>
    </w:p>
    <w:p>
      <w:pPr>
        <w:pStyle w:val="Compact"/>
        <w:numPr>
          <w:ilvl w:val="0"/>
          <w:numId w:val="1010"/>
        </w:numPr>
      </w:pPr>
      <w:r>
        <w:t xml:space="preserve">Spotify reference;</w:t>
      </w:r>
    </w:p>
    <w:p>
      <w:pPr>
        <w:pStyle w:val="Compact"/>
        <w:numPr>
          <w:ilvl w:val="0"/>
          <w:numId w:val="1010"/>
        </w:numPr>
      </w:pPr>
      <w:r>
        <w:t xml:space="preserve">YouTube reference;</w:t>
      </w:r>
    </w:p>
    <w:p>
      <w:pPr>
        <w:pStyle w:val="Compact"/>
        <w:numPr>
          <w:ilvl w:val="0"/>
          <w:numId w:val="1010"/>
        </w:numPr>
      </w:pPr>
      <w:r>
        <w:t xml:space="preserve">optional uploaded audio excerpt;</w:t>
      </w:r>
    </w:p>
    <w:p>
      <w:pPr>
        <w:pStyle w:val="Compact"/>
        <w:numPr>
          <w:ilvl w:val="0"/>
          <w:numId w:val="1010"/>
        </w:numPr>
      </w:pPr>
      <w:r>
        <w:t xml:space="preserve">user-provided timestamp;</w:t>
      </w:r>
    </w:p>
    <w:p>
      <w:pPr>
        <w:pStyle w:val="Compact"/>
        <w:numPr>
          <w:ilvl w:val="0"/>
          <w:numId w:val="1010"/>
        </w:numPr>
      </w:pPr>
      <w:r>
        <w:t xml:space="preserve">optional musical context such as BPM, key, role and genre.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1"/>
        </w:numPr>
      </w:pPr>
      <w:r>
        <w:t xml:space="preserve">structured sonic analysis;</w:t>
      </w:r>
    </w:p>
    <w:p>
      <w:pPr>
        <w:pStyle w:val="Compact"/>
        <w:numPr>
          <w:ilvl w:val="0"/>
          <w:numId w:val="1011"/>
        </w:numPr>
      </w:pPr>
      <w:r>
        <w:t xml:space="preserve">structured Summit patch proposal;</w:t>
      </w:r>
    </w:p>
    <w:p>
      <w:pPr>
        <w:pStyle w:val="Compact"/>
        <w:numPr>
          <w:ilvl w:val="0"/>
          <w:numId w:val="1011"/>
        </w:numPr>
      </w:pPr>
      <w:r>
        <w:t xml:space="preserve">confidence score;</w:t>
      </w:r>
    </w:p>
    <w:p>
      <w:pPr>
        <w:pStyle w:val="Compact"/>
        <w:numPr>
          <w:ilvl w:val="0"/>
          <w:numId w:val="1011"/>
        </w:numPr>
      </w:pPr>
      <w:r>
        <w:t xml:space="preserve">assumptions;</w:t>
      </w:r>
    </w:p>
    <w:p>
      <w:pPr>
        <w:pStyle w:val="Compact"/>
        <w:numPr>
          <w:ilvl w:val="0"/>
          <w:numId w:val="1011"/>
        </w:numPr>
      </w:pPr>
      <w:r>
        <w:t xml:space="preserve">uncertainties;</w:t>
      </w:r>
    </w:p>
    <w:p>
      <w:pPr>
        <w:pStyle w:val="Compact"/>
        <w:numPr>
          <w:ilvl w:val="0"/>
          <w:numId w:val="1011"/>
        </w:numPr>
      </w:pPr>
      <w:r>
        <w:t xml:space="preserve">alternative patch hypotheses;</w:t>
      </w:r>
    </w:p>
    <w:p>
      <w:pPr>
        <w:pStyle w:val="Compact"/>
        <w:numPr>
          <w:ilvl w:val="0"/>
          <w:numId w:val="1011"/>
        </w:numPr>
      </w:pPr>
      <w:r>
        <w:t xml:space="preserve">suggested listening and refinement procedure.</w:t>
      </w:r>
    </w:p>
    <w:bookmarkEnd w:id="25"/>
    <w:bookmarkStart w:id="26" w:name="d.-patch-editor-and-visualizer"/>
    <w:p>
      <w:pPr>
        <w:pStyle w:val="Heading2"/>
      </w:pPr>
      <w:r>
        <w:t xml:space="preserve">D. Patch editor and visualizer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physical-panel representation;</w:t>
      </w:r>
    </w:p>
    <w:p>
      <w:pPr>
        <w:pStyle w:val="Compact"/>
        <w:numPr>
          <w:ilvl w:val="0"/>
          <w:numId w:val="1012"/>
        </w:numPr>
      </w:pPr>
      <w:r>
        <w:t xml:space="preserve">display/menu representation;</w:t>
      </w:r>
    </w:p>
    <w:p>
      <w:pPr>
        <w:pStyle w:val="Compact"/>
        <w:numPr>
          <w:ilvl w:val="0"/>
          <w:numId w:val="1012"/>
        </w:numPr>
      </w:pPr>
      <w:r>
        <w:t xml:space="preserve">parameter editing;</w:t>
      </w:r>
    </w:p>
    <w:p>
      <w:pPr>
        <w:pStyle w:val="Compact"/>
        <w:numPr>
          <w:ilvl w:val="0"/>
          <w:numId w:val="1012"/>
        </w:numPr>
      </w:pPr>
      <w:r>
        <w:t xml:space="preserve">diff between proposals;</w:t>
      </w:r>
    </w:p>
    <w:p>
      <w:pPr>
        <w:pStyle w:val="Compact"/>
        <w:numPr>
          <w:ilvl w:val="0"/>
          <w:numId w:val="1012"/>
        </w:numPr>
      </w:pPr>
      <w:r>
        <w:t xml:space="preserve">ordered setup instructions;</w:t>
      </w:r>
    </w:p>
    <w:p>
      <w:pPr>
        <w:pStyle w:val="Compact"/>
        <w:numPr>
          <w:ilvl w:val="0"/>
          <w:numId w:val="1012"/>
        </w:numPr>
      </w:pPr>
      <w:r>
        <w:t xml:space="preserve">patch history;</w:t>
      </w:r>
    </w:p>
    <w:p>
      <w:pPr>
        <w:pStyle w:val="Compact"/>
        <w:numPr>
          <w:ilvl w:val="0"/>
          <w:numId w:val="1012"/>
        </w:numPr>
      </w:pPr>
      <w:r>
        <w:t xml:space="preserve">export/import.</w:t>
      </w:r>
    </w:p>
    <w:bookmarkEnd w:id="26"/>
    <w:bookmarkStart w:id="27" w:name="e.-ai-provider-layer"/>
    <w:p>
      <w:pPr>
        <w:pStyle w:val="Heading2"/>
      </w:pPr>
      <w:r>
        <w:t xml:space="preserve">E. AI provider layer</w:t>
      </w:r>
    </w:p>
    <w:p>
      <w:pPr>
        <w:pStyle w:val="FirstParagraph"/>
      </w:pPr>
      <w:r>
        <w:t xml:space="preserve">Create a provider-agnostic interface so the implementation can support:</w:t>
      </w:r>
    </w:p>
    <w:p>
      <w:pPr>
        <w:pStyle w:val="Compact"/>
        <w:numPr>
          <w:ilvl w:val="0"/>
          <w:numId w:val="1013"/>
        </w:numPr>
      </w:pPr>
      <w:r>
        <w:t xml:space="preserve">an OpenAI provider;</w:t>
      </w:r>
    </w:p>
    <w:p>
      <w:pPr>
        <w:pStyle w:val="Compact"/>
        <w:numPr>
          <w:ilvl w:val="0"/>
          <w:numId w:val="1013"/>
        </w:numPr>
      </w:pPr>
      <w:r>
        <w:t xml:space="preserve">a local/mock provider;</w:t>
      </w:r>
    </w:p>
    <w:p>
      <w:pPr>
        <w:pStyle w:val="Compact"/>
        <w:numPr>
          <w:ilvl w:val="0"/>
          <w:numId w:val="1013"/>
        </w:numPr>
      </w:pPr>
      <w:r>
        <w:t xml:space="preserve">possible future providers.</w:t>
      </w:r>
    </w:p>
    <w:p>
      <w:pPr>
        <w:pStyle w:val="FirstParagraph"/>
      </w:pPr>
      <w:r>
        <w:t xml:space="preserve">Never couple the domain model directly to a particular API response.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ource-of-truth-requirements"/>
    <w:p>
      <w:pPr>
        <w:pStyle w:val="Heading1"/>
      </w:pPr>
      <w:r>
        <w:t xml:space="preserve">4. Source-of-truth requirements</w:t>
      </w:r>
    </w:p>
    <w:p>
      <w:pPr>
        <w:pStyle w:val="FirstParagraph"/>
      </w:pPr>
      <w:r>
        <w:t xml:space="preserve">Research the current official documentation for:</w:t>
      </w:r>
    </w:p>
    <w:p>
      <w:pPr>
        <w:pStyle w:val="Compact"/>
        <w:numPr>
          <w:ilvl w:val="0"/>
          <w:numId w:val="1014"/>
        </w:numPr>
      </w:pPr>
      <w:r>
        <w:t xml:space="preserve">Novation Summit User Guide;</w:t>
      </w:r>
    </w:p>
    <w:p>
      <w:pPr>
        <w:pStyle w:val="Compact"/>
        <w:numPr>
          <w:ilvl w:val="0"/>
          <w:numId w:val="1014"/>
        </w:numPr>
      </w:pPr>
      <w:r>
        <w:t xml:space="preserve">Summit hardware overview;</w:t>
      </w:r>
    </w:p>
    <w:p>
      <w:pPr>
        <w:pStyle w:val="Compact"/>
        <w:numPr>
          <w:ilvl w:val="0"/>
          <w:numId w:val="1014"/>
        </w:numPr>
      </w:pPr>
      <w:r>
        <w:t xml:space="preserve">Summit in detail;</w:t>
      </w:r>
    </w:p>
    <w:p>
      <w:pPr>
        <w:pStyle w:val="Compact"/>
        <w:numPr>
          <w:ilvl w:val="0"/>
          <w:numId w:val="1014"/>
        </w:numPr>
      </w:pPr>
      <w:r>
        <w:t xml:space="preserve">Summit appendix;</w:t>
      </w:r>
    </w:p>
    <w:p>
      <w:pPr>
        <w:pStyle w:val="Compact"/>
        <w:numPr>
          <w:ilvl w:val="0"/>
          <w:numId w:val="1014"/>
        </w:numPr>
      </w:pPr>
      <w:r>
        <w:t xml:space="preserve">current Summit/Peak firmware addendum;</w:t>
      </w:r>
    </w:p>
    <w:p>
      <w:pPr>
        <w:pStyle w:val="Compact"/>
        <w:numPr>
          <w:ilvl w:val="0"/>
          <w:numId w:val="1014"/>
        </w:numPr>
      </w:pPr>
      <w:r>
        <w:t xml:space="preserve">Novation Components documentation;</w:t>
      </w:r>
    </w:p>
    <w:p>
      <w:pPr>
        <w:pStyle w:val="Compact"/>
        <w:numPr>
          <w:ilvl w:val="0"/>
          <w:numId w:val="1014"/>
        </w:numPr>
      </w:pPr>
      <w:r>
        <w:t xml:space="preserve">official MIDI implementation documentation, if available.</w:t>
      </w:r>
    </w:p>
    <w:p>
      <w:pPr>
        <w:pStyle w:val="FirstParagraph"/>
      </w:pPr>
      <w:r>
        <w:t xml:space="preserve">Treat official Novation documentation as the source of truth.</w:t>
      </w:r>
    </w:p>
    <w:p>
      <w:pPr>
        <w:pStyle w:val="BodyText"/>
      </w:pPr>
      <w:r>
        <w:t xml:space="preserve">Do not invent:</w:t>
      </w:r>
    </w:p>
    <w:p>
      <w:pPr>
        <w:pStyle w:val="Compact"/>
        <w:numPr>
          <w:ilvl w:val="0"/>
          <w:numId w:val="1015"/>
        </w:numPr>
      </w:pPr>
      <w:r>
        <w:t xml:space="preserve">parameters;</w:t>
      </w:r>
    </w:p>
    <w:p>
      <w:pPr>
        <w:pStyle w:val="Compact"/>
        <w:numPr>
          <w:ilvl w:val="0"/>
          <w:numId w:val="1015"/>
        </w:numPr>
      </w:pPr>
      <w:r>
        <w:t xml:space="preserve">menu pages;</w:t>
      </w:r>
    </w:p>
    <w:p>
      <w:pPr>
        <w:pStyle w:val="Compact"/>
        <w:numPr>
          <w:ilvl w:val="0"/>
          <w:numId w:val="1015"/>
        </w:numPr>
      </w:pPr>
      <w:r>
        <w:t xml:space="preserve">value ranges;</w:t>
      </w:r>
    </w:p>
    <w:p>
      <w:pPr>
        <w:pStyle w:val="Compact"/>
        <w:numPr>
          <w:ilvl w:val="0"/>
          <w:numId w:val="1015"/>
        </w:numPr>
      </w:pPr>
      <w:r>
        <w:t xml:space="preserve">MIDI CC numbers;</w:t>
      </w:r>
    </w:p>
    <w:p>
      <w:pPr>
        <w:pStyle w:val="Compact"/>
        <w:numPr>
          <w:ilvl w:val="0"/>
          <w:numId w:val="1015"/>
        </w:numPr>
      </w:pPr>
      <w:r>
        <w:t xml:space="preserve">NRPN mappings;</w:t>
      </w:r>
    </w:p>
    <w:p>
      <w:pPr>
        <w:pStyle w:val="Compact"/>
        <w:numPr>
          <w:ilvl w:val="0"/>
          <w:numId w:val="1015"/>
        </w:numPr>
      </w:pPr>
      <w:r>
        <w:t xml:space="preserve">SysEx formats;</w:t>
      </w:r>
    </w:p>
    <w:p>
      <w:pPr>
        <w:pStyle w:val="Compact"/>
        <w:numPr>
          <w:ilvl w:val="0"/>
          <w:numId w:val="1015"/>
        </w:numPr>
      </w:pPr>
      <w:r>
        <w:t xml:space="preserve">modulation sources;</w:t>
      </w:r>
    </w:p>
    <w:p>
      <w:pPr>
        <w:pStyle w:val="Compact"/>
        <w:numPr>
          <w:ilvl w:val="0"/>
          <w:numId w:val="1015"/>
        </w:numPr>
      </w:pPr>
      <w:r>
        <w:t xml:space="preserve">modulation destinations.</w:t>
      </w:r>
    </w:p>
    <w:p>
      <w:pPr>
        <w:pStyle w:val="FirstParagraph"/>
      </w:pPr>
      <w:r>
        <w:t xml:space="preserve">Do not use forum posts or third-party editors as the primary source of truth.</w:t>
      </w:r>
    </w:p>
    <w:p>
      <w:pPr>
        <w:pStyle w:val="BodyText"/>
      </w:pPr>
      <w:r>
        <w:t xml:space="preserve">For every catalogued parameter store: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SummitParameterDefinition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shortDisplayLabel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subsection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partApplicability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valueType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"bipolar"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minimum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maximum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step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enumValues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parameterId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sonicEffect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documentation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Create at least: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summit-parameter-catalog.json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summit-control-layout.json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summit-menu-catalog.json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summit-modulation-catalog.json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summit-fx-modulation-catalog.json</w:t>
      </w:r>
    </w:p>
    <w:p>
      <w:pPr>
        <w:pStyle w:val="FirstParagraph"/>
      </w:pPr>
      <w:r>
        <w:t xml:space="preserve">Add a validation script that detects:</w:t>
      </w:r>
    </w:p>
    <w:p>
      <w:pPr>
        <w:pStyle w:val="Compact"/>
        <w:numPr>
          <w:ilvl w:val="0"/>
          <w:numId w:val="1017"/>
        </w:numPr>
      </w:pPr>
      <w:r>
        <w:t xml:space="preserve">duplicate IDs;</w:t>
      </w:r>
    </w:p>
    <w:p>
      <w:pPr>
        <w:pStyle w:val="Compact"/>
        <w:numPr>
          <w:ilvl w:val="0"/>
          <w:numId w:val="1017"/>
        </w:numPr>
      </w:pPr>
      <w:r>
        <w:t xml:space="preserve">invalid ranges;</w:t>
      </w:r>
    </w:p>
    <w:p>
      <w:pPr>
        <w:pStyle w:val="Compact"/>
        <w:numPr>
          <w:ilvl w:val="0"/>
          <w:numId w:val="1017"/>
        </w:numPr>
      </w:pPr>
      <w:r>
        <w:t xml:space="preserve">missing documentation references;</w:t>
      </w:r>
    </w:p>
    <w:p>
      <w:pPr>
        <w:pStyle w:val="Compact"/>
        <w:numPr>
          <w:ilvl w:val="0"/>
          <w:numId w:val="1017"/>
        </w:numPr>
      </w:pPr>
      <w:r>
        <w:t xml:space="preserve">menu controls without a menu page;</w:t>
      </w:r>
    </w:p>
    <w:p>
      <w:pPr>
        <w:pStyle w:val="Compact"/>
        <w:numPr>
          <w:ilvl w:val="0"/>
          <w:numId w:val="1017"/>
        </w:numPr>
      </w:pPr>
      <w:r>
        <w:t xml:space="preserve">UI controls without a parameter mapping;</w:t>
      </w:r>
    </w:p>
    <w:p>
      <w:pPr>
        <w:pStyle w:val="Compact"/>
        <w:numPr>
          <w:ilvl w:val="0"/>
          <w:numId w:val="1017"/>
        </w:numPr>
      </w:pPr>
      <w:r>
        <w:t xml:space="preserve">unsupported AI output parameters.</w:t>
      </w:r>
    </w:p>
    <w:p>
      <w:pPr>
        <w:pStyle w:val="FirstParagraph"/>
      </w:pPr>
      <w:r>
        <w:t xml:space="preserve">When a parameter cannot be verified, mark it explicitly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or omit it. Never silently guess.</w:t>
      </w:r>
    </w:p>
    <w:p>
      <w:r>
        <w:pict>
          <v:rect style="width:0;height:1.5pt" o:hralign="center" o:hrstd="t" o:hr="t"/>
        </w:pict>
      </w:r>
    </w:p>
    <w:bookmarkEnd w:id="29"/>
    <w:bookmarkStart w:id="38" w:name="functional-requirements"/>
    <w:p>
      <w:pPr>
        <w:pStyle w:val="Heading1"/>
      </w:pPr>
      <w:r>
        <w:t xml:space="preserve">5. Functional requirements</w:t>
      </w:r>
    </w:p>
    <w:bookmarkStart w:id="33" w:name="new-sound-request"/>
    <w:p>
      <w:pPr>
        <w:pStyle w:val="Heading2"/>
      </w:pPr>
      <w:r>
        <w:t xml:space="preserve">5.1 New sound request</w:t>
      </w:r>
    </w:p>
    <w:p>
      <w:pPr>
        <w:pStyle w:val="FirstParagraph"/>
      </w:pPr>
      <w:r>
        <w:t xml:space="preserve">Create a</w:t>
      </w:r>
      <w:r>
        <w:t xml:space="preserve"> </w:t>
      </w:r>
      <w:r>
        <w:t xml:space="preserve">“New Sound”</w:t>
      </w:r>
      <w:r>
        <w:t xml:space="preserve"> </w:t>
      </w:r>
      <w:r>
        <w:t xml:space="preserve">workspace containing:</w:t>
      </w:r>
    </w:p>
    <w:bookmarkStart w:id="30" w:name="text-description"/>
    <w:p>
      <w:pPr>
        <w:pStyle w:val="Heading3"/>
      </w:pPr>
      <w:r>
        <w:t xml:space="preserve">Text description</w:t>
      </w:r>
    </w:p>
    <w:p>
      <w:pPr>
        <w:pStyle w:val="FirstParagraph"/>
      </w:pPr>
      <w:r>
        <w:t xml:space="preserve">A large natural-language input with examples such as:</w:t>
      </w:r>
    </w:p>
    <w:p>
      <w:pPr>
        <w:pStyle w:val="Compact"/>
        <w:numPr>
          <w:ilvl w:val="0"/>
          <w:numId w:val="1018"/>
        </w:numPr>
      </w:pPr>
      <w:r>
        <w:t xml:space="preserve">“A bright progressive-house pluck with a sharp transient, short decay and wide stereo image.”</w:t>
      </w:r>
    </w:p>
    <w:p>
      <w:pPr>
        <w:pStyle w:val="Compact"/>
        <w:numPr>
          <w:ilvl w:val="0"/>
          <w:numId w:val="1018"/>
        </w:numPr>
      </w:pPr>
      <w:r>
        <w:t xml:space="preserve">“A warm, unstable analogue pad with slow attack and Blade Runner character.”</w:t>
      </w:r>
    </w:p>
    <w:p>
      <w:pPr>
        <w:pStyle w:val="Compact"/>
        <w:numPr>
          <w:ilvl w:val="0"/>
          <w:numId w:val="1018"/>
        </w:numPr>
      </w:pPr>
      <w:r>
        <w:t xml:space="preserve">“A dark Reese bass with movement but a controlled mono sub.”</w:t>
      </w:r>
    </w:p>
    <w:p>
      <w:pPr>
        <w:pStyle w:val="Compact"/>
        <w:numPr>
          <w:ilvl w:val="0"/>
          <w:numId w:val="1018"/>
        </w:numPr>
      </w:pPr>
      <w:r>
        <w:t xml:space="preserve">“A metallic FM bell with velocity-sensitive brightness.”</w:t>
      </w:r>
    </w:p>
    <w:bookmarkEnd w:id="30"/>
    <w:bookmarkStart w:id="31" w:name="reference-link"/>
    <w:p>
      <w:pPr>
        <w:pStyle w:val="Heading3"/>
      </w:pPr>
      <w:r>
        <w:t xml:space="preserve">Reference link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9"/>
        </w:numPr>
      </w:pPr>
      <w:r>
        <w:t xml:space="preserve">Spotify track URLs;</w:t>
      </w:r>
    </w:p>
    <w:p>
      <w:pPr>
        <w:pStyle w:val="Compact"/>
        <w:numPr>
          <w:ilvl w:val="0"/>
          <w:numId w:val="1019"/>
        </w:numPr>
      </w:pPr>
      <w:r>
        <w:t xml:space="preserve">YouTube video URLs;</w:t>
      </w:r>
    </w:p>
    <w:p>
      <w:pPr>
        <w:pStyle w:val="Compact"/>
        <w:numPr>
          <w:ilvl w:val="0"/>
          <w:numId w:val="1019"/>
        </w:numPr>
      </w:pPr>
      <w:r>
        <w:t xml:space="preserve">YouTube Music URLs where practical.</w:t>
      </w:r>
    </w:p>
    <w:p>
      <w:pPr>
        <w:pStyle w:val="FirstParagraph"/>
      </w:pPr>
      <w:r>
        <w:t xml:space="preserve">Parse and display:</w:t>
      </w:r>
    </w:p>
    <w:p>
      <w:pPr>
        <w:pStyle w:val="Compact"/>
        <w:numPr>
          <w:ilvl w:val="0"/>
          <w:numId w:val="1020"/>
        </w:numPr>
      </w:pPr>
      <w:r>
        <w:t xml:space="preserve">platform;</w:t>
      </w:r>
    </w:p>
    <w:p>
      <w:pPr>
        <w:pStyle w:val="Compact"/>
        <w:numPr>
          <w:ilvl w:val="0"/>
          <w:numId w:val="1020"/>
        </w:numPr>
      </w:pPr>
      <w:r>
        <w:t xml:space="preserve">track or video title;</w:t>
      </w:r>
    </w:p>
    <w:p>
      <w:pPr>
        <w:pStyle w:val="Compact"/>
        <w:numPr>
          <w:ilvl w:val="0"/>
          <w:numId w:val="1020"/>
        </w:numPr>
      </w:pPr>
      <w:r>
        <w:t xml:space="preserve">artist or channel;</w:t>
      </w:r>
    </w:p>
    <w:p>
      <w:pPr>
        <w:pStyle w:val="Compact"/>
        <w:numPr>
          <w:ilvl w:val="0"/>
          <w:numId w:val="1020"/>
        </w:numPr>
      </w:pPr>
      <w:r>
        <w:t xml:space="preserve">thumbnail where permitted;</w:t>
      </w:r>
    </w:p>
    <w:p>
      <w:pPr>
        <w:pStyle w:val="Compact"/>
        <w:numPr>
          <w:ilvl w:val="0"/>
          <w:numId w:val="1020"/>
        </w:numPr>
      </w:pPr>
      <w:r>
        <w:t xml:space="preserve">original URL;</w:t>
      </w:r>
    </w:p>
    <w:p>
      <w:pPr>
        <w:pStyle w:val="Compact"/>
        <w:numPr>
          <w:ilvl w:val="0"/>
          <w:numId w:val="1020"/>
        </w:numPr>
      </w:pPr>
      <w:r>
        <w:t xml:space="preserve">duration where available.</w:t>
      </w:r>
    </w:p>
    <w:p>
      <w:pPr>
        <w:pStyle w:val="FirstParagraph"/>
      </w:pPr>
      <w:r>
        <w:t xml:space="preserve">Provide an optional timestamp field and a mandatory</w:t>
      </w:r>
      <w:r>
        <w:t xml:space="preserve"> </w:t>
      </w:r>
      <w:r>
        <w:t xml:space="preserve">“Which sound?”</w:t>
      </w:r>
      <w:r>
        <w:t xml:space="preserve"> </w:t>
      </w:r>
      <w:r>
        <w:t xml:space="preserve">field whenever a link is used.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Timestamp:</w:t>
      </w:r>
      <w:r>
        <w:t xml:space="preserve"> </w:t>
      </w:r>
      <w:r>
        <w:rPr>
          <w:rStyle w:val="VerbatimChar"/>
        </w:rPr>
        <w:t xml:space="preserve">01:14</w:t>
      </w:r>
    </w:p>
    <w:p>
      <w:pPr>
        <w:pStyle w:val="Compact"/>
        <w:numPr>
          <w:ilvl w:val="0"/>
          <w:numId w:val="1021"/>
        </w:numPr>
      </w:pPr>
      <w:r>
        <w:t xml:space="preserve">Sound:</w:t>
      </w:r>
      <w:r>
        <w:t xml:space="preserve"> </w:t>
      </w:r>
      <w:r>
        <w:rPr>
          <w:rStyle w:val="VerbatimChar"/>
        </w:rPr>
        <w:t xml:space="preserve">main lead entering on the downbeat</w:t>
      </w:r>
    </w:p>
    <w:bookmarkEnd w:id="31"/>
    <w:bookmarkStart w:id="32" w:name="audio-excerpt"/>
    <w:p>
      <w:pPr>
        <w:pStyle w:val="Heading3"/>
      </w:pPr>
      <w:r>
        <w:t xml:space="preserve">Audio excerpt</w:t>
      </w:r>
    </w:p>
    <w:p>
      <w:pPr>
        <w:pStyle w:val="FirstParagraph"/>
      </w:pPr>
      <w:r>
        <w:t xml:space="preserve">Allow user-uploaded:</w:t>
      </w:r>
    </w:p>
    <w:p>
      <w:pPr>
        <w:pStyle w:val="Compact"/>
        <w:numPr>
          <w:ilvl w:val="0"/>
          <w:numId w:val="1022"/>
        </w:numPr>
      </w:pPr>
      <w:r>
        <w:t xml:space="preserve">WAV;</w:t>
      </w:r>
    </w:p>
    <w:p>
      <w:pPr>
        <w:pStyle w:val="Compact"/>
        <w:numPr>
          <w:ilvl w:val="0"/>
          <w:numId w:val="1022"/>
        </w:numPr>
      </w:pPr>
      <w:r>
        <w:t xml:space="preserve">AIFF;</w:t>
      </w:r>
    </w:p>
    <w:p>
      <w:pPr>
        <w:pStyle w:val="Compact"/>
        <w:numPr>
          <w:ilvl w:val="0"/>
          <w:numId w:val="1022"/>
        </w:numPr>
      </w:pPr>
      <w:r>
        <w:t xml:space="preserve">MP3;</w:t>
      </w:r>
    </w:p>
    <w:p>
      <w:pPr>
        <w:pStyle w:val="Compact"/>
        <w:numPr>
          <w:ilvl w:val="0"/>
          <w:numId w:val="1022"/>
        </w:numPr>
      </w:pPr>
      <w:r>
        <w:t xml:space="preserve">M4A;</w:t>
      </w:r>
    </w:p>
    <w:p>
      <w:pPr>
        <w:pStyle w:val="Compact"/>
        <w:numPr>
          <w:ilvl w:val="0"/>
          <w:numId w:val="1022"/>
        </w:numPr>
      </w:pPr>
      <w:r>
        <w:t xml:space="preserve">FLAC, if the selected decoding stack supports it reliably.</w:t>
      </w:r>
    </w:p>
    <w:p>
      <w:pPr>
        <w:pStyle w:val="FirstParagraph"/>
      </w:pPr>
      <w:r>
        <w:t xml:space="preserve">Recommended maximum duration for the MVP: 30 seconds.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23"/>
        </w:numPr>
      </w:pPr>
      <w:r>
        <w:t xml:space="preserve">waveform;</w:t>
      </w:r>
    </w:p>
    <w:p>
      <w:pPr>
        <w:pStyle w:val="Compact"/>
        <w:numPr>
          <w:ilvl w:val="0"/>
          <w:numId w:val="1023"/>
        </w:numPr>
      </w:pPr>
      <w:r>
        <w:t xml:space="preserve">start/end trim;</w:t>
      </w:r>
    </w:p>
    <w:p>
      <w:pPr>
        <w:pStyle w:val="Compact"/>
        <w:numPr>
          <w:ilvl w:val="0"/>
          <w:numId w:val="1023"/>
        </w:numPr>
      </w:pPr>
      <w:r>
        <w:t xml:space="preserve">play/pause;</w:t>
      </w:r>
    </w:p>
    <w:p>
      <w:pPr>
        <w:pStyle w:val="Compact"/>
        <w:numPr>
          <w:ilvl w:val="0"/>
          <w:numId w:val="1023"/>
        </w:numPr>
      </w:pPr>
      <w:r>
        <w:t xml:space="preserve">loop;</w:t>
      </w:r>
    </w:p>
    <w:p>
      <w:pPr>
        <w:pStyle w:val="Compact"/>
        <w:numPr>
          <w:ilvl w:val="0"/>
          <w:numId w:val="1023"/>
        </w:numPr>
      </w:pPr>
      <w:r>
        <w:t xml:space="preserve">gain;</w:t>
      </w:r>
    </w:p>
    <w:p>
      <w:pPr>
        <w:pStyle w:val="Compact"/>
        <w:numPr>
          <w:ilvl w:val="0"/>
          <w:numId w:val="1023"/>
        </w:numPr>
      </w:pPr>
      <w:r>
        <w:t xml:space="preserve">selected analysis region.</w:t>
      </w:r>
    </w:p>
    <w:p>
      <w:pPr>
        <w:pStyle w:val="FirstParagraph"/>
      </w:pPr>
      <w:r>
        <w:t xml:space="preserve">Do not implement automatic downloading, ripping or extraction of audio from Spotify or YouTube.</w:t>
      </w:r>
    </w:p>
    <w:p>
      <w:pPr>
        <w:pStyle w:val="BodyText"/>
      </w:pPr>
      <w:r>
        <w:t xml:space="preserve">Spotify and YouTube links are reference and metadata inputs only unless an official API explicitly permits a particular operation.</w:t>
      </w:r>
    </w:p>
    <w:p>
      <w:pPr>
        <w:pStyle w:val="BodyText"/>
      </w:pPr>
      <w:r>
        <w:t xml:space="preserve">Show a clear message:</w:t>
      </w:r>
    </w:p>
    <w:p>
      <w:pPr>
        <w:pStyle w:val="BodyText"/>
      </w:pPr>
      <w:r>
        <w:t xml:space="preserve">“Per un’analisi audio più precisa, carica un breve estratto ottenuto legalmente oppure descrivi il suono e indica il timestamp.”</w:t>
      </w:r>
    </w:p>
    <w:p>
      <w:pPr>
        <w:pStyle w:val="BodyText"/>
      </w:pPr>
      <w:r>
        <w:t xml:space="preserve">The app interface should use Italian by default and be structured for later English localisation.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nalysis-modes"/>
    <w:p>
      <w:pPr>
        <w:pStyle w:val="Heading2"/>
      </w:pPr>
      <w:r>
        <w:t xml:space="preserve">5.2 Analysis modes</w:t>
      </w:r>
    </w:p>
    <w:p>
      <w:pPr>
        <w:pStyle w:val="FirstParagraph"/>
      </w:pPr>
      <w:r>
        <w:t xml:space="preserve">Support three explicit modes:</w:t>
      </w:r>
    </w:p>
    <w:bookmarkStart w:id="34" w:name="text-mode"/>
    <w:p>
      <w:pPr>
        <w:pStyle w:val="Heading3"/>
      </w:pPr>
      <w:r>
        <w:t xml:space="preserve">Text mode</w:t>
      </w:r>
    </w:p>
    <w:p>
      <w:pPr>
        <w:pStyle w:val="FirstParagraph"/>
      </w:pPr>
      <w:r>
        <w:t xml:space="preserve">Available when only a natural-language description is supplied.</w:t>
      </w:r>
    </w:p>
    <w:p>
      <w:pPr>
        <w:pStyle w:val="BodyText"/>
      </w:pPr>
      <w:r>
        <w:t xml:space="preserve">Output must be labelled:</w:t>
      </w:r>
    </w:p>
    <w:p>
      <w:pPr>
        <w:pStyle w:val="Compact"/>
        <w:numPr>
          <w:ilvl w:val="0"/>
          <w:numId w:val="1024"/>
        </w:numPr>
      </w:pPr>
      <w:r>
        <w:t xml:space="preserve">“Patch inferred from description”</w:t>
      </w:r>
    </w:p>
    <w:p>
      <w:pPr>
        <w:pStyle w:val="Compact"/>
        <w:numPr>
          <w:ilvl w:val="0"/>
          <w:numId w:val="1024"/>
        </w:numPr>
      </w:pPr>
      <w:r>
        <w:t xml:space="preserve">lower confidence than direct audio analysis where appropriate.</w:t>
      </w:r>
    </w:p>
    <w:bookmarkEnd w:id="34"/>
    <w:bookmarkStart w:id="35" w:name="reference-only-mode"/>
    <w:p>
      <w:pPr>
        <w:pStyle w:val="Heading3"/>
      </w:pPr>
      <w:r>
        <w:t xml:space="preserve">Reference-only mode</w:t>
      </w:r>
    </w:p>
    <w:p>
      <w:pPr>
        <w:pStyle w:val="FirstParagraph"/>
      </w:pPr>
      <w:r>
        <w:t xml:space="preserve">Available when the user supplies a Spotify or YouTube link but no uploaded audio.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5"/>
        </w:numPr>
      </w:pPr>
      <w:r>
        <w:t xml:space="preserve">metadata;</w:t>
      </w:r>
    </w:p>
    <w:p>
      <w:pPr>
        <w:pStyle w:val="Compact"/>
        <w:numPr>
          <w:ilvl w:val="0"/>
          <w:numId w:val="1025"/>
        </w:numPr>
      </w:pPr>
      <w:r>
        <w:t xml:space="preserve">timestamp;</w:t>
      </w:r>
    </w:p>
    <w:p>
      <w:pPr>
        <w:pStyle w:val="Compact"/>
        <w:numPr>
          <w:ilvl w:val="0"/>
          <w:numId w:val="1025"/>
        </w:numPr>
      </w:pPr>
      <w:r>
        <w:t xml:space="preserve">user description;</w:t>
      </w:r>
    </w:p>
    <w:p>
      <w:pPr>
        <w:pStyle w:val="Compact"/>
        <w:numPr>
          <w:ilvl w:val="0"/>
          <w:numId w:val="1025"/>
        </w:numPr>
      </w:pPr>
      <w:r>
        <w:t xml:space="preserve">musical context;</w:t>
      </w:r>
    </w:p>
    <w:p>
      <w:pPr>
        <w:pStyle w:val="Compact"/>
        <w:numPr>
          <w:ilvl w:val="0"/>
          <w:numId w:val="1025"/>
        </w:numPr>
      </w:pPr>
      <w:r>
        <w:t xml:space="preserve">general synthesis knowledge.</w:t>
      </w:r>
    </w:p>
    <w:p>
      <w:pPr>
        <w:pStyle w:val="FirstParagraph"/>
      </w:pPr>
      <w:r>
        <w:t xml:space="preserve">Do not pretend that the application has analysed audio it has not received.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“Il link è usato come riferimento contestuale; l’audio non è stato estratto o analizzato.”</w:t>
      </w:r>
    </w:p>
    <w:bookmarkEnd w:id="35"/>
    <w:bookmarkStart w:id="36" w:name="audio-assisted-mode"/>
    <w:p>
      <w:pPr>
        <w:pStyle w:val="Heading3"/>
      </w:pPr>
      <w:r>
        <w:t xml:space="preserve">Audio-assisted mode</w:t>
      </w:r>
    </w:p>
    <w:p>
      <w:pPr>
        <w:pStyle w:val="FirstParagraph"/>
      </w:pPr>
      <w:r>
        <w:t xml:space="preserve">Available when an excerpt is uploaded.</w:t>
      </w:r>
    </w:p>
    <w:p>
      <w:pPr>
        <w:pStyle w:val="BodyText"/>
      </w:pPr>
      <w:r>
        <w:t xml:space="preserve">Use a two-stage process:</w:t>
      </w:r>
    </w:p>
    <w:p>
      <w:pPr>
        <w:pStyle w:val="Compact"/>
        <w:numPr>
          <w:ilvl w:val="0"/>
          <w:numId w:val="1026"/>
        </w:numPr>
      </w:pPr>
      <w:r>
        <w:t xml:space="preserve">Local deterministic DSP feature extraction.</w:t>
      </w:r>
    </w:p>
    <w:p>
      <w:pPr>
        <w:pStyle w:val="Compact"/>
        <w:numPr>
          <w:ilvl w:val="0"/>
          <w:numId w:val="1026"/>
        </w:numPr>
      </w:pPr>
      <w:r>
        <w:t xml:space="preserve">AI reasoning using the user description, extracted features and Summit parameter catalog.</w:t>
      </w:r>
    </w:p>
    <w:p>
      <w:pPr>
        <w:pStyle w:val="FirstParagraph"/>
      </w:pPr>
      <w:r>
        <w:t xml:space="preserve">Design an optional adapter for native audio-capable AI models, but the app must continue to work if direct model-based audio understanding is disabled.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local-audio-analysis"/>
    <w:p>
      <w:pPr>
        <w:pStyle w:val="Heading1"/>
      </w:pPr>
      <w:r>
        <w:t xml:space="preserve">6. Local audio analysis</w:t>
      </w:r>
    </w:p>
    <w:p>
      <w:pPr>
        <w:pStyle w:val="FirstParagraph"/>
      </w:pPr>
      <w:r>
        <w:t xml:space="preserve">Implement a modular analysis service.</w:t>
      </w:r>
    </w:p>
    <w:p>
      <w:pPr>
        <w:pStyle w:val="BodyText"/>
      </w:pPr>
      <w:r>
        <w:t xml:space="preserve">Extract useful, explainable features such as:</w:t>
      </w:r>
    </w:p>
    <w:p>
      <w:pPr>
        <w:pStyle w:val="Compact"/>
        <w:numPr>
          <w:ilvl w:val="0"/>
          <w:numId w:val="1027"/>
        </w:numPr>
      </w:pPr>
      <w:r>
        <w:t xml:space="preserve">estimated fundamental frequency where meaningful;</w:t>
      </w:r>
    </w:p>
    <w:p>
      <w:pPr>
        <w:pStyle w:val="Compact"/>
        <w:numPr>
          <w:ilvl w:val="0"/>
          <w:numId w:val="1027"/>
        </w:numPr>
      </w:pPr>
      <w:r>
        <w:t xml:space="preserve">pitch stability;</w:t>
      </w:r>
    </w:p>
    <w:p>
      <w:pPr>
        <w:pStyle w:val="Compact"/>
        <w:numPr>
          <w:ilvl w:val="0"/>
          <w:numId w:val="1027"/>
        </w:numPr>
      </w:pPr>
      <w:r>
        <w:t xml:space="preserve">chroma;</w:t>
      </w:r>
    </w:p>
    <w:p>
      <w:pPr>
        <w:pStyle w:val="Compact"/>
        <w:numPr>
          <w:ilvl w:val="0"/>
          <w:numId w:val="1027"/>
        </w:numPr>
      </w:pPr>
      <w:r>
        <w:t xml:space="preserve">spectral centroid;</w:t>
      </w:r>
    </w:p>
    <w:p>
      <w:pPr>
        <w:pStyle w:val="Compact"/>
        <w:numPr>
          <w:ilvl w:val="0"/>
          <w:numId w:val="1027"/>
        </w:numPr>
      </w:pPr>
      <w:r>
        <w:t xml:space="preserve">spectral roll-off;</w:t>
      </w:r>
    </w:p>
    <w:p>
      <w:pPr>
        <w:pStyle w:val="Compact"/>
        <w:numPr>
          <w:ilvl w:val="0"/>
          <w:numId w:val="1027"/>
        </w:numPr>
      </w:pPr>
      <w:r>
        <w:t xml:space="preserve">spectral flatness;</w:t>
      </w:r>
    </w:p>
    <w:p>
      <w:pPr>
        <w:pStyle w:val="Compact"/>
        <w:numPr>
          <w:ilvl w:val="0"/>
          <w:numId w:val="1027"/>
        </w:numPr>
      </w:pPr>
      <w:r>
        <w:t xml:space="preserve">harmonic/percussive indicators where feasible;</w:t>
      </w:r>
    </w:p>
    <w:p>
      <w:pPr>
        <w:pStyle w:val="Compact"/>
        <w:numPr>
          <w:ilvl w:val="0"/>
          <w:numId w:val="1027"/>
        </w:numPr>
      </w:pPr>
      <w:r>
        <w:t xml:space="preserve">RMS envelope;</w:t>
      </w:r>
    </w:p>
    <w:p>
      <w:pPr>
        <w:pStyle w:val="Compact"/>
        <w:numPr>
          <w:ilvl w:val="0"/>
          <w:numId w:val="1027"/>
        </w:numPr>
      </w:pPr>
      <w:r>
        <w:t xml:space="preserve">transient position and strength;</w:t>
      </w:r>
    </w:p>
    <w:p>
      <w:pPr>
        <w:pStyle w:val="Compact"/>
        <w:numPr>
          <w:ilvl w:val="0"/>
          <w:numId w:val="1027"/>
        </w:numPr>
      </w:pPr>
      <w:r>
        <w:t xml:space="preserve">estimated attack time;</w:t>
      </w:r>
    </w:p>
    <w:p>
      <w:pPr>
        <w:pStyle w:val="Compact"/>
        <w:numPr>
          <w:ilvl w:val="0"/>
          <w:numId w:val="1027"/>
        </w:numPr>
      </w:pPr>
      <w:r>
        <w:t xml:space="preserve">estimated decay behaviour;</w:t>
      </w:r>
    </w:p>
    <w:p>
      <w:pPr>
        <w:pStyle w:val="Compact"/>
        <w:numPr>
          <w:ilvl w:val="0"/>
          <w:numId w:val="1027"/>
        </w:numPr>
      </w:pPr>
      <w:r>
        <w:t xml:space="preserve">sustain stability;</w:t>
      </w:r>
    </w:p>
    <w:p>
      <w:pPr>
        <w:pStyle w:val="Compact"/>
        <w:numPr>
          <w:ilvl w:val="0"/>
          <w:numId w:val="1027"/>
        </w:numPr>
      </w:pPr>
      <w:r>
        <w:t xml:space="preserve">release tail;</w:t>
      </w:r>
    </w:p>
    <w:p>
      <w:pPr>
        <w:pStyle w:val="Compact"/>
        <w:numPr>
          <w:ilvl w:val="0"/>
          <w:numId w:val="1027"/>
        </w:numPr>
      </w:pPr>
      <w:r>
        <w:t xml:space="preserve">modulation-rate candidates;</w:t>
      </w:r>
    </w:p>
    <w:p>
      <w:pPr>
        <w:pStyle w:val="Compact"/>
        <w:numPr>
          <w:ilvl w:val="0"/>
          <w:numId w:val="1027"/>
        </w:numPr>
      </w:pPr>
      <w:r>
        <w:t xml:space="preserve">tremolo indicators;</w:t>
      </w:r>
    </w:p>
    <w:p>
      <w:pPr>
        <w:pStyle w:val="Compact"/>
        <w:numPr>
          <w:ilvl w:val="0"/>
          <w:numId w:val="1027"/>
        </w:numPr>
      </w:pPr>
      <w:r>
        <w:t xml:space="preserve">vibrato indicators;</w:t>
      </w:r>
    </w:p>
    <w:p>
      <w:pPr>
        <w:pStyle w:val="Compact"/>
        <w:numPr>
          <w:ilvl w:val="0"/>
          <w:numId w:val="1027"/>
        </w:numPr>
      </w:pPr>
      <w:r>
        <w:t xml:space="preserve">stereo correlation;</w:t>
      </w:r>
    </w:p>
    <w:p>
      <w:pPr>
        <w:pStyle w:val="Compact"/>
        <w:numPr>
          <w:ilvl w:val="0"/>
          <w:numId w:val="1027"/>
        </w:numPr>
      </w:pPr>
      <w:r>
        <w:t xml:space="preserve">stereo width;</w:t>
      </w:r>
    </w:p>
    <w:p>
      <w:pPr>
        <w:pStyle w:val="Compact"/>
        <w:numPr>
          <w:ilvl w:val="0"/>
          <w:numId w:val="1027"/>
        </w:numPr>
      </w:pPr>
      <w:r>
        <w:t xml:space="preserve">low-frequency mono compatibility;</w:t>
      </w:r>
    </w:p>
    <w:p>
      <w:pPr>
        <w:pStyle w:val="Compact"/>
        <w:numPr>
          <w:ilvl w:val="0"/>
          <w:numId w:val="1027"/>
        </w:numPr>
      </w:pPr>
      <w:r>
        <w:t xml:space="preserve">approximate noisiness;</w:t>
      </w:r>
    </w:p>
    <w:p>
      <w:pPr>
        <w:pStyle w:val="Compact"/>
        <w:numPr>
          <w:ilvl w:val="0"/>
          <w:numId w:val="1027"/>
        </w:numPr>
      </w:pPr>
      <w:r>
        <w:t xml:space="preserve">approximate harmonic density.</w:t>
      </w:r>
    </w:p>
    <w:p>
      <w:pPr>
        <w:pStyle w:val="FirstParagraph"/>
      </w:pPr>
      <w:r>
        <w:t xml:space="preserve">Do not claim these features uniquely determine a synth patch.</w:t>
      </w:r>
    </w:p>
    <w:p>
      <w:pPr>
        <w:pStyle w:val="BodyText"/>
      </w:pPr>
      <w:r>
        <w:t xml:space="preserve">The local analysis result should use a typed schema and be visible in an optional</w:t>
      </w:r>
      <w:r>
        <w:t xml:space="preserve"> </w:t>
      </w:r>
      <w:r>
        <w:t xml:space="preserve">“Technical analysis”</w:t>
      </w:r>
      <w:r>
        <w:t xml:space="preserve"> </w:t>
      </w:r>
      <w:r>
        <w:t xml:space="preserve">panel.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AudioFeatureSummary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durationSeconds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analysisRegion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startSeconds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pitch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medianHz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stability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envelope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attackMs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decayMs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sustainEstimate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releaseMs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transientStrength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spectrum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centroidHz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rolloffHz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flatness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harmonicity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modulation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amplitudeRateHz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pitchRateHz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stereo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correlation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lowBandCorrelation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Select audio libraries only after verifying cross-platform licensing, maintenance status and packaging feasibility.</w:t>
      </w:r>
    </w:p>
    <w:p>
      <w:pPr>
        <w:pStyle w:val="BodyText"/>
      </w:pPr>
      <w:r>
        <w:t xml:space="preserve">Keep the analysis implementation swappable.</w:t>
      </w:r>
    </w:p>
    <w:p>
      <w:r>
        <w:pict>
          <v:rect style="width:0;height:1.5pt" o:hralign="center" o:hrstd="t" o:hr="t"/>
        </w:pict>
      </w:r>
    </w:p>
    <w:bookmarkEnd w:id="39"/>
    <w:bookmarkStart w:id="40" w:name="ai-patch-generation-contract"/>
    <w:p>
      <w:pPr>
        <w:pStyle w:val="Heading1"/>
      </w:pPr>
      <w:r>
        <w:t xml:space="preserve">7. AI patch-generation contract</w:t>
      </w:r>
    </w:p>
    <w:p>
      <w:pPr>
        <w:pStyle w:val="FirstParagraph"/>
      </w:pPr>
      <w:r>
        <w:t xml:space="preserve">The AI must not return uncontrolled prose as its primary output.</w:t>
      </w:r>
    </w:p>
    <w:p>
      <w:pPr>
        <w:pStyle w:val="BodyText"/>
      </w:pPr>
      <w:r>
        <w:t xml:space="preserve">It must return JSON matching a strict schema, validated with Zod.</w:t>
      </w:r>
    </w:p>
    <w:p>
      <w:pPr>
        <w:pStyle w:val="BodyText"/>
      </w:pPr>
      <w:r>
        <w:t xml:space="preserve">Create a schema similar to: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SummitPatchProposal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schemaVersion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"bass"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"pluck"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"keys"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"bell"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"fx"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soundRole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synthesisHypothesis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oscillatorStrategy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filterStrategy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envelopeStrategy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modulationStrategy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effectsStrategy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overallConfidence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assumptions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uncertainties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panelControls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parameterId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normalizedValue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displayValue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menuSettings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parameterId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displayValue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modulationMatrix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fxModulationMatrix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setupInstructions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parameterIds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auditionGuide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recommendedNotes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recommendedVelocity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recommendedPlayingStyle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whatToListenFor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refinements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problem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suggestedChanges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parameterId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"decrease"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alternatives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changedParameterIds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parameterId</w:t>
      </w:r>
      <w:r>
        <w:t xml:space="preserve">, source and destination values must be checked against the verified Summit catalogs.</w:t>
      </w:r>
    </w:p>
    <w:p>
      <w:pPr>
        <w:pStyle w:val="BodyText"/>
      </w:pPr>
      <w:r>
        <w:t xml:space="preserve">If validation fails:</w:t>
      </w:r>
    </w:p>
    <w:p>
      <w:pPr>
        <w:pStyle w:val="Compact"/>
        <w:numPr>
          <w:ilvl w:val="0"/>
          <w:numId w:val="1028"/>
        </w:numPr>
      </w:pPr>
      <w:r>
        <w:t xml:space="preserve">reject unsupported parameters;</w:t>
      </w:r>
    </w:p>
    <w:p>
      <w:pPr>
        <w:pStyle w:val="Compact"/>
        <w:numPr>
          <w:ilvl w:val="0"/>
          <w:numId w:val="1028"/>
        </w:numPr>
      </w:pPr>
      <w:r>
        <w:t xml:space="preserve">request a corrected response from the provider;</w:t>
      </w:r>
    </w:p>
    <w:p>
      <w:pPr>
        <w:pStyle w:val="Compact"/>
        <w:numPr>
          <w:ilvl w:val="0"/>
          <w:numId w:val="1028"/>
        </w:numPr>
      </w:pPr>
      <w:r>
        <w:t xml:space="preserve">if correction fails, show a safe partial result;</w:t>
      </w:r>
    </w:p>
    <w:p>
      <w:pPr>
        <w:pStyle w:val="Compact"/>
        <w:numPr>
          <w:ilvl w:val="0"/>
          <w:numId w:val="1028"/>
        </w:numPr>
      </w:pPr>
      <w:r>
        <w:t xml:space="preserve">log the validation error without exposing credentials.</w:t>
      </w:r>
    </w:p>
    <w:p>
      <w:pPr>
        <w:pStyle w:val="FirstParagraph"/>
      </w:pPr>
      <w:r>
        <w:t xml:space="preserve">Never show a fabricated Summit parameter.</w:t>
      </w:r>
    </w:p>
    <w:p>
      <w:r>
        <w:pict>
          <v:rect style="width:0;height:1.5pt" o:hralign="center" o:hrstd="t" o:hr="t"/>
        </w:pict>
      </w:r>
    </w:p>
    <w:bookmarkEnd w:id="40"/>
    <w:bookmarkStart w:id="41" w:name="ai-system-prompt-used-by-the-app"/>
    <w:p>
      <w:pPr>
        <w:pStyle w:val="Heading1"/>
      </w:pPr>
      <w:r>
        <w:t xml:space="preserve">8. AI system prompt used by the app</w:t>
      </w:r>
    </w:p>
    <w:p>
      <w:pPr>
        <w:pStyle w:val="FirstParagraph"/>
      </w:pPr>
      <w:r>
        <w:t xml:space="preserve">Create a versioned system prompt in a dedicated file.</w:t>
      </w:r>
    </w:p>
    <w:p>
      <w:pPr>
        <w:pStyle w:val="BodyText"/>
      </w:pPr>
      <w:r>
        <w:t xml:space="preserve">It must tell the model:</w:t>
      </w:r>
    </w:p>
    <w:p>
      <w:pPr>
        <w:pStyle w:val="Compact"/>
        <w:numPr>
          <w:ilvl w:val="0"/>
          <w:numId w:val="1029"/>
        </w:numPr>
      </w:pPr>
      <w:r>
        <w:t xml:space="preserve">You are designing an approximate Novation Summit patch.</w:t>
      </w:r>
    </w:p>
    <w:p>
      <w:pPr>
        <w:pStyle w:val="Compact"/>
        <w:numPr>
          <w:ilvl w:val="0"/>
          <w:numId w:val="1029"/>
        </w:numPr>
      </w:pPr>
      <w:r>
        <w:t xml:space="preserve">Use only parameters present in the supplied catalog.</w:t>
      </w:r>
    </w:p>
    <w:p>
      <w:pPr>
        <w:pStyle w:val="Compact"/>
        <w:numPr>
          <w:ilvl w:val="0"/>
          <w:numId w:val="1029"/>
        </w:numPr>
      </w:pPr>
      <w:r>
        <w:t xml:space="preserve">Never invent a parameter or range.</w:t>
      </w:r>
    </w:p>
    <w:p>
      <w:pPr>
        <w:pStyle w:val="Compact"/>
        <w:numPr>
          <w:ilvl w:val="0"/>
          <w:numId w:val="1029"/>
        </w:numPr>
      </w:pPr>
      <w:r>
        <w:t xml:space="preserve">Distinguish panel controls from menu controls.</w:t>
      </w:r>
    </w:p>
    <w:p>
      <w:pPr>
        <w:pStyle w:val="Compact"/>
        <w:numPr>
          <w:ilvl w:val="0"/>
          <w:numId w:val="1029"/>
        </w:numPr>
      </w:pPr>
      <w:r>
        <w:t xml:space="preserve">Respect Single/Multi and Part A/Part B scope.</w:t>
      </w:r>
    </w:p>
    <w:p>
      <w:pPr>
        <w:pStyle w:val="Compact"/>
        <w:numPr>
          <w:ilvl w:val="0"/>
          <w:numId w:val="1029"/>
        </w:numPr>
      </w:pPr>
      <w:r>
        <w:t xml:space="preserve">Use the exact short labels used by the Summit display where relevant.</w:t>
      </w:r>
    </w:p>
    <w:p>
      <w:pPr>
        <w:pStyle w:val="Compact"/>
        <w:numPr>
          <w:ilvl w:val="0"/>
          <w:numId w:val="1029"/>
        </w:numPr>
      </w:pPr>
      <w:r>
        <w:t xml:space="preserve">Use modulation slots efficiently.</w:t>
      </w:r>
    </w:p>
    <w:p>
      <w:pPr>
        <w:pStyle w:val="Compact"/>
        <w:numPr>
          <w:ilvl w:val="0"/>
          <w:numId w:val="1029"/>
        </w:numPr>
      </w:pPr>
      <w:r>
        <w:t xml:space="preserve">Prefer simpler patches when two solutions are sonically equivalent.</w:t>
      </w:r>
    </w:p>
    <w:p>
      <w:pPr>
        <w:pStyle w:val="Compact"/>
        <w:numPr>
          <w:ilvl w:val="0"/>
          <w:numId w:val="1029"/>
        </w:numPr>
      </w:pPr>
      <w:r>
        <w:t xml:space="preserve">Preserve low-frequency mono compatibility for bass patches unless intentionally overridden.</w:t>
      </w:r>
    </w:p>
    <w:p>
      <w:pPr>
        <w:pStyle w:val="Compact"/>
        <w:numPr>
          <w:ilvl w:val="0"/>
          <w:numId w:val="1029"/>
        </w:numPr>
      </w:pPr>
      <w:r>
        <w:t xml:space="preserve">Explain uncertainty.</w:t>
      </w:r>
    </w:p>
    <w:p>
      <w:pPr>
        <w:pStyle w:val="Compact"/>
        <w:numPr>
          <w:ilvl w:val="0"/>
          <w:numId w:val="1029"/>
        </w:numPr>
      </w:pPr>
      <w:r>
        <w:t xml:space="preserve">Do not claim an exact recreation from a mixed/mastered song.</w:t>
      </w:r>
    </w:p>
    <w:p>
      <w:pPr>
        <w:pStyle w:val="Compact"/>
        <w:numPr>
          <w:ilvl w:val="0"/>
          <w:numId w:val="1029"/>
        </w:numPr>
      </w:pPr>
      <w:r>
        <w:t xml:space="preserve">Return only schema-compliant JSON.</w:t>
      </w:r>
    </w:p>
    <w:p>
      <w:pPr>
        <w:pStyle w:val="Compact"/>
        <w:numPr>
          <w:ilvl w:val="0"/>
          <w:numId w:val="1029"/>
        </w:numPr>
      </w:pPr>
      <w:r>
        <w:t xml:space="preserve">Assign confidence at both proposal and parameter level.</w:t>
      </w:r>
    </w:p>
    <w:p>
      <w:pPr>
        <w:pStyle w:val="Compact"/>
        <w:numPr>
          <w:ilvl w:val="0"/>
          <w:numId w:val="1029"/>
        </w:numPr>
      </w:pPr>
      <w:r>
        <w:t xml:space="preserve">Use reference metadata only as context when no audio has been uploaded.</w:t>
      </w:r>
    </w:p>
    <w:p>
      <w:pPr>
        <w:pStyle w:val="FirstParagraph"/>
      </w:pPr>
      <w:r>
        <w:t xml:space="preserve">Store prompts under a structure such as:</w:t>
      </w:r>
    </w:p>
    <w:p>
      <w:pPr>
        <w:pStyle w:val="SourceCode"/>
      </w:pPr>
      <w:r>
        <w:rPr>
          <w:rStyle w:val="VerbatimChar"/>
        </w:rPr>
        <w:t xml:space="preserve">src/ai/prompts/</w:t>
      </w:r>
      <w:r>
        <w:br/>
      </w:r>
      <w:r>
        <w:rPr>
          <w:rStyle w:val="VerbatimChar"/>
        </w:rPr>
        <w:t xml:space="preserve">  summit-patch-system-v1.ts</w:t>
      </w:r>
      <w:r>
        <w:br/>
      </w:r>
      <w:r>
        <w:rPr>
          <w:rStyle w:val="VerbatimChar"/>
        </w:rPr>
        <w:t xml:space="preserve">  summit-refinement-system-v1.ts</w:t>
      </w:r>
      <w:r>
        <w:br/>
      </w:r>
      <w:r>
        <w:rPr>
          <w:rStyle w:val="VerbatimChar"/>
        </w:rPr>
        <w:t xml:space="preserve">  summit-repair-json-v1.ts</w:t>
      </w:r>
    </w:p>
    <w:p>
      <w:pPr>
        <w:pStyle w:val="FirstParagraph"/>
      </w:pPr>
      <w:r>
        <w:t xml:space="preserve">Add prompt-regression fixtures.</w:t>
      </w:r>
    </w:p>
    <w:p>
      <w:r>
        <w:pict>
          <v:rect style="width:0;height:1.5pt" o:hralign="center" o:hrstd="t" o:hr="t"/>
        </w:pict>
      </w:r>
    </w:p>
    <w:bookmarkEnd w:id="41"/>
    <w:bookmarkStart w:id="42" w:name="physical-summit-interface"/>
    <w:p>
      <w:pPr>
        <w:pStyle w:val="Heading1"/>
      </w:pPr>
      <w:r>
        <w:t xml:space="preserve">9. Physical Summit interface</w:t>
      </w:r>
    </w:p>
    <w:p>
      <w:pPr>
        <w:pStyle w:val="FirstParagraph"/>
      </w:pPr>
      <w:r>
        <w:t xml:space="preserve">Create an original vector-based functional representation of the Summit control surface.</w:t>
      </w:r>
    </w:p>
    <w:p>
      <w:pPr>
        <w:pStyle w:val="BodyText"/>
      </w:pPr>
      <w:r>
        <w:t xml:space="preserve">Do not embed or redistribute Novation product photography.</w:t>
      </w:r>
    </w:p>
    <w:p>
      <w:pPr>
        <w:pStyle w:val="BodyText"/>
      </w:pPr>
      <w:r>
        <w:t xml:space="preserve">The interface should be visually faithful in:</w:t>
      </w:r>
    </w:p>
    <w:p>
      <w:pPr>
        <w:pStyle w:val="Compact"/>
        <w:numPr>
          <w:ilvl w:val="0"/>
          <w:numId w:val="1030"/>
        </w:numPr>
      </w:pPr>
      <w:r>
        <w:t xml:space="preserve">control order;</w:t>
      </w:r>
    </w:p>
    <w:p>
      <w:pPr>
        <w:pStyle w:val="Compact"/>
        <w:numPr>
          <w:ilvl w:val="0"/>
          <w:numId w:val="1030"/>
        </w:numPr>
      </w:pPr>
      <w:r>
        <w:t xml:space="preserve">relative placement;</w:t>
      </w:r>
    </w:p>
    <w:p>
      <w:pPr>
        <w:pStyle w:val="Compact"/>
        <w:numPr>
          <w:ilvl w:val="0"/>
          <w:numId w:val="1030"/>
        </w:numPr>
      </w:pPr>
      <w:r>
        <w:t xml:space="preserve">functional grouping;</w:t>
      </w:r>
    </w:p>
    <w:p>
      <w:pPr>
        <w:pStyle w:val="Compact"/>
        <w:numPr>
          <w:ilvl w:val="0"/>
          <w:numId w:val="1030"/>
        </w:numPr>
      </w:pPr>
      <w:r>
        <w:t xml:space="preserve">labels;</w:t>
      </w:r>
    </w:p>
    <w:p>
      <w:pPr>
        <w:pStyle w:val="Compact"/>
        <w:numPr>
          <w:ilvl w:val="0"/>
          <w:numId w:val="1030"/>
        </w:numPr>
      </w:pPr>
      <w:r>
        <w:t xml:space="preserve">knob versus slider distinction;</w:t>
      </w:r>
    </w:p>
    <w:p>
      <w:pPr>
        <w:pStyle w:val="Compact"/>
        <w:numPr>
          <w:ilvl w:val="0"/>
          <w:numId w:val="1030"/>
        </w:numPr>
      </w:pPr>
      <w:r>
        <w:t xml:space="preserve">switches and selector buttons;</w:t>
      </w:r>
    </w:p>
    <w:p>
      <w:pPr>
        <w:pStyle w:val="Compact"/>
        <w:numPr>
          <w:ilvl w:val="0"/>
          <w:numId w:val="1030"/>
        </w:numPr>
      </w:pPr>
      <w:r>
        <w:t xml:space="preserve">LEDs and active states;</w:t>
      </w:r>
    </w:p>
    <w:p>
      <w:pPr>
        <w:pStyle w:val="Compact"/>
        <w:numPr>
          <w:ilvl w:val="0"/>
          <w:numId w:val="1030"/>
        </w:numPr>
      </w:pPr>
      <w:r>
        <w:t xml:space="preserve">oscillator grouping;</w:t>
      </w:r>
    </w:p>
    <w:p>
      <w:pPr>
        <w:pStyle w:val="Compact"/>
        <w:numPr>
          <w:ilvl w:val="0"/>
          <w:numId w:val="1030"/>
        </w:numPr>
      </w:pPr>
      <w:r>
        <w:t xml:space="preserve">mixer;</w:t>
      </w:r>
    </w:p>
    <w:p>
      <w:pPr>
        <w:pStyle w:val="Compact"/>
        <w:numPr>
          <w:ilvl w:val="0"/>
          <w:numId w:val="1030"/>
        </w:numPr>
      </w:pPr>
      <w:r>
        <w:t xml:space="preserve">filter;</w:t>
      </w:r>
    </w:p>
    <w:p>
      <w:pPr>
        <w:pStyle w:val="Compact"/>
        <w:numPr>
          <w:ilvl w:val="0"/>
          <w:numId w:val="1030"/>
        </w:numPr>
      </w:pPr>
      <w:r>
        <w:t xml:space="preserve">envelopes;</w:t>
      </w:r>
    </w:p>
    <w:p>
      <w:pPr>
        <w:pStyle w:val="Compact"/>
        <w:numPr>
          <w:ilvl w:val="0"/>
          <w:numId w:val="1030"/>
        </w:numPr>
      </w:pPr>
      <w:r>
        <w:t xml:space="preserve">LFOs;</w:t>
      </w:r>
    </w:p>
    <w:p>
      <w:pPr>
        <w:pStyle w:val="Compact"/>
        <w:numPr>
          <w:ilvl w:val="0"/>
          <w:numId w:val="1030"/>
        </w:numPr>
      </w:pPr>
      <w:r>
        <w:t xml:space="preserve">arpeggiator;</w:t>
      </w:r>
    </w:p>
    <w:p>
      <w:pPr>
        <w:pStyle w:val="Compact"/>
        <w:numPr>
          <w:ilvl w:val="0"/>
          <w:numId w:val="1030"/>
        </w:numPr>
      </w:pPr>
      <w:r>
        <w:t xml:space="preserve">effects;</w:t>
      </w:r>
    </w:p>
    <w:p>
      <w:pPr>
        <w:pStyle w:val="Compact"/>
        <w:numPr>
          <w:ilvl w:val="0"/>
          <w:numId w:val="1030"/>
        </w:numPr>
      </w:pPr>
      <w:r>
        <w:t xml:space="preserve">multipart controls;</w:t>
      </w:r>
    </w:p>
    <w:p>
      <w:pPr>
        <w:pStyle w:val="Compact"/>
        <w:numPr>
          <w:ilvl w:val="0"/>
          <w:numId w:val="1030"/>
        </w:numPr>
      </w:pPr>
      <w:r>
        <w:t xml:space="preserve">Animate controls;</w:t>
      </w:r>
    </w:p>
    <w:p>
      <w:pPr>
        <w:pStyle w:val="Compact"/>
        <w:numPr>
          <w:ilvl w:val="0"/>
          <w:numId w:val="1030"/>
        </w:numPr>
      </w:pPr>
      <w:r>
        <w:t xml:space="preserve">main display area.</w:t>
      </w:r>
    </w:p>
    <w:p>
      <w:pPr>
        <w:pStyle w:val="FirstParagraph"/>
      </w:pPr>
      <w:r>
        <w:t xml:space="preserve">It does not need to be photorealistic.</w:t>
      </w:r>
    </w:p>
    <w:p>
      <w:pPr>
        <w:pStyle w:val="BodyText"/>
      </w:pPr>
      <w:r>
        <w:t xml:space="preserve">Use responsive SVG or another scalable vector approach.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31"/>
        </w:numPr>
      </w:pPr>
      <w:r>
        <w:t xml:space="preserve">zoom;</w:t>
      </w:r>
    </w:p>
    <w:p>
      <w:pPr>
        <w:pStyle w:val="Compact"/>
        <w:numPr>
          <w:ilvl w:val="0"/>
          <w:numId w:val="1031"/>
        </w:numPr>
      </w:pPr>
      <w:r>
        <w:t xml:space="preserve">pan;</w:t>
      </w:r>
    </w:p>
    <w:p>
      <w:pPr>
        <w:pStyle w:val="Compact"/>
        <w:numPr>
          <w:ilvl w:val="0"/>
          <w:numId w:val="1031"/>
        </w:numPr>
      </w:pPr>
      <w:r>
        <w:t xml:space="preserve">fit-to-window;</w:t>
      </w:r>
    </w:p>
    <w:p>
      <w:pPr>
        <w:pStyle w:val="Compact"/>
        <w:numPr>
          <w:ilvl w:val="0"/>
          <w:numId w:val="1031"/>
        </w:numPr>
      </w:pPr>
      <w:r>
        <w:t xml:space="preserve">section focus;</w:t>
      </w:r>
    </w:p>
    <w:p>
      <w:pPr>
        <w:pStyle w:val="Compact"/>
        <w:numPr>
          <w:ilvl w:val="0"/>
          <w:numId w:val="1031"/>
        </w:numPr>
      </w:pPr>
      <w:r>
        <w:t xml:space="preserve">keyboard navigation;</w:t>
      </w:r>
    </w:p>
    <w:p>
      <w:pPr>
        <w:pStyle w:val="Compact"/>
        <w:numPr>
          <w:ilvl w:val="0"/>
          <w:numId w:val="1031"/>
        </w:numPr>
      </w:pPr>
      <w:r>
        <w:t xml:space="preserve">tooltips;</w:t>
      </w:r>
    </w:p>
    <w:p>
      <w:pPr>
        <w:pStyle w:val="Compact"/>
        <w:numPr>
          <w:ilvl w:val="0"/>
          <w:numId w:val="1031"/>
        </w:numPr>
      </w:pPr>
      <w:r>
        <w:t xml:space="preserve">high-DPI displays;</w:t>
      </w:r>
    </w:p>
    <w:p>
      <w:pPr>
        <w:pStyle w:val="Compact"/>
        <w:numPr>
          <w:ilvl w:val="0"/>
          <w:numId w:val="1031"/>
        </w:numPr>
      </w:pPr>
      <w:r>
        <w:t xml:space="preserve">accessible labels;</w:t>
      </w:r>
    </w:p>
    <w:p>
      <w:pPr>
        <w:pStyle w:val="Compact"/>
        <w:numPr>
          <w:ilvl w:val="0"/>
          <w:numId w:val="1031"/>
        </w:numPr>
      </w:pPr>
      <w:r>
        <w:t xml:space="preserve">dark interface suitable for a music studio.</w:t>
      </w:r>
    </w:p>
    <w:p>
      <w:pPr>
        <w:pStyle w:val="FirstParagraph"/>
      </w:pPr>
      <w:r>
        <w:t xml:space="preserve">Each control must support:</w:t>
      </w:r>
    </w:p>
    <w:p>
      <w:pPr>
        <w:pStyle w:val="Compact"/>
        <w:numPr>
          <w:ilvl w:val="0"/>
          <w:numId w:val="1032"/>
        </w:numPr>
      </w:pPr>
      <w:r>
        <w:t xml:space="preserve">current proposed value;</w:t>
      </w:r>
    </w:p>
    <w:p>
      <w:pPr>
        <w:pStyle w:val="Compact"/>
        <w:numPr>
          <w:ilvl w:val="0"/>
          <w:numId w:val="1032"/>
        </w:numPr>
      </w:pPr>
      <w:r>
        <w:t xml:space="preserve">saved/reference value, when available;</w:t>
      </w:r>
    </w:p>
    <w:p>
      <w:pPr>
        <w:pStyle w:val="Compact"/>
        <w:numPr>
          <w:ilvl w:val="0"/>
          <w:numId w:val="1032"/>
        </w:numPr>
      </w:pPr>
      <w:r>
        <w:t xml:space="preserve">changed/unmodified status;</w:t>
      </w:r>
    </w:p>
    <w:p>
      <w:pPr>
        <w:pStyle w:val="Compact"/>
        <w:numPr>
          <w:ilvl w:val="0"/>
          <w:numId w:val="1032"/>
        </w:numPr>
      </w:pPr>
      <w:r>
        <w:t xml:space="preserve">confidence;</w:t>
      </w:r>
    </w:p>
    <w:p>
      <w:pPr>
        <w:pStyle w:val="Compact"/>
        <w:numPr>
          <w:ilvl w:val="0"/>
          <w:numId w:val="1032"/>
        </w:numPr>
      </w:pPr>
      <w:r>
        <w:t xml:space="preserve">rationale;</w:t>
      </w:r>
    </w:p>
    <w:p>
      <w:pPr>
        <w:pStyle w:val="Compact"/>
        <w:numPr>
          <w:ilvl w:val="0"/>
          <w:numId w:val="1032"/>
        </w:numPr>
      </w:pPr>
      <w:r>
        <w:t xml:space="preserve">direct editing;</w:t>
      </w:r>
    </w:p>
    <w:p>
      <w:pPr>
        <w:pStyle w:val="Compact"/>
        <w:numPr>
          <w:ilvl w:val="0"/>
          <w:numId w:val="1032"/>
        </w:numPr>
      </w:pPr>
      <w:r>
        <w:t xml:space="preserve">reset;</w:t>
      </w:r>
    </w:p>
    <w:p>
      <w:pPr>
        <w:pStyle w:val="Compact"/>
        <w:numPr>
          <w:ilvl w:val="0"/>
          <w:numId w:val="1032"/>
        </w:numPr>
      </w:pPr>
      <w:r>
        <w:t xml:space="preserve">minimum and maximum values;</w:t>
      </w:r>
    </w:p>
    <w:p>
      <w:pPr>
        <w:pStyle w:val="Compact"/>
        <w:numPr>
          <w:ilvl w:val="0"/>
          <w:numId w:val="1032"/>
        </w:numPr>
      </w:pPr>
      <w:r>
        <w:t xml:space="preserve">exact display value.</w:t>
      </w:r>
    </w:p>
    <w:p>
      <w:pPr>
        <w:pStyle w:val="FirstParagraph"/>
      </w:pPr>
      <w:r>
        <w:t xml:space="preserve">Knobs should rotate through a realistic limited arc rather than 360 degrees.</w:t>
      </w:r>
    </w:p>
    <w:p>
      <w:pPr>
        <w:pStyle w:val="BodyText"/>
      </w:pPr>
      <w:r>
        <w:t xml:space="preserve">Bipolar controls must visibly show the centre-zero position.</w:t>
      </w:r>
    </w:p>
    <w:p>
      <w:pPr>
        <w:pStyle w:val="BodyText"/>
      </w:pPr>
      <w:r>
        <w:t xml:space="preserve">Switches and selector buttons must display valid states only.</w:t>
      </w:r>
    </w:p>
    <w:p>
      <w:pPr>
        <w:pStyle w:val="BodyText"/>
      </w:pPr>
      <w:r>
        <w:t xml:space="preserve">Clicking a physical control must open a detail inspector containing:</w:t>
      </w:r>
    </w:p>
    <w:p>
      <w:pPr>
        <w:pStyle w:val="Compact"/>
        <w:numPr>
          <w:ilvl w:val="0"/>
          <w:numId w:val="1033"/>
        </w:numPr>
      </w:pPr>
      <w:r>
        <w:t xml:space="preserve">parameter name;</w:t>
      </w:r>
    </w:p>
    <w:p>
      <w:pPr>
        <w:pStyle w:val="Compact"/>
        <w:numPr>
          <w:ilvl w:val="0"/>
          <w:numId w:val="1033"/>
        </w:numPr>
      </w:pPr>
      <w:r>
        <w:t xml:space="preserve">proposed value;</w:t>
      </w:r>
    </w:p>
    <w:p>
      <w:pPr>
        <w:pStyle w:val="Compact"/>
        <w:numPr>
          <w:ilvl w:val="0"/>
          <w:numId w:val="1033"/>
        </w:numPr>
      </w:pPr>
      <w:r>
        <w:t xml:space="preserve">value range;</w:t>
      </w:r>
    </w:p>
    <w:p>
      <w:pPr>
        <w:pStyle w:val="Compact"/>
        <w:numPr>
          <w:ilvl w:val="0"/>
          <w:numId w:val="1033"/>
        </w:numPr>
      </w:pPr>
      <w:r>
        <w:t xml:space="preserve">explanation;</w:t>
      </w:r>
    </w:p>
    <w:p>
      <w:pPr>
        <w:pStyle w:val="Compact"/>
        <w:numPr>
          <w:ilvl w:val="0"/>
          <w:numId w:val="1033"/>
        </w:numPr>
      </w:pPr>
      <w:r>
        <w:t xml:space="preserve">sonic effect;</w:t>
      </w:r>
    </w:p>
    <w:p>
      <w:pPr>
        <w:pStyle w:val="Compact"/>
        <w:numPr>
          <w:ilvl w:val="0"/>
          <w:numId w:val="1033"/>
        </w:numPr>
      </w:pPr>
      <w:r>
        <w:t xml:space="preserve">confidence;</w:t>
      </w:r>
    </w:p>
    <w:p>
      <w:pPr>
        <w:pStyle w:val="Compact"/>
        <w:numPr>
          <w:ilvl w:val="0"/>
          <w:numId w:val="1033"/>
        </w:numPr>
      </w:pPr>
      <w:r>
        <w:t xml:space="preserve">documentation source;</w:t>
      </w:r>
    </w:p>
    <w:p>
      <w:pPr>
        <w:pStyle w:val="Compact"/>
        <w:numPr>
          <w:ilvl w:val="0"/>
          <w:numId w:val="1033"/>
        </w:numPr>
      </w:pPr>
      <w:r>
        <w:t xml:space="preserve">related menu parameters;</w:t>
      </w:r>
    </w:p>
    <w:p>
      <w:pPr>
        <w:pStyle w:val="Compact"/>
        <w:numPr>
          <w:ilvl w:val="0"/>
          <w:numId w:val="1033"/>
        </w:numPr>
      </w:pPr>
      <w:r>
        <w:t xml:space="preserve">dependencies.</w:t>
      </w:r>
    </w:p>
    <w:p>
      <w:pPr>
        <w:pStyle w:val="FirstParagraph"/>
      </w:pPr>
      <w:r>
        <w:t xml:space="preserve">Create a</w:t>
      </w:r>
      <w:r>
        <w:t xml:space="preserve"> </w:t>
      </w:r>
      <w:r>
        <w:t xml:space="preserve">“Setup mode”</w:t>
      </w:r>
      <w:r>
        <w:t xml:space="preserve"> </w:t>
      </w:r>
      <w:r>
        <w:t xml:space="preserve">that walks through controls in a practical left-to-right order and highlights the next control to adjust.</w:t>
      </w:r>
    </w:p>
    <w:p>
      <w:r>
        <w:pict>
          <v:rect style="width:0;height:1.5pt" o:hralign="center" o:hrstd="t" o:hr="t"/>
        </w:pict>
      </w:r>
    </w:p>
    <w:bookmarkEnd w:id="42"/>
    <w:bookmarkStart w:id="43" w:name="summit-display-and-menu-interface"/>
    <w:p>
      <w:pPr>
        <w:pStyle w:val="Heading1"/>
      </w:pPr>
      <w:r>
        <w:t xml:space="preserve">10. Summit display and menu interface</w:t>
      </w:r>
    </w:p>
    <w:p>
      <w:pPr>
        <w:pStyle w:val="FirstParagraph"/>
      </w:pPr>
      <w:r>
        <w:t xml:space="preserve">Create a separate</w:t>
      </w:r>
      <w:r>
        <w:t xml:space="preserve"> </w:t>
      </w:r>
      <w:r>
        <w:t xml:space="preserve">“Display &amp; Menus”</w:t>
      </w:r>
      <w:r>
        <w:t xml:space="preserve"> </w:t>
      </w:r>
      <w:r>
        <w:t xml:space="preserve">workspace representing the parameters that cannot be fully configured through the physical panel.</w:t>
      </w:r>
    </w:p>
    <w:p>
      <w:pPr>
        <w:pStyle w:val="BodyText"/>
      </w:pPr>
      <w:r>
        <w:t xml:space="preserve">The interface must reproduce the Summit’s menu logic closely enough that the user can follow the instructions on the real instrument.</w:t>
      </w:r>
    </w:p>
    <w:p>
      <w:pPr>
        <w:pStyle w:val="BodyText"/>
      </w:pPr>
      <w:r>
        <w:t xml:space="preserve">Include all verified relevant menus, including where documented:</w:t>
      </w:r>
    </w:p>
    <w:p>
      <w:pPr>
        <w:pStyle w:val="Compact"/>
        <w:numPr>
          <w:ilvl w:val="0"/>
          <w:numId w:val="1034"/>
        </w:numPr>
      </w:pPr>
      <w:r>
        <w:t xml:space="preserve">oscillator menus;</w:t>
      </w:r>
    </w:p>
    <w:p>
      <w:pPr>
        <w:pStyle w:val="Compact"/>
        <w:numPr>
          <w:ilvl w:val="0"/>
          <w:numId w:val="1034"/>
        </w:numPr>
      </w:pPr>
      <w:r>
        <w:t xml:space="preserve">envelope menus;</w:t>
      </w:r>
    </w:p>
    <w:p>
      <w:pPr>
        <w:pStyle w:val="Compact"/>
        <w:numPr>
          <w:ilvl w:val="0"/>
          <w:numId w:val="1034"/>
        </w:numPr>
      </w:pPr>
      <w:r>
        <w:t xml:space="preserve">LFO menus;</w:t>
      </w:r>
    </w:p>
    <w:p>
      <w:pPr>
        <w:pStyle w:val="Compact"/>
        <w:numPr>
          <w:ilvl w:val="0"/>
          <w:numId w:val="1034"/>
        </w:numPr>
      </w:pPr>
      <w:r>
        <w:t xml:space="preserve">voice menu;</w:t>
      </w:r>
    </w:p>
    <w:p>
      <w:pPr>
        <w:pStyle w:val="Compact"/>
        <w:numPr>
          <w:ilvl w:val="0"/>
          <w:numId w:val="1034"/>
        </w:numPr>
      </w:pPr>
      <w:r>
        <w:t xml:space="preserve">arpeggiator/clock menu;</w:t>
      </w:r>
    </w:p>
    <w:p>
      <w:pPr>
        <w:pStyle w:val="Compact"/>
        <w:numPr>
          <w:ilvl w:val="0"/>
          <w:numId w:val="1034"/>
        </w:numPr>
      </w:pPr>
      <w:r>
        <w:t xml:space="preserve">FX menu;</w:t>
      </w:r>
    </w:p>
    <w:p>
      <w:pPr>
        <w:pStyle w:val="Compact"/>
        <w:numPr>
          <w:ilvl w:val="0"/>
          <w:numId w:val="1034"/>
        </w:numPr>
      </w:pPr>
      <w:r>
        <w:t xml:space="preserve">modulation matrix;</w:t>
      </w:r>
    </w:p>
    <w:p>
      <w:pPr>
        <w:pStyle w:val="Compact"/>
        <w:numPr>
          <w:ilvl w:val="0"/>
          <w:numId w:val="1034"/>
        </w:numPr>
      </w:pPr>
      <w:r>
        <w:t xml:space="preserve">FX modulation matrix;</w:t>
      </w:r>
    </w:p>
    <w:p>
      <w:pPr>
        <w:pStyle w:val="Compact"/>
        <w:numPr>
          <w:ilvl w:val="0"/>
          <w:numId w:val="1034"/>
        </w:numPr>
      </w:pPr>
      <w:r>
        <w:t xml:space="preserve">Multi settings;</w:t>
      </w:r>
    </w:p>
    <w:p>
      <w:pPr>
        <w:pStyle w:val="Compact"/>
        <w:numPr>
          <w:ilvl w:val="0"/>
          <w:numId w:val="1034"/>
        </w:numPr>
      </w:pPr>
      <w:r>
        <w:t xml:space="preserve">other patch-related menus.</w:t>
      </w:r>
    </w:p>
    <w:p>
      <w:pPr>
        <w:pStyle w:val="FirstParagraph"/>
      </w:pPr>
      <w:r>
        <w:t xml:space="preserve">Do not include global system settings in a patch proposal unless they are genuinely required, and clearly distinguish them from saved patch parameters.</w:t>
      </w:r>
    </w:p>
    <w:p>
      <w:pPr>
        <w:pStyle w:val="BodyText"/>
      </w:pPr>
      <w:r>
        <w:t xml:space="preserve">For each menu setting show:</w:t>
      </w:r>
    </w:p>
    <w:p>
      <w:pPr>
        <w:pStyle w:val="Compact"/>
        <w:numPr>
          <w:ilvl w:val="0"/>
          <w:numId w:val="1035"/>
        </w:numPr>
      </w:pPr>
      <w:r>
        <w:t xml:space="preserve">real Summit short display label;</w:t>
      </w:r>
    </w:p>
    <w:p>
      <w:pPr>
        <w:pStyle w:val="Compact"/>
        <w:numPr>
          <w:ilvl w:val="0"/>
          <w:numId w:val="1035"/>
        </w:numPr>
      </w:pPr>
      <w:r>
        <w:t xml:space="preserve">expanded human-readable label;</w:t>
      </w:r>
    </w:p>
    <w:p>
      <w:pPr>
        <w:pStyle w:val="Compact"/>
        <w:numPr>
          <w:ilvl w:val="0"/>
          <w:numId w:val="1035"/>
        </w:numPr>
      </w:pPr>
      <w:r>
        <w:t xml:space="preserve">menu;</w:t>
      </w:r>
    </w:p>
    <w:p>
      <w:pPr>
        <w:pStyle w:val="Compact"/>
        <w:numPr>
          <w:ilvl w:val="0"/>
          <w:numId w:val="1035"/>
        </w:numPr>
      </w:pPr>
      <w:r>
        <w:t xml:space="preserve">page;</w:t>
      </w:r>
    </w:p>
    <w:p>
      <w:pPr>
        <w:pStyle w:val="Compact"/>
        <w:numPr>
          <w:ilvl w:val="0"/>
          <w:numId w:val="1035"/>
        </w:numPr>
      </w:pPr>
      <w:r>
        <w:t xml:space="preserve">row or encoder position where documented;</w:t>
      </w:r>
    </w:p>
    <w:p>
      <w:pPr>
        <w:pStyle w:val="Compact"/>
        <w:numPr>
          <w:ilvl w:val="0"/>
          <w:numId w:val="1035"/>
        </w:numPr>
      </w:pPr>
      <w:r>
        <w:t xml:space="preserve">proposed value;</w:t>
      </w:r>
    </w:p>
    <w:p>
      <w:pPr>
        <w:pStyle w:val="Compact"/>
        <w:numPr>
          <w:ilvl w:val="0"/>
          <w:numId w:val="1035"/>
        </w:numPr>
      </w:pPr>
      <w:r>
        <w:t xml:space="preserve">rationale;</w:t>
      </w:r>
    </w:p>
    <w:p>
      <w:pPr>
        <w:pStyle w:val="Compact"/>
        <w:numPr>
          <w:ilvl w:val="0"/>
          <w:numId w:val="1035"/>
        </w:numPr>
      </w:pPr>
      <w:r>
        <w:t xml:space="preserve">confidence;</w:t>
      </w:r>
    </w:p>
    <w:p>
      <w:pPr>
        <w:pStyle w:val="Compact"/>
        <w:numPr>
          <w:ilvl w:val="0"/>
          <w:numId w:val="1035"/>
        </w:numPr>
      </w:pPr>
      <w:r>
        <w:t xml:space="preserve">navigation instructions.</w:t>
      </w:r>
    </w:p>
    <w:p>
      <w:pPr>
        <w:pStyle w:val="FirstParagraph"/>
      </w:pPr>
      <w:r>
        <w:t xml:space="preserve">Example navigation instruction:</w:t>
      </w:r>
    </w:p>
    <w:p>
      <w:pPr>
        <w:pStyle w:val="SourceCode"/>
      </w:pPr>
      <w:r>
        <w:rPr>
          <w:rStyle w:val="VerbatimChar"/>
        </w:rPr>
        <w:t xml:space="preserve">Premi OSC → vai a pagina 3 → seleziona WaveMore → imposta il valore indicato.</w:t>
      </w:r>
    </w:p>
    <w:p>
      <w:pPr>
        <w:pStyle w:val="FirstParagraph"/>
      </w:pPr>
      <w:r>
        <w:t xml:space="preserve">The display workspace should provide:</w:t>
      </w:r>
    </w:p>
    <w:p>
      <w:pPr>
        <w:pStyle w:val="Compact"/>
        <w:numPr>
          <w:ilvl w:val="0"/>
          <w:numId w:val="1036"/>
        </w:numPr>
      </w:pPr>
      <w:r>
        <w:t xml:space="preserve">OLED-style view.</w:t>
      </w:r>
    </w:p>
    <w:p>
      <w:pPr>
        <w:pStyle w:val="Compact"/>
        <w:numPr>
          <w:ilvl w:val="0"/>
          <w:numId w:val="1036"/>
        </w:numPr>
      </w:pPr>
      <w:r>
        <w:t xml:space="preserve">Complete parameter table.</w:t>
      </w:r>
    </w:p>
    <w:p>
      <w:pPr>
        <w:pStyle w:val="Compact"/>
        <w:numPr>
          <w:ilvl w:val="0"/>
          <w:numId w:val="1036"/>
        </w:numPr>
      </w:pPr>
      <w:r>
        <w:t xml:space="preserve">Step-by-step menu navigation.</w:t>
      </w:r>
    </w:p>
    <w:p>
      <w:pPr>
        <w:pStyle w:val="Compact"/>
        <w:numPr>
          <w:ilvl w:val="0"/>
          <w:numId w:val="1036"/>
        </w:numPr>
      </w:pPr>
      <w:r>
        <w:t xml:space="preserve">Modulation matrix grid.</w:t>
      </w:r>
    </w:p>
    <w:p>
      <w:pPr>
        <w:pStyle w:val="Compact"/>
        <w:numPr>
          <w:ilvl w:val="0"/>
          <w:numId w:val="1036"/>
        </w:numPr>
      </w:pPr>
      <w:r>
        <w:t xml:space="preserve">FX modulation matrix grid.</w:t>
      </w:r>
    </w:p>
    <w:p>
      <w:r>
        <w:pict>
          <v:rect style="width:0;height:1.5pt" o:hralign="center" o:hrstd="t" o:hr="t"/>
        </w:pict>
      </w:r>
    </w:p>
    <w:bookmarkEnd w:id="43"/>
    <w:bookmarkStart w:id="44" w:name="patch-refinement-workflow"/>
    <w:p>
      <w:pPr>
        <w:pStyle w:val="Heading1"/>
      </w:pPr>
      <w:r>
        <w:t xml:space="preserve">11. Patch refinement workflow</w:t>
      </w:r>
    </w:p>
    <w:p>
      <w:pPr>
        <w:pStyle w:val="FirstParagraph"/>
      </w:pPr>
      <w:r>
        <w:t xml:space="preserve">After a proposal is generated, allow natural-language refinements.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7"/>
        </w:numPr>
      </w:pPr>
      <w:r>
        <w:t xml:space="preserve">“Less reverb.”</w:t>
      </w:r>
    </w:p>
    <w:p>
      <w:pPr>
        <w:pStyle w:val="Compact"/>
        <w:numPr>
          <w:ilvl w:val="0"/>
          <w:numId w:val="1037"/>
        </w:numPr>
      </w:pPr>
      <w:r>
        <w:t xml:space="preserve">“More like a saw than a square.”</w:t>
      </w:r>
    </w:p>
    <w:p>
      <w:pPr>
        <w:pStyle w:val="Compact"/>
        <w:numPr>
          <w:ilvl w:val="0"/>
          <w:numId w:val="1037"/>
        </w:numPr>
      </w:pPr>
      <w:r>
        <w:t xml:space="preserve">“Keep the body but remove the click.”</w:t>
      </w:r>
    </w:p>
    <w:p>
      <w:pPr>
        <w:pStyle w:val="Compact"/>
        <w:numPr>
          <w:ilvl w:val="0"/>
          <w:numId w:val="1037"/>
        </w:numPr>
      </w:pPr>
      <w:r>
        <w:t xml:space="preserve">“Make it wider without weakening the centre.”</w:t>
      </w:r>
    </w:p>
    <w:p>
      <w:pPr>
        <w:pStyle w:val="Compact"/>
        <w:numPr>
          <w:ilvl w:val="0"/>
          <w:numId w:val="1037"/>
        </w:numPr>
      </w:pPr>
      <w:r>
        <w:t xml:space="preserve">“Make it more analogue and unstable.”</w:t>
      </w:r>
    </w:p>
    <w:p>
      <w:pPr>
        <w:pStyle w:val="Compact"/>
        <w:numPr>
          <w:ilvl w:val="0"/>
          <w:numId w:val="1037"/>
        </w:numPr>
      </w:pPr>
      <w:r>
        <w:t xml:space="preserve">“Reduce the release only above C4.”</w:t>
      </w:r>
    </w:p>
    <w:p>
      <w:pPr>
        <w:pStyle w:val="FirstParagraph"/>
      </w:pPr>
      <w:r>
        <w:t xml:space="preserve">The AI should return a patch delta rather than regenerating unrelated settings.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SummitPatchDelta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baseProposalId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parameterId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previousValue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unchangedStrategy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8"/>
        </w:numPr>
      </w:pPr>
      <w:r>
        <w:t xml:space="preserve">undo;</w:t>
      </w:r>
    </w:p>
    <w:p>
      <w:pPr>
        <w:pStyle w:val="Compact"/>
        <w:numPr>
          <w:ilvl w:val="0"/>
          <w:numId w:val="1038"/>
        </w:numPr>
      </w:pPr>
      <w:r>
        <w:t xml:space="preserve">redo;</w:t>
      </w:r>
    </w:p>
    <w:p>
      <w:pPr>
        <w:pStyle w:val="Compact"/>
        <w:numPr>
          <w:ilvl w:val="0"/>
          <w:numId w:val="1038"/>
        </w:numPr>
      </w:pPr>
      <w:r>
        <w:t xml:space="preserve">patch version history;</w:t>
      </w:r>
    </w:p>
    <w:p>
      <w:pPr>
        <w:pStyle w:val="Compact"/>
        <w:numPr>
          <w:ilvl w:val="0"/>
          <w:numId w:val="1038"/>
        </w:numPr>
      </w:pPr>
      <w:r>
        <w:t xml:space="preserve">before/after comparison;</w:t>
      </w:r>
    </w:p>
    <w:p>
      <w:pPr>
        <w:pStyle w:val="Compact"/>
        <w:numPr>
          <w:ilvl w:val="0"/>
          <w:numId w:val="1038"/>
        </w:numPr>
      </w:pPr>
      <w:r>
        <w:t xml:space="preserve">highlight changed controls;</w:t>
      </w:r>
    </w:p>
    <w:p>
      <w:pPr>
        <w:pStyle w:val="Compact"/>
        <w:numPr>
          <w:ilvl w:val="0"/>
          <w:numId w:val="1038"/>
        </w:numPr>
      </w:pPr>
      <w:r>
        <w:t xml:space="preserve">restore an earlier version.</w:t>
      </w:r>
    </w:p>
    <w:p>
      <w:r>
        <w:pict>
          <v:rect style="width:0;height:1.5pt" o:hralign="center" o:hrstd="t" o:hr="t"/>
        </w:pict>
      </w:r>
    </w:p>
    <w:bookmarkEnd w:id="44"/>
    <w:bookmarkStart w:id="47" w:name="spotify-and-youtube-integration"/>
    <w:p>
      <w:pPr>
        <w:pStyle w:val="Heading1"/>
      </w:pPr>
      <w:r>
        <w:t xml:space="preserve">12. Spotify and YouTube integration</w:t>
      </w:r>
    </w:p>
    <w:bookmarkStart w:id="45" w:name="spotify"/>
    <w:p>
      <w:pPr>
        <w:pStyle w:val="Heading2"/>
      </w:pPr>
      <w:r>
        <w:t xml:space="preserve">Spotify</w:t>
      </w:r>
    </w:p>
    <w:p>
      <w:pPr>
        <w:pStyle w:val="FirstParagraph"/>
      </w:pPr>
      <w:r>
        <w:t xml:space="preserve">For a new application, do not assume access to deprecated or restricted Spotify Audio Features, Audio Analysis or preview audio.</w:t>
      </w:r>
    </w:p>
    <w:p>
      <w:pPr>
        <w:pStyle w:val="BodyText"/>
      </w:pPr>
      <w:r>
        <w:t xml:space="preserve">Use Spotify only for permitted metadata and link identification.</w:t>
      </w:r>
    </w:p>
    <w:p>
      <w:pPr>
        <w:pStyle w:val="BodyText"/>
      </w:pPr>
      <w:r>
        <w:t xml:space="preserve">Provide graceful fallback if API credentials or endpoint access are unavailable:</w:t>
      </w:r>
    </w:p>
    <w:p>
      <w:pPr>
        <w:pStyle w:val="Compact"/>
        <w:numPr>
          <w:ilvl w:val="0"/>
          <w:numId w:val="1039"/>
        </w:numPr>
      </w:pPr>
      <w:r>
        <w:t xml:space="preserve">parse URL;</w:t>
      </w:r>
    </w:p>
    <w:p>
      <w:pPr>
        <w:pStyle w:val="Compact"/>
        <w:numPr>
          <w:ilvl w:val="0"/>
          <w:numId w:val="1039"/>
        </w:numPr>
      </w:pPr>
      <w:r>
        <w:t xml:space="preserve">allow manual artist/title entry;</w:t>
      </w:r>
    </w:p>
    <w:p>
      <w:pPr>
        <w:pStyle w:val="Compact"/>
        <w:numPr>
          <w:ilvl w:val="0"/>
          <w:numId w:val="1039"/>
        </w:numPr>
      </w:pPr>
      <w:r>
        <w:t xml:space="preserve">keep the original link;</w:t>
      </w:r>
    </w:p>
    <w:p>
      <w:pPr>
        <w:pStyle w:val="Compact"/>
        <w:numPr>
          <w:ilvl w:val="0"/>
          <w:numId w:val="1039"/>
        </w:numPr>
      </w:pPr>
      <w:r>
        <w:t xml:space="preserve">open the link in the official application or browser.</w:t>
      </w:r>
    </w:p>
    <w:bookmarkEnd w:id="45"/>
    <w:bookmarkStart w:id="46" w:name="youtube"/>
    <w:p>
      <w:pPr>
        <w:pStyle w:val="Heading2"/>
      </w:pPr>
      <w:r>
        <w:t xml:space="preserve">YouTube</w:t>
      </w:r>
    </w:p>
    <w:p>
      <w:pPr>
        <w:pStyle w:val="FirstParagraph"/>
      </w:pPr>
      <w:r>
        <w:t xml:space="preserve">Use official metadata or embed/player functionality where appropriate.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40"/>
        </w:numPr>
      </w:pPr>
      <w:r>
        <w:t xml:space="preserve">download videos;</w:t>
      </w:r>
    </w:p>
    <w:p>
      <w:pPr>
        <w:pStyle w:val="Compact"/>
        <w:numPr>
          <w:ilvl w:val="0"/>
          <w:numId w:val="1040"/>
        </w:numPr>
      </w:pPr>
      <w:r>
        <w:t xml:space="preserve">extract audio;</w:t>
      </w:r>
    </w:p>
    <w:p>
      <w:pPr>
        <w:pStyle w:val="Compact"/>
        <w:numPr>
          <w:ilvl w:val="0"/>
          <w:numId w:val="1040"/>
        </w:numPr>
      </w:pPr>
      <w:r>
        <w:t xml:space="preserve">split audio from video;</w:t>
      </w:r>
    </w:p>
    <w:p>
      <w:pPr>
        <w:pStyle w:val="Compact"/>
        <w:numPr>
          <w:ilvl w:val="0"/>
          <w:numId w:val="1040"/>
        </w:numPr>
      </w:pPr>
      <w:r>
        <w:t xml:space="preserve">bypass advertising;</w:t>
      </w:r>
    </w:p>
    <w:p>
      <w:pPr>
        <w:pStyle w:val="Compact"/>
        <w:numPr>
          <w:ilvl w:val="0"/>
          <w:numId w:val="1040"/>
        </w:numPr>
      </w:pPr>
      <w:r>
        <w:t xml:space="preserve">enable prohibited background playback;</w:t>
      </w:r>
    </w:p>
    <w:p>
      <w:pPr>
        <w:pStyle w:val="Compact"/>
        <w:numPr>
          <w:ilvl w:val="0"/>
          <w:numId w:val="1040"/>
        </w:numPr>
      </w:pPr>
      <w:r>
        <w:t xml:space="preserve">use unofficial download tools.</w:t>
      </w:r>
    </w:p>
    <w:p>
      <w:pPr>
        <w:pStyle w:val="FirstParagraph"/>
      </w:pPr>
      <w:r>
        <w:t xml:space="preserve">Allow the user to play the reference through an embedded or external official player and manually identify the timestamp.</w:t>
      </w:r>
    </w:p>
    <w:p>
      <w:pPr>
        <w:pStyle w:val="BodyText"/>
      </w:pPr>
      <w:r>
        <w:t xml:space="preserve">Keep these integrations in separate adapters.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redential-and-security-design"/>
    <w:p>
      <w:pPr>
        <w:pStyle w:val="Heading1"/>
      </w:pPr>
      <w:r>
        <w:t xml:space="preserve">13. Credential and security design</w:t>
      </w:r>
    </w:p>
    <w:p>
      <w:pPr>
        <w:pStyle w:val="FirstParagraph"/>
      </w:pPr>
      <w:r>
        <w:t xml:space="preserve">Never place secret API keys directly in source code.</w:t>
      </w:r>
    </w:p>
    <w:p>
      <w:pPr>
        <w:pStyle w:val="BodyText"/>
      </w:pPr>
      <w:r>
        <w:t xml:space="preserve">For development:</w:t>
      </w:r>
    </w:p>
    <w:p>
      <w:pPr>
        <w:pStyle w:val="Compact"/>
        <w:numPr>
          <w:ilvl w:val="0"/>
          <w:numId w:val="1041"/>
        </w:numPr>
      </w:pPr>
      <w:r>
        <w:t xml:space="preserve">use environment variables;</w:t>
      </w:r>
    </w:p>
    <w:p>
      <w:pPr>
        <w:pStyle w:val="Compact"/>
        <w:numPr>
          <w:ilvl w:val="0"/>
          <w:numId w:val="1041"/>
        </w:numPr>
      </w:pPr>
      <w:r>
        <w:t xml:space="preserve">provide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gitignored.</w:t>
      </w:r>
    </w:p>
    <w:p>
      <w:pPr>
        <w:pStyle w:val="FirstParagraph"/>
      </w:pPr>
      <w:r>
        <w:t xml:space="preserve">For the desktop app:</w:t>
      </w:r>
    </w:p>
    <w:p>
      <w:pPr>
        <w:pStyle w:val="Compact"/>
        <w:numPr>
          <w:ilvl w:val="0"/>
          <w:numId w:val="1042"/>
        </w:numPr>
      </w:pPr>
      <w:r>
        <w:t xml:space="preserve">support</w:t>
      </w:r>
      <w:r>
        <w:t xml:space="preserve"> </w:t>
      </w:r>
      <w:r>
        <w:t xml:space="preserve">“bring your own API key”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store secrets using the operating system keychain or an appropriate secure Tauri-compatible secret store;</w:t>
      </w:r>
    </w:p>
    <w:p>
      <w:pPr>
        <w:pStyle w:val="Compact"/>
        <w:numPr>
          <w:ilvl w:val="0"/>
          <w:numId w:val="1042"/>
        </w:numPr>
      </w:pPr>
      <w:r>
        <w:t xml:space="preserve">never store secrets in localStorage;</w:t>
      </w:r>
    </w:p>
    <w:p>
      <w:pPr>
        <w:pStyle w:val="Compact"/>
        <w:numPr>
          <w:ilvl w:val="0"/>
          <w:numId w:val="1042"/>
        </w:numPr>
      </w:pPr>
      <w:r>
        <w:t xml:space="preserve">never print secrets in logs;</w:t>
      </w:r>
    </w:p>
    <w:p>
      <w:pPr>
        <w:pStyle w:val="Compact"/>
        <w:numPr>
          <w:ilvl w:val="0"/>
          <w:numId w:val="1042"/>
        </w:numPr>
      </w:pPr>
      <w:r>
        <w:t xml:space="preserve">provide a</w:t>
      </w:r>
      <w:r>
        <w:t xml:space="preserve"> </w:t>
      </w:r>
      <w:r>
        <w:t xml:space="preserve">“delete credentials”</w:t>
      </w:r>
      <w:r>
        <w:t xml:space="preserve"> </w:t>
      </w:r>
      <w:r>
        <w:t xml:space="preserve">action.</w:t>
      </w:r>
    </w:p>
    <w:p>
      <w:pPr>
        <w:pStyle w:val="FirstParagraph"/>
      </w:pPr>
      <w:r>
        <w:t xml:space="preserve">All AI and metadata providers must be optional.</w:t>
      </w:r>
    </w:p>
    <w:p>
      <w:pPr>
        <w:pStyle w:val="BodyText"/>
      </w:pPr>
      <w:r>
        <w:t xml:space="preserve">The application must launch and demonstrate its interface using mocked data without credentials.</w:t>
      </w:r>
    </w:p>
    <w:p>
      <w:pPr>
        <w:pStyle w:val="BodyText"/>
      </w:pPr>
      <w:r>
        <w:t xml:space="preserve">Validate all file inputs and limit:</w:t>
      </w:r>
    </w:p>
    <w:p>
      <w:pPr>
        <w:pStyle w:val="Compact"/>
        <w:numPr>
          <w:ilvl w:val="0"/>
          <w:numId w:val="1043"/>
        </w:numPr>
      </w:pPr>
      <w:r>
        <w:t xml:space="preserve">file size;</w:t>
      </w:r>
    </w:p>
    <w:p>
      <w:pPr>
        <w:pStyle w:val="Compact"/>
        <w:numPr>
          <w:ilvl w:val="0"/>
          <w:numId w:val="1043"/>
        </w:numPr>
      </w:pPr>
      <w:r>
        <w:t xml:space="preserve">duration;</w:t>
      </w:r>
    </w:p>
    <w:p>
      <w:pPr>
        <w:pStyle w:val="Compact"/>
        <w:numPr>
          <w:ilvl w:val="0"/>
          <w:numId w:val="1043"/>
        </w:numPr>
      </w:pPr>
      <w:r>
        <w:t xml:space="preserve">supported formats;</w:t>
      </w:r>
    </w:p>
    <w:p>
      <w:pPr>
        <w:pStyle w:val="Compact"/>
        <w:numPr>
          <w:ilvl w:val="0"/>
          <w:numId w:val="1043"/>
        </w:numPr>
      </w:pPr>
      <w:r>
        <w:t xml:space="preserve">decoded sample count.</w:t>
      </w:r>
    </w:p>
    <w:p>
      <w:pPr>
        <w:pStyle w:val="FirstParagraph"/>
      </w:pPr>
      <w:r>
        <w:t xml:space="preserve">Process local audio locally unless the user explicitly enables cloud audio analysis.</w:t>
      </w:r>
    </w:p>
    <w:p>
      <w:pPr>
        <w:pStyle w:val="BodyText"/>
      </w:pPr>
      <w:r>
        <w:t xml:space="preserve">Show what data will leave the computer before uploading an audio file to an external provider.</w:t>
      </w:r>
    </w:p>
    <w:p>
      <w:r>
        <w:pict>
          <v:rect style="width:0;height:1.5pt" o:hralign="center" o:hrstd="t" o:hr="t"/>
        </w:pict>
      </w:r>
    </w:p>
    <w:bookmarkEnd w:id="48"/>
    <w:bookmarkStart w:id="49" w:name="local-data-and-project-files"/>
    <w:p>
      <w:pPr>
        <w:pStyle w:val="Heading1"/>
      </w:pPr>
      <w:r>
        <w:t xml:space="preserve">14. Local data and project files</w:t>
      </w:r>
    </w:p>
    <w:p>
      <w:pPr>
        <w:pStyle w:val="FirstParagraph"/>
      </w:pPr>
      <w:r>
        <w:t xml:space="preserve">Use a versioned local project format.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SummitProjectFile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fileFormat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"summit-patch-architect-project"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reference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"spotify"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artist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timestampSeconds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targetSound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audioFileReference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originalName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localManagedCopy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sha256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SummitPatchProposal[]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activeProposalId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4"/>
        </w:numPr>
      </w:pPr>
      <w:r>
        <w:t xml:space="preserve">save;</w:t>
      </w:r>
    </w:p>
    <w:p>
      <w:pPr>
        <w:pStyle w:val="Compact"/>
        <w:numPr>
          <w:ilvl w:val="0"/>
          <w:numId w:val="1044"/>
        </w:numPr>
      </w:pPr>
      <w:r>
        <w:t xml:space="preserve">save as;</w:t>
      </w:r>
    </w:p>
    <w:p>
      <w:pPr>
        <w:pStyle w:val="Compact"/>
        <w:numPr>
          <w:ilvl w:val="0"/>
          <w:numId w:val="1044"/>
        </w:numPr>
      </w:pPr>
      <w:r>
        <w:t xml:space="preserve">open;</w:t>
      </w:r>
    </w:p>
    <w:p>
      <w:pPr>
        <w:pStyle w:val="Compact"/>
        <w:numPr>
          <w:ilvl w:val="0"/>
          <w:numId w:val="1044"/>
        </w:numPr>
      </w:pPr>
      <w:r>
        <w:t xml:space="preserve">recent projects;</w:t>
      </w:r>
    </w:p>
    <w:p>
      <w:pPr>
        <w:pStyle w:val="Compact"/>
        <w:numPr>
          <w:ilvl w:val="0"/>
          <w:numId w:val="1044"/>
        </w:numPr>
      </w:pPr>
      <w:r>
        <w:t xml:space="preserve">autosave recovery;</w:t>
      </w:r>
    </w:p>
    <w:p>
      <w:pPr>
        <w:pStyle w:val="Compact"/>
        <w:numPr>
          <w:ilvl w:val="0"/>
          <w:numId w:val="1044"/>
        </w:numPr>
      </w:pPr>
      <w:r>
        <w:t xml:space="preserve">export JSON;</w:t>
      </w:r>
    </w:p>
    <w:p>
      <w:pPr>
        <w:pStyle w:val="Compact"/>
        <w:numPr>
          <w:ilvl w:val="0"/>
          <w:numId w:val="1044"/>
        </w:numPr>
      </w:pPr>
      <w:r>
        <w:t xml:space="preserve">export a printable setup guide;</w:t>
      </w:r>
    </w:p>
    <w:p>
      <w:pPr>
        <w:pStyle w:val="Compact"/>
        <w:numPr>
          <w:ilvl w:val="0"/>
          <w:numId w:val="1044"/>
        </w:numPr>
      </w:pPr>
      <w:r>
        <w:t xml:space="preserve">export an image of the panel state.</w:t>
      </w:r>
    </w:p>
    <w:p>
      <w:pPr>
        <w:pStyle w:val="FirstParagraph"/>
      </w:pPr>
      <w:r>
        <w:t xml:space="preserve">Do not copy uploaded audio into a project without informing the user.</w:t>
      </w:r>
    </w:p>
    <w:p>
      <w:r>
        <w:pict>
          <v:rect style="width:0;height:1.5pt" o:hralign="center" o:hrstd="t" o:hr="t"/>
        </w:pict>
      </w:r>
    </w:p>
    <w:bookmarkEnd w:id="49"/>
    <w:bookmarkStart w:id="50" w:name="midi-roadmap"/>
    <w:p>
      <w:pPr>
        <w:pStyle w:val="Heading1"/>
      </w:pPr>
      <w:r>
        <w:t xml:space="preserve">15. MIDI roadmap</w:t>
      </w:r>
    </w:p>
    <w:p>
      <w:pPr>
        <w:pStyle w:val="FirstParagraph"/>
      </w:pPr>
      <w:r>
        <w:t xml:space="preserve">The visual patch-generation application is the MVP.</w:t>
      </w:r>
    </w:p>
    <w:p>
      <w:pPr>
        <w:pStyle w:val="BodyText"/>
      </w:pPr>
      <w:r>
        <w:t xml:space="preserve">Create a clean MIDI service architecture for later extension.</w:t>
      </w:r>
    </w:p>
    <w:p>
      <w:pPr>
        <w:pStyle w:val="BodyText"/>
      </w:pPr>
      <w:r>
        <w:t xml:space="preserve">For the first release:</w:t>
      </w:r>
    </w:p>
    <w:p>
      <w:pPr>
        <w:pStyle w:val="Compact"/>
        <w:numPr>
          <w:ilvl w:val="0"/>
          <w:numId w:val="1045"/>
        </w:numPr>
      </w:pPr>
      <w:r>
        <w:t xml:space="preserve">detect MIDI inputs and outputs;</w:t>
      </w:r>
    </w:p>
    <w:p>
      <w:pPr>
        <w:pStyle w:val="Compact"/>
        <w:numPr>
          <w:ilvl w:val="0"/>
          <w:numId w:val="1045"/>
        </w:numPr>
      </w:pPr>
      <w:r>
        <w:t xml:space="preserve">show whether a device matching Novation Summit is connected;</w:t>
      </w:r>
    </w:p>
    <w:p>
      <w:pPr>
        <w:pStyle w:val="Compact"/>
        <w:numPr>
          <w:ilvl w:val="0"/>
          <w:numId w:val="1045"/>
        </w:numPr>
      </w:pPr>
      <w:r>
        <w:t xml:space="preserve">provide a MIDI diagnostic screen;</w:t>
      </w:r>
    </w:p>
    <w:p>
      <w:pPr>
        <w:pStyle w:val="Compact"/>
        <w:numPr>
          <w:ilvl w:val="0"/>
          <w:numId w:val="1045"/>
        </w:numPr>
      </w:pPr>
      <w:r>
        <w:t xml:space="preserve">receive and display raw MIDI messages in developer mode;</w:t>
      </w:r>
    </w:p>
    <w:p>
      <w:pPr>
        <w:pStyle w:val="Compact"/>
        <w:numPr>
          <w:ilvl w:val="0"/>
          <w:numId w:val="1045"/>
        </w:numPr>
      </w:pPr>
      <w:r>
        <w:t xml:space="preserve">do not send undocumented parameter changes.</w:t>
      </w:r>
    </w:p>
    <w:p>
      <w:pPr>
        <w:pStyle w:val="FirstParagraph"/>
      </w:pPr>
      <w:r>
        <w:t xml:space="preserve">Only implement direct parameter sending, patch dump, SysEx import/export or automatic patch transfer if the corresponding MIDI/SysEx protocol is available in official documentation and can be tested safely.</w:t>
      </w:r>
    </w:p>
    <w:p>
      <w:pPr>
        <w:pStyle w:val="BodyText"/>
      </w:pPr>
      <w:r>
        <w:t xml:space="preserve">Never reverse-engineer or guess a SysEx format in the production implementation.</w:t>
      </w:r>
    </w:p>
    <w:p>
      <w:pPr>
        <w:pStyle w:val="BodyText"/>
      </w:pPr>
      <w:r>
        <w:t xml:space="preserve">Provide a clear separation between:</w:t>
      </w:r>
    </w:p>
    <w:p>
      <w:pPr>
        <w:pStyle w:val="Compact"/>
        <w:numPr>
          <w:ilvl w:val="0"/>
          <w:numId w:val="1046"/>
        </w:numPr>
      </w:pPr>
      <w:r>
        <w:t xml:space="preserve">visual instructions;</w:t>
      </w:r>
    </w:p>
    <w:p>
      <w:pPr>
        <w:pStyle w:val="Compact"/>
        <w:numPr>
          <w:ilvl w:val="0"/>
          <w:numId w:val="1046"/>
        </w:numPr>
      </w:pPr>
      <w:r>
        <w:t xml:space="preserve">verified real-time MIDI controls;</w:t>
      </w:r>
    </w:p>
    <w:p>
      <w:pPr>
        <w:pStyle w:val="Compact"/>
        <w:numPr>
          <w:ilvl w:val="0"/>
          <w:numId w:val="1046"/>
        </w:numPr>
      </w:pPr>
      <w:r>
        <w:t xml:space="preserve">verified patch transfer;</w:t>
      </w:r>
    </w:p>
    <w:p>
      <w:pPr>
        <w:pStyle w:val="Compact"/>
        <w:numPr>
          <w:ilvl w:val="0"/>
          <w:numId w:val="1046"/>
        </w:numPr>
      </w:pPr>
      <w:r>
        <w:t xml:space="preserve">unsupported operations.</w:t>
      </w:r>
    </w:p>
    <w:p>
      <w:r>
        <w:pict>
          <v:rect style="width:0;height:1.5pt" o:hralign="center" o:hrstd="t" o:hr="t"/>
        </w:pict>
      </w:r>
    </w:p>
    <w:bookmarkEnd w:id="50"/>
    <w:bookmarkStart w:id="57" w:name="ux-layout"/>
    <w:p>
      <w:pPr>
        <w:pStyle w:val="Heading1"/>
      </w:pPr>
      <w:r>
        <w:t xml:space="preserve">16. UX layout</w:t>
      </w:r>
    </w:p>
    <w:p>
      <w:pPr>
        <w:pStyle w:val="FirstParagraph"/>
      </w:pPr>
      <w:r>
        <w:t xml:space="preserve">Create a desktop-first application with these main routes:</w:t>
      </w:r>
    </w:p>
    <w:bookmarkStart w:id="51" w:name="home"/>
    <w:p>
      <w:pPr>
        <w:pStyle w:val="Heading2"/>
      </w:pPr>
      <w:r>
        <w:t xml:space="preserve">Home</w:t>
      </w:r>
    </w:p>
    <w:p>
      <w:pPr>
        <w:pStyle w:val="Compact"/>
        <w:numPr>
          <w:ilvl w:val="0"/>
          <w:numId w:val="1047"/>
        </w:numPr>
      </w:pPr>
      <w:r>
        <w:t xml:space="preserve">recent projects;</w:t>
      </w:r>
    </w:p>
    <w:p>
      <w:pPr>
        <w:pStyle w:val="Compact"/>
        <w:numPr>
          <w:ilvl w:val="0"/>
          <w:numId w:val="1047"/>
        </w:numPr>
      </w:pPr>
      <w:r>
        <w:t xml:space="preserve">create new sound;</w:t>
      </w:r>
    </w:p>
    <w:p>
      <w:pPr>
        <w:pStyle w:val="Compact"/>
        <w:numPr>
          <w:ilvl w:val="0"/>
          <w:numId w:val="1047"/>
        </w:numPr>
      </w:pPr>
      <w:r>
        <w:t xml:space="preserve">open project;</w:t>
      </w:r>
    </w:p>
    <w:p>
      <w:pPr>
        <w:pStyle w:val="Compact"/>
        <w:numPr>
          <w:ilvl w:val="0"/>
          <w:numId w:val="1047"/>
        </w:numPr>
      </w:pPr>
      <w:r>
        <w:t xml:space="preserve">Summit connection status.</w:t>
      </w:r>
    </w:p>
    <w:bookmarkEnd w:id="51"/>
    <w:bookmarkStart w:id="52" w:name="new-sound-analysis"/>
    <w:p>
      <w:pPr>
        <w:pStyle w:val="Heading2"/>
      </w:pPr>
      <w:r>
        <w:t xml:space="preserve">New Sound / Analysis</w:t>
      </w:r>
    </w:p>
    <w:p>
      <w:pPr>
        <w:pStyle w:val="FirstParagraph"/>
      </w:pPr>
      <w:r>
        <w:t xml:space="preserve">Left column:</w:t>
      </w:r>
    </w:p>
    <w:p>
      <w:pPr>
        <w:pStyle w:val="Compact"/>
        <w:numPr>
          <w:ilvl w:val="0"/>
          <w:numId w:val="1048"/>
        </w:numPr>
      </w:pPr>
      <w:r>
        <w:t xml:space="preserve">text description;</w:t>
      </w:r>
    </w:p>
    <w:p>
      <w:pPr>
        <w:pStyle w:val="Compact"/>
        <w:numPr>
          <w:ilvl w:val="0"/>
          <w:numId w:val="1048"/>
        </w:numPr>
      </w:pPr>
      <w:r>
        <w:t xml:space="preserve">reference URL;</w:t>
      </w:r>
    </w:p>
    <w:p>
      <w:pPr>
        <w:pStyle w:val="Compact"/>
        <w:numPr>
          <w:ilvl w:val="0"/>
          <w:numId w:val="1048"/>
        </w:numPr>
      </w:pPr>
      <w:r>
        <w:t xml:space="preserve">timestamp;</w:t>
      </w:r>
    </w:p>
    <w:p>
      <w:pPr>
        <w:pStyle w:val="Compact"/>
        <w:numPr>
          <w:ilvl w:val="0"/>
          <w:numId w:val="1048"/>
        </w:numPr>
      </w:pPr>
      <w:r>
        <w:t xml:space="preserve">target-sound description;</w:t>
      </w:r>
    </w:p>
    <w:p>
      <w:pPr>
        <w:pStyle w:val="Compact"/>
        <w:numPr>
          <w:ilvl w:val="0"/>
          <w:numId w:val="1048"/>
        </w:numPr>
      </w:pPr>
      <w:r>
        <w:t xml:space="preserve">audio upload;</w:t>
      </w:r>
    </w:p>
    <w:p>
      <w:pPr>
        <w:pStyle w:val="Compact"/>
        <w:numPr>
          <w:ilvl w:val="0"/>
          <w:numId w:val="1048"/>
        </w:numPr>
      </w:pPr>
      <w:r>
        <w:t xml:space="preserve">analysis mode;</w:t>
      </w:r>
    </w:p>
    <w:p>
      <w:pPr>
        <w:pStyle w:val="Compact"/>
        <w:numPr>
          <w:ilvl w:val="0"/>
          <w:numId w:val="1048"/>
        </w:numPr>
      </w:pPr>
      <w:r>
        <w:t xml:space="preserve">generate button.</w:t>
      </w:r>
    </w:p>
    <w:p>
      <w:pPr>
        <w:pStyle w:val="FirstParagraph"/>
      </w:pPr>
      <w:r>
        <w:t xml:space="preserve">Centre:</w:t>
      </w:r>
    </w:p>
    <w:p>
      <w:pPr>
        <w:pStyle w:val="Compact"/>
        <w:numPr>
          <w:ilvl w:val="0"/>
          <w:numId w:val="1049"/>
        </w:numPr>
      </w:pPr>
      <w:r>
        <w:t xml:space="preserve">waveform or reference information;</w:t>
      </w:r>
    </w:p>
    <w:p>
      <w:pPr>
        <w:pStyle w:val="Compact"/>
        <w:numPr>
          <w:ilvl w:val="0"/>
          <w:numId w:val="1049"/>
        </w:numPr>
      </w:pPr>
      <w:r>
        <w:t xml:space="preserve">generated summary;</w:t>
      </w:r>
    </w:p>
    <w:p>
      <w:pPr>
        <w:pStyle w:val="Compact"/>
        <w:numPr>
          <w:ilvl w:val="0"/>
          <w:numId w:val="1049"/>
        </w:numPr>
      </w:pPr>
      <w:r>
        <w:t xml:space="preserve">assumptions;</w:t>
      </w:r>
    </w:p>
    <w:p>
      <w:pPr>
        <w:pStyle w:val="Compact"/>
        <w:numPr>
          <w:ilvl w:val="0"/>
          <w:numId w:val="1049"/>
        </w:numPr>
      </w:pPr>
      <w:r>
        <w:t xml:space="preserve">confidence.</w:t>
      </w:r>
    </w:p>
    <w:p>
      <w:pPr>
        <w:pStyle w:val="FirstParagraph"/>
      </w:pPr>
      <w:r>
        <w:t xml:space="preserve">Right:</w:t>
      </w:r>
    </w:p>
    <w:p>
      <w:pPr>
        <w:pStyle w:val="Compact"/>
        <w:numPr>
          <w:ilvl w:val="0"/>
          <w:numId w:val="1050"/>
        </w:numPr>
      </w:pPr>
      <w:r>
        <w:t xml:space="preserve">generation status;</w:t>
      </w:r>
    </w:p>
    <w:p>
      <w:pPr>
        <w:pStyle w:val="Compact"/>
        <w:numPr>
          <w:ilvl w:val="0"/>
          <w:numId w:val="1050"/>
        </w:numPr>
      </w:pPr>
      <w:r>
        <w:t xml:space="preserve">warnings;</w:t>
      </w:r>
    </w:p>
    <w:p>
      <w:pPr>
        <w:pStyle w:val="Compact"/>
        <w:numPr>
          <w:ilvl w:val="0"/>
          <w:numId w:val="1050"/>
        </w:numPr>
      </w:pPr>
      <w:r>
        <w:t xml:space="preserve">proposal alternatives.</w:t>
      </w:r>
    </w:p>
    <w:bookmarkEnd w:id="52"/>
    <w:bookmarkStart w:id="53" w:name="physical-panel"/>
    <w:p>
      <w:pPr>
        <w:pStyle w:val="Heading2"/>
      </w:pPr>
      <w:r>
        <w:t xml:space="preserve">Physical Panel</w:t>
      </w:r>
    </w:p>
    <w:p>
      <w:pPr>
        <w:pStyle w:val="Compact"/>
        <w:numPr>
          <w:ilvl w:val="0"/>
          <w:numId w:val="1051"/>
        </w:numPr>
      </w:pPr>
      <w:r>
        <w:t xml:space="preserve">scalable Summit surface;</w:t>
      </w:r>
    </w:p>
    <w:p>
      <w:pPr>
        <w:pStyle w:val="Compact"/>
        <w:numPr>
          <w:ilvl w:val="0"/>
          <w:numId w:val="1051"/>
        </w:numPr>
      </w:pPr>
      <w:r>
        <w:t xml:space="preserve">section navigator;</w:t>
      </w:r>
    </w:p>
    <w:p>
      <w:pPr>
        <w:pStyle w:val="Compact"/>
        <w:numPr>
          <w:ilvl w:val="0"/>
          <w:numId w:val="1051"/>
        </w:numPr>
      </w:pPr>
      <w:r>
        <w:t xml:space="preserve">setup mode;</w:t>
      </w:r>
    </w:p>
    <w:p>
      <w:pPr>
        <w:pStyle w:val="Compact"/>
        <w:numPr>
          <w:ilvl w:val="0"/>
          <w:numId w:val="1051"/>
        </w:numPr>
      </w:pPr>
      <w:r>
        <w:t xml:space="preserve">inspector.</w:t>
      </w:r>
    </w:p>
    <w:bookmarkEnd w:id="53"/>
    <w:bookmarkStart w:id="54" w:name="display-menus"/>
    <w:p>
      <w:pPr>
        <w:pStyle w:val="Heading2"/>
      </w:pPr>
      <w:r>
        <w:t xml:space="preserve">Display &amp; Menus</w:t>
      </w:r>
    </w:p>
    <w:p>
      <w:pPr>
        <w:pStyle w:val="Compact"/>
        <w:numPr>
          <w:ilvl w:val="0"/>
          <w:numId w:val="1052"/>
        </w:numPr>
      </w:pPr>
      <w:r>
        <w:t xml:space="preserve">OLED simulation;</w:t>
      </w:r>
    </w:p>
    <w:p>
      <w:pPr>
        <w:pStyle w:val="Compact"/>
        <w:numPr>
          <w:ilvl w:val="0"/>
          <w:numId w:val="1052"/>
        </w:numPr>
      </w:pPr>
      <w:r>
        <w:t xml:space="preserve">parameter pages;</w:t>
      </w:r>
    </w:p>
    <w:p>
      <w:pPr>
        <w:pStyle w:val="Compact"/>
        <w:numPr>
          <w:ilvl w:val="0"/>
          <w:numId w:val="1052"/>
        </w:numPr>
      </w:pPr>
      <w:r>
        <w:t xml:space="preserve">modulation matrix;</w:t>
      </w:r>
    </w:p>
    <w:p>
      <w:pPr>
        <w:pStyle w:val="Compact"/>
        <w:numPr>
          <w:ilvl w:val="0"/>
          <w:numId w:val="1052"/>
        </w:numPr>
      </w:pPr>
      <w:r>
        <w:t xml:space="preserve">FX modulation matrix;</w:t>
      </w:r>
    </w:p>
    <w:p>
      <w:pPr>
        <w:pStyle w:val="Compact"/>
        <w:numPr>
          <w:ilvl w:val="0"/>
          <w:numId w:val="1052"/>
        </w:numPr>
      </w:pPr>
      <w:r>
        <w:t xml:space="preserve">navigation instructions.</w:t>
      </w:r>
    </w:p>
    <w:bookmarkEnd w:id="54"/>
    <w:bookmarkStart w:id="55" w:name="compare"/>
    <w:p>
      <w:pPr>
        <w:pStyle w:val="Heading2"/>
      </w:pPr>
      <w:r>
        <w:t xml:space="preserve">Compare</w:t>
      </w:r>
    </w:p>
    <w:p>
      <w:pPr>
        <w:pStyle w:val="Compact"/>
        <w:numPr>
          <w:ilvl w:val="0"/>
          <w:numId w:val="1053"/>
        </w:numPr>
      </w:pPr>
      <w:r>
        <w:t xml:space="preserve">proposal A versus proposal B;</w:t>
      </w:r>
    </w:p>
    <w:p>
      <w:pPr>
        <w:pStyle w:val="Compact"/>
        <w:numPr>
          <w:ilvl w:val="0"/>
          <w:numId w:val="1053"/>
        </w:numPr>
      </w:pPr>
      <w:r>
        <w:t xml:space="preserve">changed controls;</w:t>
      </w:r>
    </w:p>
    <w:p>
      <w:pPr>
        <w:pStyle w:val="Compact"/>
        <w:numPr>
          <w:ilvl w:val="0"/>
          <w:numId w:val="1053"/>
        </w:numPr>
      </w:pPr>
      <w:r>
        <w:t xml:space="preserve">changed menu settings;</w:t>
      </w:r>
    </w:p>
    <w:p>
      <w:pPr>
        <w:pStyle w:val="Compact"/>
        <w:numPr>
          <w:ilvl w:val="0"/>
          <w:numId w:val="1053"/>
        </w:numPr>
      </w:pPr>
      <w:r>
        <w:t xml:space="preserve">audible-intent explanation.</w:t>
      </w:r>
    </w:p>
    <w:bookmarkEnd w:id="55"/>
    <w:bookmarkStart w:id="56" w:name="settings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54"/>
        </w:numPr>
      </w:pPr>
      <w:r>
        <w:t xml:space="preserve">language;</w:t>
      </w:r>
    </w:p>
    <w:p>
      <w:pPr>
        <w:pStyle w:val="Compact"/>
        <w:numPr>
          <w:ilvl w:val="0"/>
          <w:numId w:val="1054"/>
        </w:numPr>
      </w:pPr>
      <w:r>
        <w:t xml:space="preserve">AI provider;</w:t>
      </w:r>
    </w:p>
    <w:p>
      <w:pPr>
        <w:pStyle w:val="Compact"/>
        <w:numPr>
          <w:ilvl w:val="0"/>
          <w:numId w:val="1054"/>
        </w:numPr>
      </w:pPr>
      <w:r>
        <w:t xml:space="preserve">API key;</w:t>
      </w:r>
    </w:p>
    <w:p>
      <w:pPr>
        <w:pStyle w:val="Compact"/>
        <w:numPr>
          <w:ilvl w:val="0"/>
          <w:numId w:val="1054"/>
        </w:numPr>
      </w:pPr>
      <w:r>
        <w:t xml:space="preserve">cloud-audio consent;</w:t>
      </w:r>
    </w:p>
    <w:p>
      <w:pPr>
        <w:pStyle w:val="Compact"/>
        <w:numPr>
          <w:ilvl w:val="0"/>
          <w:numId w:val="1054"/>
        </w:numPr>
      </w:pPr>
      <w:r>
        <w:t xml:space="preserve">MIDI input/output;</w:t>
      </w:r>
    </w:p>
    <w:p>
      <w:pPr>
        <w:pStyle w:val="Compact"/>
        <w:numPr>
          <w:ilvl w:val="0"/>
          <w:numId w:val="1054"/>
        </w:numPr>
      </w:pPr>
      <w:r>
        <w:t xml:space="preserve">storage;</w:t>
      </w:r>
    </w:p>
    <w:p>
      <w:pPr>
        <w:pStyle w:val="Compact"/>
        <w:numPr>
          <w:ilvl w:val="0"/>
          <w:numId w:val="1054"/>
        </w:numPr>
      </w:pPr>
      <w:r>
        <w:t xml:space="preserve">diagnostics.</w:t>
      </w:r>
    </w:p>
    <w:p>
      <w:pPr>
        <w:pStyle w:val="FirstParagraph"/>
      </w:pPr>
      <w:r>
        <w:t xml:space="preserve">Use Italian labels and copy for the initial UI.</w:t>
      </w:r>
    </w:p>
    <w:p>
      <w:pPr>
        <w:pStyle w:val="BodyText"/>
      </w:pPr>
      <w:r>
        <w:t xml:space="preserve">Centralise copy so English can be added later.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mo-mode"/>
    <w:p>
      <w:pPr>
        <w:pStyle w:val="Heading1"/>
      </w:pPr>
      <w:r>
        <w:t xml:space="preserve">17. Demo mode</w:t>
      </w:r>
    </w:p>
    <w:p>
      <w:pPr>
        <w:pStyle w:val="FirstParagraph"/>
      </w:pPr>
      <w:r>
        <w:t xml:space="preserve">The application must be demonstrable without API credentials.</w:t>
      </w:r>
    </w:p>
    <w:p>
      <w:pPr>
        <w:pStyle w:val="BodyText"/>
      </w:pPr>
      <w:r>
        <w:t xml:space="preserve">Include at least five realistic demo patches:</w:t>
      </w:r>
    </w:p>
    <w:p>
      <w:pPr>
        <w:pStyle w:val="Compact"/>
        <w:numPr>
          <w:ilvl w:val="0"/>
          <w:numId w:val="1055"/>
        </w:numPr>
      </w:pPr>
      <w:r>
        <w:t xml:space="preserve">Progressive-house pluck.</w:t>
      </w:r>
    </w:p>
    <w:p>
      <w:pPr>
        <w:pStyle w:val="Compact"/>
        <w:numPr>
          <w:ilvl w:val="0"/>
          <w:numId w:val="1055"/>
        </w:numPr>
      </w:pPr>
      <w:r>
        <w:t xml:space="preserve">Warm cinematic analogue pad.</w:t>
      </w:r>
    </w:p>
    <w:p>
      <w:pPr>
        <w:pStyle w:val="Compact"/>
        <w:numPr>
          <w:ilvl w:val="0"/>
          <w:numId w:val="1055"/>
        </w:numPr>
      </w:pPr>
      <w:r>
        <w:t xml:space="preserve">Dark Reese bass.</w:t>
      </w:r>
    </w:p>
    <w:p>
      <w:pPr>
        <w:pStyle w:val="Compact"/>
        <w:numPr>
          <w:ilvl w:val="0"/>
          <w:numId w:val="1055"/>
        </w:numPr>
      </w:pPr>
      <w:r>
        <w:t xml:space="preserve">Metallic FM bell.</w:t>
      </w:r>
    </w:p>
    <w:p>
      <w:pPr>
        <w:pStyle w:val="Compact"/>
        <w:numPr>
          <w:ilvl w:val="0"/>
          <w:numId w:val="1055"/>
        </w:numPr>
      </w:pPr>
      <w:r>
        <w:t xml:space="preserve">Wide supersaw lead.</w:t>
      </w:r>
    </w:p>
    <w:p>
      <w:pPr>
        <w:pStyle w:val="FirstParagraph"/>
      </w:pPr>
      <w:r>
        <w:t xml:space="preserve">Each fixture must populate:</w:t>
      </w:r>
    </w:p>
    <w:p>
      <w:pPr>
        <w:pStyle w:val="Compact"/>
        <w:numPr>
          <w:ilvl w:val="0"/>
          <w:numId w:val="1056"/>
        </w:numPr>
      </w:pPr>
      <w:r>
        <w:t xml:space="preserve">physical controls;</w:t>
      </w:r>
    </w:p>
    <w:p>
      <w:pPr>
        <w:pStyle w:val="Compact"/>
        <w:numPr>
          <w:ilvl w:val="0"/>
          <w:numId w:val="1056"/>
        </w:numPr>
      </w:pPr>
      <w:r>
        <w:t xml:space="preserve">menu parameters;</w:t>
      </w:r>
    </w:p>
    <w:p>
      <w:pPr>
        <w:pStyle w:val="Compact"/>
        <w:numPr>
          <w:ilvl w:val="0"/>
          <w:numId w:val="1056"/>
        </w:numPr>
      </w:pPr>
      <w:r>
        <w:t xml:space="preserve">modulation matrix;</w:t>
      </w:r>
    </w:p>
    <w:p>
      <w:pPr>
        <w:pStyle w:val="Compact"/>
        <w:numPr>
          <w:ilvl w:val="0"/>
          <w:numId w:val="1056"/>
        </w:numPr>
      </w:pPr>
      <w:r>
        <w:t xml:space="preserve">effects;</w:t>
      </w:r>
    </w:p>
    <w:p>
      <w:pPr>
        <w:pStyle w:val="Compact"/>
        <w:numPr>
          <w:ilvl w:val="0"/>
          <w:numId w:val="1056"/>
        </w:numPr>
      </w:pPr>
      <w:r>
        <w:t xml:space="preserve">confidence;</w:t>
      </w:r>
    </w:p>
    <w:p>
      <w:pPr>
        <w:pStyle w:val="Compact"/>
        <w:numPr>
          <w:ilvl w:val="0"/>
          <w:numId w:val="1056"/>
        </w:numPr>
      </w:pPr>
      <w:r>
        <w:t xml:space="preserve">explanations;</w:t>
      </w:r>
    </w:p>
    <w:p>
      <w:pPr>
        <w:pStyle w:val="Compact"/>
        <w:numPr>
          <w:ilvl w:val="0"/>
          <w:numId w:val="1056"/>
        </w:numPr>
      </w:pPr>
      <w:r>
        <w:t xml:space="preserve">setup instructions.</w:t>
      </w:r>
    </w:p>
    <w:p>
      <w:pPr>
        <w:pStyle w:val="FirstParagraph"/>
      </w:pPr>
      <w:r>
        <w:t xml:space="preserve">Do not present demo values as authoritative reproductions of commercial songs.</w:t>
      </w:r>
    </w:p>
    <w:p>
      <w:r>
        <w:pict>
          <v:rect style="width:0;height:1.5pt" o:hralign="center" o:hrstd="t" o:hr="t"/>
        </w:pict>
      </w:r>
    </w:p>
    <w:bookmarkEnd w:id="58"/>
    <w:bookmarkStart w:id="59" w:name="testing-requirements"/>
    <w:p>
      <w:pPr>
        <w:pStyle w:val="Heading1"/>
      </w:pPr>
      <w:r>
        <w:t xml:space="preserve">18. Testing requirements</w:t>
      </w:r>
    </w:p>
    <w:p>
      <w:pPr>
        <w:pStyle w:val="FirstParagraph"/>
      </w:pPr>
      <w:r>
        <w:t xml:space="preserve">Add tests for:</w:t>
      </w:r>
    </w:p>
    <w:p>
      <w:pPr>
        <w:pStyle w:val="Compact"/>
        <w:numPr>
          <w:ilvl w:val="0"/>
          <w:numId w:val="1057"/>
        </w:numPr>
      </w:pPr>
      <w:r>
        <w:t xml:space="preserve">parameter-catalog validation;</w:t>
      </w:r>
    </w:p>
    <w:p>
      <w:pPr>
        <w:pStyle w:val="Compact"/>
        <w:numPr>
          <w:ilvl w:val="0"/>
          <w:numId w:val="1057"/>
        </w:numPr>
      </w:pPr>
      <w:r>
        <w:t xml:space="preserve">menu-catalog validation;</w:t>
      </w:r>
    </w:p>
    <w:p>
      <w:pPr>
        <w:pStyle w:val="Compact"/>
        <w:numPr>
          <w:ilvl w:val="0"/>
          <w:numId w:val="1057"/>
        </w:numPr>
      </w:pPr>
      <w:r>
        <w:t xml:space="preserve">modulation source/destination validation;</w:t>
      </w:r>
    </w:p>
    <w:p>
      <w:pPr>
        <w:pStyle w:val="Compact"/>
        <w:numPr>
          <w:ilvl w:val="0"/>
          <w:numId w:val="1057"/>
        </w:numPr>
      </w:pPr>
      <w:r>
        <w:t xml:space="preserve">AI output schema validation;</w:t>
      </w:r>
    </w:p>
    <w:p>
      <w:pPr>
        <w:pStyle w:val="Compact"/>
        <w:numPr>
          <w:ilvl w:val="0"/>
          <w:numId w:val="1057"/>
        </w:numPr>
      </w:pPr>
      <w:r>
        <w:t xml:space="preserve">rejection of invented parameters;</w:t>
      </w:r>
    </w:p>
    <w:p>
      <w:pPr>
        <w:pStyle w:val="Compact"/>
        <w:numPr>
          <w:ilvl w:val="0"/>
          <w:numId w:val="1057"/>
        </w:numPr>
      </w:pPr>
      <w:r>
        <w:t xml:space="preserve">value-range enforcement;</w:t>
      </w:r>
    </w:p>
    <w:p>
      <w:pPr>
        <w:pStyle w:val="Compact"/>
        <w:numPr>
          <w:ilvl w:val="0"/>
          <w:numId w:val="1057"/>
        </w:numPr>
      </w:pPr>
      <w:r>
        <w:t xml:space="preserve">bipolar values;</w:t>
      </w:r>
    </w:p>
    <w:p>
      <w:pPr>
        <w:pStyle w:val="Compact"/>
        <w:numPr>
          <w:ilvl w:val="0"/>
          <w:numId w:val="1057"/>
        </w:numPr>
      </w:pPr>
      <w:r>
        <w:t xml:space="preserve">enum values;</w:t>
      </w:r>
    </w:p>
    <w:p>
      <w:pPr>
        <w:pStyle w:val="Compact"/>
        <w:numPr>
          <w:ilvl w:val="0"/>
          <w:numId w:val="1057"/>
        </w:numPr>
      </w:pPr>
      <w:r>
        <w:t xml:space="preserve">Part A/Part B scope;</w:t>
      </w:r>
    </w:p>
    <w:p>
      <w:pPr>
        <w:pStyle w:val="Compact"/>
        <w:numPr>
          <w:ilvl w:val="0"/>
          <w:numId w:val="1057"/>
        </w:numPr>
      </w:pPr>
      <w:r>
        <w:t xml:space="preserve">Single/Multi scope;</w:t>
      </w:r>
    </w:p>
    <w:p>
      <w:pPr>
        <w:pStyle w:val="Compact"/>
        <w:numPr>
          <w:ilvl w:val="0"/>
          <w:numId w:val="1057"/>
        </w:numPr>
      </w:pPr>
      <w:r>
        <w:t xml:space="preserve">patch-delta application;</w:t>
      </w:r>
    </w:p>
    <w:p>
      <w:pPr>
        <w:pStyle w:val="Compact"/>
        <w:numPr>
          <w:ilvl w:val="0"/>
          <w:numId w:val="1057"/>
        </w:numPr>
      </w:pPr>
      <w:r>
        <w:t xml:space="preserve">undo/redo;</w:t>
      </w:r>
    </w:p>
    <w:p>
      <w:pPr>
        <w:pStyle w:val="Compact"/>
        <w:numPr>
          <w:ilvl w:val="0"/>
          <w:numId w:val="1057"/>
        </w:numPr>
      </w:pPr>
      <w:r>
        <w:t xml:space="preserve">project-file migration;</w:t>
      </w:r>
    </w:p>
    <w:p>
      <w:pPr>
        <w:pStyle w:val="Compact"/>
        <w:numPr>
          <w:ilvl w:val="0"/>
          <w:numId w:val="1057"/>
        </w:numPr>
      </w:pPr>
      <w:r>
        <w:t xml:space="preserve">URL parsing;</w:t>
      </w:r>
    </w:p>
    <w:p>
      <w:pPr>
        <w:pStyle w:val="Compact"/>
        <w:numPr>
          <w:ilvl w:val="0"/>
          <w:numId w:val="1057"/>
        </w:numPr>
      </w:pPr>
      <w:r>
        <w:t xml:space="preserve">timestamp parsing;</w:t>
      </w:r>
    </w:p>
    <w:p>
      <w:pPr>
        <w:pStyle w:val="Compact"/>
        <w:numPr>
          <w:ilvl w:val="0"/>
          <w:numId w:val="1057"/>
        </w:numPr>
      </w:pPr>
      <w:r>
        <w:t xml:space="preserve">audio-file validation;</w:t>
      </w:r>
    </w:p>
    <w:p>
      <w:pPr>
        <w:pStyle w:val="Compact"/>
        <w:numPr>
          <w:ilvl w:val="0"/>
          <w:numId w:val="1057"/>
        </w:numPr>
      </w:pPr>
      <w:r>
        <w:t xml:space="preserve">provider fallback;</w:t>
      </w:r>
    </w:p>
    <w:p>
      <w:pPr>
        <w:pStyle w:val="Compact"/>
        <w:numPr>
          <w:ilvl w:val="0"/>
          <w:numId w:val="1057"/>
        </w:numPr>
      </w:pPr>
      <w:r>
        <w:t xml:space="preserve">secure error handling.</w:t>
      </w:r>
    </w:p>
    <w:p>
      <w:pPr>
        <w:pStyle w:val="FirstParagraph"/>
      </w:pPr>
      <w:r>
        <w:t xml:space="preserve">Add visual or snapshot tests for major panel sections where useful.</w:t>
      </w:r>
    </w:p>
    <w:p>
      <w:pPr>
        <w:pStyle w:val="BodyText"/>
      </w:pPr>
      <w:r>
        <w:t xml:space="preserve">Add an end-to-end test covering:</w:t>
      </w:r>
    </w:p>
    <w:p>
      <w:pPr>
        <w:pStyle w:val="Compact"/>
        <w:numPr>
          <w:ilvl w:val="0"/>
          <w:numId w:val="1058"/>
        </w:numPr>
      </w:pPr>
      <w:r>
        <w:t xml:space="preserve">Open app.</w:t>
      </w:r>
    </w:p>
    <w:p>
      <w:pPr>
        <w:pStyle w:val="Compact"/>
        <w:numPr>
          <w:ilvl w:val="0"/>
          <w:numId w:val="1058"/>
        </w:numPr>
      </w:pPr>
      <w:r>
        <w:t xml:space="preserve">Select a demo prompt.</w:t>
      </w:r>
    </w:p>
    <w:p>
      <w:pPr>
        <w:pStyle w:val="Compact"/>
        <w:numPr>
          <w:ilvl w:val="0"/>
          <w:numId w:val="1058"/>
        </w:numPr>
      </w:pPr>
      <w:r>
        <w:t xml:space="preserve">Generate mock proposal.</w:t>
      </w:r>
    </w:p>
    <w:p>
      <w:pPr>
        <w:pStyle w:val="Compact"/>
        <w:numPr>
          <w:ilvl w:val="0"/>
          <w:numId w:val="1058"/>
        </w:numPr>
      </w:pPr>
      <w:r>
        <w:t xml:space="preserve">View physical panel.</w:t>
      </w:r>
    </w:p>
    <w:p>
      <w:pPr>
        <w:pStyle w:val="Compact"/>
        <w:numPr>
          <w:ilvl w:val="0"/>
          <w:numId w:val="1058"/>
        </w:numPr>
      </w:pPr>
      <w:r>
        <w:t xml:space="preserve">Open a control inspector.</w:t>
      </w:r>
    </w:p>
    <w:p>
      <w:pPr>
        <w:pStyle w:val="Compact"/>
        <w:numPr>
          <w:ilvl w:val="0"/>
          <w:numId w:val="1058"/>
        </w:numPr>
      </w:pPr>
      <w:r>
        <w:t xml:space="preserve">View menu instructions.</w:t>
      </w:r>
    </w:p>
    <w:p>
      <w:pPr>
        <w:pStyle w:val="Compact"/>
        <w:numPr>
          <w:ilvl w:val="0"/>
          <w:numId w:val="1058"/>
        </w:numPr>
      </w:pPr>
      <w:r>
        <w:t xml:space="preserve">Apply a refinement.</w:t>
      </w:r>
    </w:p>
    <w:p>
      <w:pPr>
        <w:pStyle w:val="Compact"/>
        <w:numPr>
          <w:ilvl w:val="0"/>
          <w:numId w:val="1058"/>
        </w:numPr>
      </w:pPr>
      <w:r>
        <w:t xml:space="preserve">Compare versions.</w:t>
      </w:r>
    </w:p>
    <w:p>
      <w:pPr>
        <w:pStyle w:val="Compact"/>
        <w:numPr>
          <w:ilvl w:val="0"/>
          <w:numId w:val="1058"/>
        </w:numPr>
      </w:pPr>
      <w:r>
        <w:t xml:space="preserve">Save and reopen project.</w:t>
      </w:r>
    </w:p>
    <w:p>
      <w:r>
        <w:pict>
          <v:rect style="width:0;height:1.5pt" o:hralign="center" o:hrstd="t" o:hr="t"/>
        </w:pict>
      </w:r>
    </w:p>
    <w:bookmarkEnd w:id="59"/>
    <w:bookmarkStart w:id="60" w:name="accessibility-and-performance"/>
    <w:p>
      <w:pPr>
        <w:pStyle w:val="Heading1"/>
      </w:pPr>
      <w:r>
        <w:t xml:space="preserve">19. Accessibility and performance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59"/>
        </w:numPr>
      </w:pPr>
      <w:r>
        <w:t xml:space="preserve">full keyboard navigation for standard controls;</w:t>
      </w:r>
    </w:p>
    <w:p>
      <w:pPr>
        <w:pStyle w:val="Compact"/>
        <w:numPr>
          <w:ilvl w:val="0"/>
          <w:numId w:val="1059"/>
        </w:numPr>
      </w:pPr>
      <w:r>
        <w:t xml:space="preserve">visible focus;</w:t>
      </w:r>
    </w:p>
    <w:p>
      <w:pPr>
        <w:pStyle w:val="Compact"/>
        <w:numPr>
          <w:ilvl w:val="0"/>
          <w:numId w:val="1059"/>
        </w:numPr>
      </w:pPr>
      <w:r>
        <w:t xml:space="preserve">suitable contrast;</w:t>
      </w:r>
    </w:p>
    <w:p>
      <w:pPr>
        <w:pStyle w:val="Compact"/>
        <w:numPr>
          <w:ilvl w:val="0"/>
          <w:numId w:val="1059"/>
        </w:numPr>
      </w:pPr>
      <w:r>
        <w:t xml:space="preserve">accessible labels for every knob, slider and switch;</w:t>
      </w:r>
    </w:p>
    <w:p>
      <w:pPr>
        <w:pStyle w:val="Compact"/>
        <w:numPr>
          <w:ilvl w:val="0"/>
          <w:numId w:val="1059"/>
        </w:numPr>
      </w:pPr>
      <w:r>
        <w:t xml:space="preserve">no critical information conveyed only by colour;</w:t>
      </w:r>
    </w:p>
    <w:p>
      <w:pPr>
        <w:pStyle w:val="Compact"/>
        <w:numPr>
          <w:ilvl w:val="0"/>
          <w:numId w:val="1059"/>
        </w:numPr>
      </w:pPr>
      <w:r>
        <w:t xml:space="preserve">reduced-motion support;</w:t>
      </w:r>
    </w:p>
    <w:p>
      <w:pPr>
        <w:pStyle w:val="Compact"/>
        <w:numPr>
          <w:ilvl w:val="0"/>
          <w:numId w:val="1059"/>
        </w:numPr>
      </w:pPr>
      <w:r>
        <w:t xml:space="preserve">responsive layout;</w:t>
      </w:r>
    </w:p>
    <w:p>
      <w:pPr>
        <w:pStyle w:val="Compact"/>
        <w:numPr>
          <w:ilvl w:val="0"/>
          <w:numId w:val="1059"/>
        </w:numPr>
      </w:pPr>
      <w:r>
        <w:t xml:space="preserve">smooth SVG panel zooming;</w:t>
      </w:r>
    </w:p>
    <w:p>
      <w:pPr>
        <w:pStyle w:val="Compact"/>
        <w:numPr>
          <w:ilvl w:val="0"/>
          <w:numId w:val="1059"/>
        </w:numPr>
      </w:pPr>
      <w:r>
        <w:t xml:space="preserve">avoid unnecessary re-rendering of all controls;</w:t>
      </w:r>
    </w:p>
    <w:p>
      <w:pPr>
        <w:pStyle w:val="Compact"/>
        <w:numPr>
          <w:ilvl w:val="0"/>
          <w:numId w:val="1059"/>
        </w:numPr>
      </w:pPr>
      <w:r>
        <w:t xml:space="preserve">lazy-load nonessential routes;</w:t>
      </w:r>
    </w:p>
    <w:p>
      <w:pPr>
        <w:pStyle w:val="Compact"/>
        <w:numPr>
          <w:ilvl w:val="0"/>
          <w:numId w:val="1059"/>
        </w:numPr>
      </w:pPr>
      <w:r>
        <w:t xml:space="preserve">keep large audio buffers outside global React state.</w:t>
      </w:r>
    </w:p>
    <w:p>
      <w:r>
        <w:pict>
          <v:rect style="width:0;height:1.5pt" o:hralign="center" o:hrstd="t" o:hr="t"/>
        </w:pict>
      </w:r>
    </w:p>
    <w:bookmarkEnd w:id="60"/>
    <w:bookmarkStart w:id="61" w:name="repository-deliverables"/>
    <w:p>
      <w:pPr>
        <w:pStyle w:val="Heading1"/>
      </w:pPr>
      <w:r>
        <w:t xml:space="preserve">20. Repository deliverables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product-requirements.md</w:t>
      </w:r>
      <w:r>
        <w:br/>
      </w:r>
      <w:r>
        <w:rPr>
          <w:rStyle w:val="VerbatimChar"/>
        </w:rPr>
        <w:t xml:space="preserve">  architecture.md</w:t>
      </w:r>
      <w:r>
        <w:br/>
      </w:r>
      <w:r>
        <w:rPr>
          <w:rStyle w:val="VerbatimChar"/>
        </w:rPr>
        <w:t xml:space="preserve">  summit-source-methodology.md</w:t>
      </w:r>
      <w:r>
        <w:br/>
      </w:r>
      <w:r>
        <w:rPr>
          <w:rStyle w:val="VerbatimChar"/>
        </w:rPr>
        <w:t xml:space="preserve">  audio-analysis.md</w:t>
      </w:r>
      <w:r>
        <w:br/>
      </w:r>
      <w:r>
        <w:rPr>
          <w:rStyle w:val="VerbatimChar"/>
        </w:rPr>
        <w:t xml:space="preserve">  ai-contract.md</w:t>
      </w:r>
      <w:r>
        <w:br/>
      </w:r>
      <w:r>
        <w:rPr>
          <w:rStyle w:val="VerbatimChar"/>
        </w:rPr>
        <w:t xml:space="preserve">  midi-roadmap.md</w:t>
      </w:r>
      <w:r>
        <w:br/>
      </w:r>
      <w:r>
        <w:rPr>
          <w:rStyle w:val="VerbatimChar"/>
        </w:rPr>
        <w:t xml:space="preserve">  privacy-and-platform-compliance.md</w:t>
      </w:r>
      <w:r>
        <w:br/>
      </w:r>
      <w:r>
        <w:rPr>
          <w:rStyle w:val="VerbatimChar"/>
        </w:rPr>
        <w:t xml:space="preserve">  windows-build.md</w:t>
      </w:r>
      <w:r>
        <w:br/>
      </w:r>
      <w:r>
        <w:rPr>
          <w:rStyle w:val="VerbatimChar"/>
        </w:rPr>
        <w:t xml:space="preserve">  macos-build.md</w:t>
      </w:r>
      <w:r>
        <w:br/>
      </w:r>
      <w:r>
        <w:rPr>
          <w:rStyle w:val="VerbatimChar"/>
        </w:rPr>
        <w:t xml:space="preserve">  known-limitations.md</w:t>
      </w:r>
    </w:p>
    <w:p>
      <w:pPr>
        <w:pStyle w:val="FirstParagraph"/>
      </w:pPr>
      <w:r>
        <w:t xml:space="preserve">The README must explain:</w:t>
      </w:r>
    </w:p>
    <w:p>
      <w:pPr>
        <w:pStyle w:val="Compact"/>
        <w:numPr>
          <w:ilvl w:val="0"/>
          <w:numId w:val="1060"/>
        </w:numPr>
      </w:pPr>
      <w:r>
        <w:t xml:space="preserve">what the app does;</w:t>
      </w:r>
    </w:p>
    <w:p>
      <w:pPr>
        <w:pStyle w:val="Compact"/>
        <w:numPr>
          <w:ilvl w:val="0"/>
          <w:numId w:val="1060"/>
        </w:numPr>
      </w:pPr>
      <w:r>
        <w:t xml:space="preserve">what it does not do;</w:t>
      </w:r>
    </w:p>
    <w:p>
      <w:pPr>
        <w:pStyle w:val="Compact"/>
        <w:numPr>
          <w:ilvl w:val="0"/>
          <w:numId w:val="1060"/>
        </w:numPr>
      </w:pPr>
      <w:r>
        <w:t xml:space="preserve">installation;</w:t>
      </w:r>
    </w:p>
    <w:p>
      <w:pPr>
        <w:pStyle w:val="Compact"/>
        <w:numPr>
          <w:ilvl w:val="0"/>
          <w:numId w:val="1060"/>
        </w:numPr>
      </w:pPr>
      <w:r>
        <w:t xml:space="preserve">development;</w:t>
      </w:r>
    </w:p>
    <w:p>
      <w:pPr>
        <w:pStyle w:val="Compact"/>
        <w:numPr>
          <w:ilvl w:val="0"/>
          <w:numId w:val="1060"/>
        </w:numPr>
      </w:pPr>
      <w:r>
        <w:t xml:space="preserve">test commands;</w:t>
      </w:r>
    </w:p>
    <w:p>
      <w:pPr>
        <w:pStyle w:val="Compact"/>
        <w:numPr>
          <w:ilvl w:val="0"/>
          <w:numId w:val="1060"/>
        </w:numPr>
      </w:pPr>
      <w:r>
        <w:t xml:space="preserve">build commands;</w:t>
      </w:r>
    </w:p>
    <w:p>
      <w:pPr>
        <w:pStyle w:val="Compact"/>
        <w:numPr>
          <w:ilvl w:val="0"/>
          <w:numId w:val="1060"/>
        </w:numPr>
      </w:pPr>
      <w:r>
        <w:t xml:space="preserve">API-key configuration;</w:t>
      </w:r>
    </w:p>
    <w:p>
      <w:pPr>
        <w:pStyle w:val="Compact"/>
        <w:numPr>
          <w:ilvl w:val="0"/>
          <w:numId w:val="1060"/>
        </w:numPr>
      </w:pPr>
      <w:r>
        <w:t xml:space="preserve">privacy;</w:t>
      </w:r>
    </w:p>
    <w:p>
      <w:pPr>
        <w:pStyle w:val="Compact"/>
        <w:numPr>
          <w:ilvl w:val="0"/>
          <w:numId w:val="1060"/>
        </w:numPr>
      </w:pPr>
      <w:r>
        <w:t xml:space="preserve">Spotify/YouTube limitations;</w:t>
      </w:r>
    </w:p>
    <w:p>
      <w:pPr>
        <w:pStyle w:val="Compact"/>
        <w:numPr>
          <w:ilvl w:val="0"/>
          <w:numId w:val="1060"/>
        </w:numPr>
      </w:pPr>
      <w:r>
        <w:t xml:space="preserve">audio-analysis limitations;</w:t>
      </w:r>
    </w:p>
    <w:p>
      <w:pPr>
        <w:pStyle w:val="Compact"/>
        <w:numPr>
          <w:ilvl w:val="0"/>
          <w:numId w:val="1060"/>
        </w:numPr>
      </w:pPr>
      <w:r>
        <w:t xml:space="preserve">unofficial-product disclaimer.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that instructs future coding agents to:</w:t>
      </w:r>
    </w:p>
    <w:p>
      <w:pPr>
        <w:pStyle w:val="Compact"/>
        <w:numPr>
          <w:ilvl w:val="0"/>
          <w:numId w:val="1061"/>
        </w:numPr>
      </w:pPr>
      <w:r>
        <w:t xml:space="preserve">preserve strict typing;</w:t>
      </w:r>
    </w:p>
    <w:p>
      <w:pPr>
        <w:pStyle w:val="Compact"/>
        <w:numPr>
          <w:ilvl w:val="0"/>
          <w:numId w:val="1061"/>
        </w:numPr>
      </w:pPr>
      <w:r>
        <w:t xml:space="preserve">never invent Summit parameters;</w:t>
      </w:r>
    </w:p>
    <w:p>
      <w:pPr>
        <w:pStyle w:val="Compact"/>
        <w:numPr>
          <w:ilvl w:val="0"/>
          <w:numId w:val="1061"/>
        </w:numPr>
      </w:pPr>
      <w:r>
        <w:t xml:space="preserve">update catalogs and source citations together;</w:t>
      </w:r>
    </w:p>
    <w:p>
      <w:pPr>
        <w:pStyle w:val="Compact"/>
        <w:numPr>
          <w:ilvl w:val="0"/>
          <w:numId w:val="1061"/>
        </w:numPr>
      </w:pPr>
      <w:r>
        <w:t xml:space="preserve">run validation scripts after catalog changes;</w:t>
      </w:r>
    </w:p>
    <w:p>
      <w:pPr>
        <w:pStyle w:val="Compact"/>
        <w:numPr>
          <w:ilvl w:val="0"/>
          <w:numId w:val="1061"/>
        </w:numPr>
      </w:pPr>
      <w:r>
        <w:t xml:space="preserve">keep provider code separate from domain code;</w:t>
      </w:r>
    </w:p>
    <w:p>
      <w:pPr>
        <w:pStyle w:val="Compact"/>
        <w:numPr>
          <w:ilvl w:val="0"/>
          <w:numId w:val="1061"/>
        </w:numPr>
      </w:pPr>
      <w:r>
        <w:t xml:space="preserve">never commit secrets;</w:t>
      </w:r>
    </w:p>
    <w:p>
      <w:pPr>
        <w:pStyle w:val="Compact"/>
        <w:numPr>
          <w:ilvl w:val="0"/>
          <w:numId w:val="1061"/>
        </w:numPr>
      </w:pPr>
      <w:r>
        <w:t xml:space="preserve">maintain Windows and macOS compatibility;</w:t>
      </w:r>
    </w:p>
    <w:p>
      <w:pPr>
        <w:pStyle w:val="Compact"/>
        <w:numPr>
          <w:ilvl w:val="0"/>
          <w:numId w:val="1061"/>
        </w:numPr>
      </w:pPr>
      <w:r>
        <w:t xml:space="preserve">add migrations when project-file schemas change.</w:t>
      </w:r>
    </w:p>
    <w:p>
      <w:r>
        <w:pict>
          <v:rect style="width:0;height:1.5pt" o:hralign="center" o:hrstd="t" o:hr="t"/>
        </w:pict>
      </w:r>
    </w:p>
    <w:bookmarkEnd w:id="61"/>
    <w:bookmarkStart w:id="67" w:name="implementation-sequence"/>
    <w:p>
      <w:pPr>
        <w:pStyle w:val="Heading1"/>
      </w:pPr>
      <w:r>
        <w:t xml:space="preserve">21. Implementation sequence</w:t>
      </w:r>
    </w:p>
    <w:p>
      <w:pPr>
        <w:pStyle w:val="FirstParagraph"/>
      </w:pPr>
      <w:r>
        <w:t xml:space="preserve">Implement in this order:</w:t>
      </w:r>
    </w:p>
    <w:bookmarkStart w:id="62" w:name="Xc75202c1d116acfa96006e45713eeb8605e7284"/>
    <w:p>
      <w:pPr>
        <w:pStyle w:val="Heading2"/>
      </w:pPr>
      <w:r>
        <w:t xml:space="preserve">Milestone 1 — Repository and vertical slice</w:t>
      </w:r>
    </w:p>
    <w:p>
      <w:pPr>
        <w:pStyle w:val="Compact"/>
        <w:numPr>
          <w:ilvl w:val="0"/>
          <w:numId w:val="1062"/>
        </w:numPr>
      </w:pPr>
      <w:r>
        <w:t xml:space="preserve">Scaffold Tauri 2 + React + TypeScript.</w:t>
      </w:r>
    </w:p>
    <w:p>
      <w:pPr>
        <w:pStyle w:val="Compact"/>
        <w:numPr>
          <w:ilvl w:val="0"/>
          <w:numId w:val="1062"/>
        </w:numPr>
      </w:pPr>
      <w:r>
        <w:t xml:space="preserve">Configure linting, formatting and tests.</w:t>
      </w:r>
    </w:p>
    <w:p>
      <w:pPr>
        <w:pStyle w:val="Compact"/>
        <w:numPr>
          <w:ilvl w:val="0"/>
          <w:numId w:val="1062"/>
        </w:numPr>
      </w:pPr>
      <w:r>
        <w:t xml:space="preserve">Create routes and application shell.</w:t>
      </w:r>
    </w:p>
    <w:p>
      <w:pPr>
        <w:pStyle w:val="Compact"/>
        <w:numPr>
          <w:ilvl w:val="0"/>
          <w:numId w:val="1062"/>
        </w:numPr>
      </w:pPr>
      <w:r>
        <w:t xml:space="preserve">Add mocked provider.</w:t>
      </w:r>
    </w:p>
    <w:p>
      <w:pPr>
        <w:pStyle w:val="Compact"/>
        <w:numPr>
          <w:ilvl w:val="0"/>
          <w:numId w:val="1062"/>
        </w:numPr>
      </w:pPr>
      <w:r>
        <w:t xml:space="preserve">Add one limited verified Summit parameter subset.</w:t>
      </w:r>
    </w:p>
    <w:p>
      <w:pPr>
        <w:pStyle w:val="Compact"/>
        <w:numPr>
          <w:ilvl w:val="0"/>
          <w:numId w:val="1062"/>
        </w:numPr>
      </w:pPr>
      <w:r>
        <w:t xml:space="preserve">Generate one demo patch.</w:t>
      </w:r>
    </w:p>
    <w:p>
      <w:pPr>
        <w:pStyle w:val="Compact"/>
        <w:numPr>
          <w:ilvl w:val="0"/>
          <w:numId w:val="1062"/>
        </w:numPr>
      </w:pPr>
      <w:r>
        <w:t xml:space="preserve">Render it on a simplified physical panel and menu view.</w:t>
      </w:r>
    </w:p>
    <w:p>
      <w:pPr>
        <w:pStyle w:val="Compact"/>
        <w:numPr>
          <w:ilvl w:val="0"/>
          <w:numId w:val="1062"/>
        </w:numPr>
      </w:pPr>
      <w:r>
        <w:t xml:space="preserve">Save and reopen a project.</w:t>
      </w:r>
    </w:p>
    <w:p>
      <w:pPr>
        <w:pStyle w:val="FirstParagraph"/>
      </w:pPr>
      <w:r>
        <w:t xml:space="preserve">The app must be runnable at the end of this milestone.</w:t>
      </w:r>
    </w:p>
    <w:bookmarkEnd w:id="62"/>
    <w:bookmarkStart w:id="63" w:name="milestone-2-complete-summit-catalog"/>
    <w:p>
      <w:pPr>
        <w:pStyle w:val="Heading2"/>
      </w:pPr>
      <w:r>
        <w:t xml:space="preserve">Milestone 2 — Complete Summit catalog</w:t>
      </w:r>
    </w:p>
    <w:p>
      <w:pPr>
        <w:pStyle w:val="Compact"/>
        <w:numPr>
          <w:ilvl w:val="0"/>
          <w:numId w:val="1063"/>
        </w:numPr>
      </w:pPr>
      <w:r>
        <w:t xml:space="preserve">Research official documentation.</w:t>
      </w:r>
    </w:p>
    <w:p>
      <w:pPr>
        <w:pStyle w:val="Compact"/>
        <w:numPr>
          <w:ilvl w:val="0"/>
          <w:numId w:val="1063"/>
        </w:numPr>
      </w:pPr>
      <w:r>
        <w:t xml:space="preserve">Populate all patch-relevant controls and menu parameters.</w:t>
      </w:r>
    </w:p>
    <w:p>
      <w:pPr>
        <w:pStyle w:val="Compact"/>
        <w:numPr>
          <w:ilvl w:val="0"/>
          <w:numId w:val="1063"/>
        </w:numPr>
      </w:pPr>
      <w:r>
        <w:t xml:space="preserve">Add documentation references.</w:t>
      </w:r>
    </w:p>
    <w:p>
      <w:pPr>
        <w:pStyle w:val="Compact"/>
        <w:numPr>
          <w:ilvl w:val="0"/>
          <w:numId w:val="1063"/>
        </w:numPr>
      </w:pPr>
      <w:r>
        <w:t xml:space="preserve">Add validation scripts.</w:t>
      </w:r>
    </w:p>
    <w:p>
      <w:pPr>
        <w:pStyle w:val="Compact"/>
        <w:numPr>
          <w:ilvl w:val="0"/>
          <w:numId w:val="1063"/>
        </w:numPr>
      </w:pPr>
      <w:r>
        <w:t xml:space="preserve">Expand the physical panel.</w:t>
      </w:r>
    </w:p>
    <w:bookmarkEnd w:id="63"/>
    <w:bookmarkStart w:id="64" w:name="milestone-3-full-patch-workflow"/>
    <w:p>
      <w:pPr>
        <w:pStyle w:val="Heading2"/>
      </w:pPr>
      <w:r>
        <w:t xml:space="preserve">Milestone 3 — Full patch workflow</w:t>
      </w:r>
    </w:p>
    <w:p>
      <w:pPr>
        <w:pStyle w:val="Compact"/>
        <w:numPr>
          <w:ilvl w:val="0"/>
          <w:numId w:val="1064"/>
        </w:numPr>
      </w:pPr>
      <w:r>
        <w:t xml:space="preserve">Add strict AI schemas.</w:t>
      </w:r>
    </w:p>
    <w:p>
      <w:pPr>
        <w:pStyle w:val="Compact"/>
        <w:numPr>
          <w:ilvl w:val="0"/>
          <w:numId w:val="1064"/>
        </w:numPr>
      </w:pPr>
      <w:r>
        <w:t xml:space="preserve">Add AI provider adapter.</w:t>
      </w:r>
    </w:p>
    <w:p>
      <w:pPr>
        <w:pStyle w:val="Compact"/>
        <w:numPr>
          <w:ilvl w:val="0"/>
          <w:numId w:val="1064"/>
        </w:numPr>
      </w:pPr>
      <w:r>
        <w:t xml:space="preserve">Add proposal generation.</w:t>
      </w:r>
    </w:p>
    <w:p>
      <w:pPr>
        <w:pStyle w:val="Compact"/>
        <w:numPr>
          <w:ilvl w:val="0"/>
          <w:numId w:val="1064"/>
        </w:numPr>
      </w:pPr>
      <w:r>
        <w:t xml:space="preserve">Add confidence and assumptions.</w:t>
      </w:r>
    </w:p>
    <w:p>
      <w:pPr>
        <w:pStyle w:val="Compact"/>
        <w:numPr>
          <w:ilvl w:val="0"/>
          <w:numId w:val="1064"/>
        </w:numPr>
      </w:pPr>
      <w:r>
        <w:t xml:space="preserve">Add refinement and deltas.</w:t>
      </w:r>
    </w:p>
    <w:p>
      <w:pPr>
        <w:pStyle w:val="Compact"/>
        <w:numPr>
          <w:ilvl w:val="0"/>
          <w:numId w:val="1064"/>
        </w:numPr>
      </w:pPr>
      <w:r>
        <w:t xml:space="preserve">Add history and comparison.</w:t>
      </w:r>
    </w:p>
    <w:bookmarkEnd w:id="64"/>
    <w:bookmarkStart w:id="65" w:name="milestone-4-references-and-audio"/>
    <w:p>
      <w:pPr>
        <w:pStyle w:val="Heading2"/>
      </w:pPr>
      <w:r>
        <w:t xml:space="preserve">Milestone 4 — References and audio</w:t>
      </w:r>
    </w:p>
    <w:p>
      <w:pPr>
        <w:pStyle w:val="Compact"/>
        <w:numPr>
          <w:ilvl w:val="0"/>
          <w:numId w:val="1065"/>
        </w:numPr>
      </w:pPr>
      <w:r>
        <w:t xml:space="preserve">Add Spotify/YouTube metadata adapters.</w:t>
      </w:r>
    </w:p>
    <w:p>
      <w:pPr>
        <w:pStyle w:val="Compact"/>
        <w:numPr>
          <w:ilvl w:val="0"/>
          <w:numId w:val="1065"/>
        </w:numPr>
      </w:pPr>
      <w:r>
        <w:t xml:space="preserve">Add timestamp workflow.</w:t>
      </w:r>
    </w:p>
    <w:p>
      <w:pPr>
        <w:pStyle w:val="Compact"/>
        <w:numPr>
          <w:ilvl w:val="0"/>
          <w:numId w:val="1065"/>
        </w:numPr>
      </w:pPr>
      <w:r>
        <w:t xml:space="preserve">Add upload, waveform and trimming.</w:t>
      </w:r>
    </w:p>
    <w:p>
      <w:pPr>
        <w:pStyle w:val="Compact"/>
        <w:numPr>
          <w:ilvl w:val="0"/>
          <w:numId w:val="1065"/>
        </w:numPr>
      </w:pPr>
      <w:r>
        <w:t xml:space="preserve">Add local DSP features.</w:t>
      </w:r>
    </w:p>
    <w:p>
      <w:pPr>
        <w:pStyle w:val="Compact"/>
        <w:numPr>
          <w:ilvl w:val="0"/>
          <w:numId w:val="1065"/>
        </w:numPr>
      </w:pPr>
      <w:r>
        <w:t xml:space="preserve">Add optional cloud-audio adapter.</w:t>
      </w:r>
    </w:p>
    <w:bookmarkEnd w:id="65"/>
    <w:bookmarkStart w:id="66" w:name="Xae60014c79db5ec2dd26a244399feb1d8b8c05d"/>
    <w:p>
      <w:pPr>
        <w:pStyle w:val="Heading2"/>
      </w:pPr>
      <w:r>
        <w:t xml:space="preserve">Milestone 5 — MIDI diagnostics and packaging</w:t>
      </w:r>
    </w:p>
    <w:p>
      <w:pPr>
        <w:pStyle w:val="Compact"/>
        <w:numPr>
          <w:ilvl w:val="0"/>
          <w:numId w:val="1066"/>
        </w:numPr>
      </w:pPr>
      <w:r>
        <w:t xml:space="preserve">Add native MIDI device detection.</w:t>
      </w:r>
    </w:p>
    <w:p>
      <w:pPr>
        <w:pStyle w:val="Compact"/>
        <w:numPr>
          <w:ilvl w:val="0"/>
          <w:numId w:val="1066"/>
        </w:numPr>
      </w:pPr>
      <w:r>
        <w:t xml:space="preserve">Add diagnostic view.</w:t>
      </w:r>
    </w:p>
    <w:p>
      <w:pPr>
        <w:pStyle w:val="Compact"/>
        <w:numPr>
          <w:ilvl w:val="0"/>
          <w:numId w:val="1066"/>
        </w:numPr>
      </w:pPr>
      <w:r>
        <w:t xml:space="preserve">Add only officially verified MIDI functions.</w:t>
      </w:r>
    </w:p>
    <w:p>
      <w:pPr>
        <w:pStyle w:val="Compact"/>
        <w:numPr>
          <w:ilvl w:val="0"/>
          <w:numId w:val="1066"/>
        </w:numPr>
      </w:pPr>
      <w:r>
        <w:t xml:space="preserve">Verify development and production builds.</w:t>
      </w:r>
    </w:p>
    <w:p>
      <w:pPr>
        <w:pStyle w:val="Compact"/>
        <w:numPr>
          <w:ilvl w:val="0"/>
          <w:numId w:val="1066"/>
        </w:numPr>
      </w:pPr>
      <w:r>
        <w:t xml:space="preserve">Document Windows and macOS packaging.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cceptance-criteria"/>
    <w:p>
      <w:pPr>
        <w:pStyle w:val="Heading1"/>
      </w:pPr>
      <w:r>
        <w:t xml:space="preserve">22. Acceptance criteria</w:t>
      </w:r>
    </w:p>
    <w:p>
      <w:pPr>
        <w:pStyle w:val="FirstParagraph"/>
      </w:pPr>
      <w:r>
        <w:t xml:space="preserve">The MVP is accepted only when:</w:t>
      </w:r>
    </w:p>
    <w:p>
      <w:pPr>
        <w:pStyle w:val="Compact"/>
        <w:numPr>
          <w:ilvl w:val="0"/>
          <w:numId w:val="1067"/>
        </w:numPr>
      </w:pPr>
      <w:r>
        <w:t xml:space="preserve">It launches as a desktop application.</w:t>
      </w:r>
    </w:p>
    <w:p>
      <w:pPr>
        <w:pStyle w:val="Compact"/>
        <w:numPr>
          <w:ilvl w:val="0"/>
          <w:numId w:val="1067"/>
        </w:numPr>
      </w:pPr>
      <w:r>
        <w:t xml:space="preserve">It runs in demo mode without an API key.</w:t>
      </w:r>
    </w:p>
    <w:p>
      <w:pPr>
        <w:pStyle w:val="Compact"/>
        <w:numPr>
          <w:ilvl w:val="0"/>
          <w:numId w:val="1067"/>
        </w:numPr>
      </w:pPr>
      <w:r>
        <w:t xml:space="preserve">A user can enter a sound description.</w:t>
      </w:r>
    </w:p>
    <w:p>
      <w:pPr>
        <w:pStyle w:val="Compact"/>
        <w:numPr>
          <w:ilvl w:val="0"/>
          <w:numId w:val="1067"/>
        </w:numPr>
      </w:pPr>
      <w:r>
        <w:t xml:space="preserve">A user can paste a Spotify or YouTube link.</w:t>
      </w:r>
    </w:p>
    <w:p>
      <w:pPr>
        <w:pStyle w:val="Compact"/>
        <w:numPr>
          <w:ilvl w:val="0"/>
          <w:numId w:val="1067"/>
        </w:numPr>
      </w:pPr>
      <w:r>
        <w:t xml:space="preserve">The app requests a timestamp and target-sound description.</w:t>
      </w:r>
    </w:p>
    <w:p>
      <w:pPr>
        <w:pStyle w:val="Compact"/>
        <w:numPr>
          <w:ilvl w:val="0"/>
          <w:numId w:val="1067"/>
        </w:numPr>
      </w:pPr>
      <w:r>
        <w:t xml:space="preserve">The app does not download audio from those services.</w:t>
      </w:r>
    </w:p>
    <w:p>
      <w:pPr>
        <w:pStyle w:val="Compact"/>
        <w:numPr>
          <w:ilvl w:val="0"/>
          <w:numId w:val="1067"/>
        </w:numPr>
      </w:pPr>
      <w:r>
        <w:t xml:space="preserve">A user can upload and trim an audio excerpt.</w:t>
      </w:r>
    </w:p>
    <w:p>
      <w:pPr>
        <w:pStyle w:val="Compact"/>
        <w:numPr>
          <w:ilvl w:val="0"/>
          <w:numId w:val="1067"/>
        </w:numPr>
      </w:pPr>
      <w:r>
        <w:t xml:space="preserve">The app creates a schema-valid patch proposal.</w:t>
      </w:r>
    </w:p>
    <w:p>
      <w:pPr>
        <w:pStyle w:val="Compact"/>
        <w:numPr>
          <w:ilvl w:val="0"/>
          <w:numId w:val="1067"/>
        </w:numPr>
      </w:pPr>
      <w:r>
        <w:t xml:space="preserve">Every proposed parameter exists in the Summit catalog.</w:t>
      </w:r>
    </w:p>
    <w:p>
      <w:pPr>
        <w:pStyle w:val="Compact"/>
        <w:numPr>
          <w:ilvl w:val="0"/>
          <w:numId w:val="1067"/>
        </w:numPr>
      </w:pPr>
      <w:r>
        <w:t xml:space="preserve">Physical controls are rendered in their correct functional section.</w:t>
      </w:r>
    </w:p>
    <w:p>
      <w:pPr>
        <w:pStyle w:val="Compact"/>
        <w:numPr>
          <w:ilvl w:val="0"/>
          <w:numId w:val="1067"/>
        </w:numPr>
      </w:pPr>
      <w:r>
        <w:t xml:space="preserve">Menu parameters show menu and page navigation.</w:t>
      </w:r>
    </w:p>
    <w:p>
      <w:pPr>
        <w:pStyle w:val="Compact"/>
        <w:numPr>
          <w:ilvl w:val="0"/>
          <w:numId w:val="1067"/>
        </w:numPr>
      </w:pPr>
      <w:r>
        <w:t xml:space="preserve">Modulation matrix assignments are shown separately.</w:t>
      </w:r>
    </w:p>
    <w:p>
      <w:pPr>
        <w:pStyle w:val="Compact"/>
        <w:numPr>
          <w:ilvl w:val="0"/>
          <w:numId w:val="1067"/>
        </w:numPr>
      </w:pPr>
      <w:r>
        <w:t xml:space="preserve">The user can edit a parameter manually.</w:t>
      </w:r>
    </w:p>
    <w:p>
      <w:pPr>
        <w:pStyle w:val="Compact"/>
        <w:numPr>
          <w:ilvl w:val="0"/>
          <w:numId w:val="1067"/>
        </w:numPr>
      </w:pPr>
      <w:r>
        <w:t xml:space="preserve">The user can request a natural-language refinement.</w:t>
      </w:r>
    </w:p>
    <w:p>
      <w:pPr>
        <w:pStyle w:val="Compact"/>
        <w:numPr>
          <w:ilvl w:val="0"/>
          <w:numId w:val="1067"/>
        </w:numPr>
      </w:pPr>
      <w:r>
        <w:t xml:space="preserve">Only changed parameters are highlighted after refinement.</w:t>
      </w:r>
    </w:p>
    <w:p>
      <w:pPr>
        <w:pStyle w:val="Compact"/>
        <w:numPr>
          <w:ilvl w:val="0"/>
          <w:numId w:val="1067"/>
        </w:numPr>
      </w:pPr>
      <w:r>
        <w:t xml:space="preserve">The user can save and reopen the project.</w:t>
      </w:r>
    </w:p>
    <w:p>
      <w:pPr>
        <w:pStyle w:val="Compact"/>
        <w:numPr>
          <w:ilvl w:val="0"/>
          <w:numId w:val="1067"/>
        </w:numPr>
      </w:pPr>
      <w:r>
        <w:t xml:space="preserve">Unit tests pass.</w:t>
      </w:r>
    </w:p>
    <w:p>
      <w:pPr>
        <w:pStyle w:val="Compact"/>
        <w:numPr>
          <w:ilvl w:val="0"/>
          <w:numId w:val="1067"/>
        </w:numPr>
      </w:pPr>
      <w:r>
        <w:t xml:space="preserve">The app can be built for Windows and macOS using documented procedures.</w:t>
      </w:r>
    </w:p>
    <w:p>
      <w:pPr>
        <w:pStyle w:val="Compact"/>
        <w:numPr>
          <w:ilvl w:val="0"/>
          <w:numId w:val="1067"/>
        </w:numPr>
      </w:pPr>
      <w:r>
        <w:t xml:space="preserve">No API secret is committed or exposed.</w:t>
      </w:r>
    </w:p>
    <w:p>
      <w:pPr>
        <w:pStyle w:val="Compact"/>
        <w:numPr>
          <w:ilvl w:val="0"/>
          <w:numId w:val="1067"/>
        </w:numPr>
      </w:pPr>
      <w:r>
        <w:t xml:space="preserve">Limitations and confidence are visible to the user.</w:t>
      </w:r>
    </w:p>
    <w:p>
      <w:r>
        <w:pict>
          <v:rect style="width:0;height:1.5pt" o:hralign="center" o:hrstd="t" o:hr="t"/>
        </w:pict>
      </w:r>
    </w:p>
    <w:bookmarkEnd w:id="68"/>
    <w:bookmarkStart w:id="69" w:name="first-actions"/>
    <w:p>
      <w:pPr>
        <w:pStyle w:val="Heading1"/>
      </w:pPr>
      <w:r>
        <w:t xml:space="preserve">23. First actions</w:t>
      </w:r>
    </w:p>
    <w:p>
      <w:pPr>
        <w:pStyle w:val="FirstParagraph"/>
      </w:pPr>
      <w:r>
        <w:t xml:space="preserve">Begin now by:</w:t>
      </w:r>
    </w:p>
    <w:p>
      <w:pPr>
        <w:pStyle w:val="Compact"/>
        <w:numPr>
          <w:ilvl w:val="0"/>
          <w:numId w:val="1068"/>
        </w:numPr>
      </w:pPr>
      <w:r>
        <w:t xml:space="preserve">Inspecting the current directory.</w:t>
      </w:r>
    </w:p>
    <w:p>
      <w:pPr>
        <w:pStyle w:val="Compact"/>
        <w:numPr>
          <w:ilvl w:val="0"/>
          <w:numId w:val="1068"/>
        </w:numPr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docs/product-requirements.md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Scaffolding the Tauri application.</w:t>
      </w:r>
    </w:p>
    <w:p>
      <w:pPr>
        <w:pStyle w:val="Compact"/>
        <w:numPr>
          <w:ilvl w:val="0"/>
          <w:numId w:val="1068"/>
        </w:numPr>
      </w:pPr>
      <w:r>
        <w:t xml:space="preserve">Implementing Milestone 1 as a complete working vertical slice.</w:t>
      </w:r>
    </w:p>
    <w:p>
      <w:pPr>
        <w:pStyle w:val="FirstParagraph"/>
      </w:pPr>
      <w:r>
        <w:t xml:space="preserve">Before finishing, run all available tests and build checks.</w:t>
      </w:r>
    </w:p>
    <w:p>
      <w:pPr>
        <w:pStyle w:val="BodyText"/>
      </w:pPr>
      <w:r>
        <w:t xml:space="preserve">In your final report provide:</w:t>
      </w:r>
    </w:p>
    <w:p>
      <w:pPr>
        <w:pStyle w:val="Compact"/>
        <w:numPr>
          <w:ilvl w:val="0"/>
          <w:numId w:val="1069"/>
        </w:numPr>
      </w:pPr>
      <w:r>
        <w:t xml:space="preserve">files created;</w:t>
      </w:r>
    </w:p>
    <w:p>
      <w:pPr>
        <w:pStyle w:val="Compact"/>
        <w:numPr>
          <w:ilvl w:val="0"/>
          <w:numId w:val="1069"/>
        </w:numPr>
      </w:pPr>
      <w:r>
        <w:t xml:space="preserve">architecture implemented;</w:t>
      </w:r>
    </w:p>
    <w:p>
      <w:pPr>
        <w:pStyle w:val="Compact"/>
        <w:numPr>
          <w:ilvl w:val="0"/>
          <w:numId w:val="1069"/>
        </w:numPr>
      </w:pPr>
      <w:r>
        <w:t xml:space="preserve">tests run and results;</w:t>
      </w:r>
    </w:p>
    <w:p>
      <w:pPr>
        <w:pStyle w:val="Compact"/>
        <w:numPr>
          <w:ilvl w:val="0"/>
          <w:numId w:val="1069"/>
        </w:numPr>
      </w:pPr>
      <w:r>
        <w:t xml:space="preserve">commands to launch the application;</w:t>
      </w:r>
    </w:p>
    <w:p>
      <w:pPr>
        <w:pStyle w:val="Compact"/>
        <w:numPr>
          <w:ilvl w:val="0"/>
          <w:numId w:val="1069"/>
        </w:numPr>
      </w:pPr>
      <w:r>
        <w:t xml:space="preserve">commands to build Windows and macOS versions;</w:t>
      </w:r>
    </w:p>
    <w:p>
      <w:pPr>
        <w:pStyle w:val="Compact"/>
        <w:numPr>
          <w:ilvl w:val="0"/>
          <w:numId w:val="1069"/>
        </w:numPr>
      </w:pPr>
      <w:r>
        <w:t xml:space="preserve">remaining limitations;</w:t>
      </w:r>
    </w:p>
    <w:p>
      <w:pPr>
        <w:pStyle w:val="Compact"/>
        <w:numPr>
          <w:ilvl w:val="0"/>
          <w:numId w:val="1069"/>
        </w:numPr>
      </w:pPr>
      <w:r>
        <w:t xml:space="preserve">exact next recommended development task.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2026-07-22T12:19:08Z</dcterms:created>
  <dcterms:modified xsi:type="dcterms:W3CDTF">2026-07-22T12:19:08Z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