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B322E" w14:textId="77777777" w:rsidR="00096C2D" w:rsidRPr="00096C2D" w:rsidRDefault="00096C2D" w:rsidP="00096C2D">
      <w:pPr>
        <w:pStyle w:val="Heading1"/>
        <w:rPr>
          <w:lang w:val="en-US"/>
        </w:rPr>
      </w:pPr>
      <w:r w:rsidRPr="00096C2D">
        <w:rPr>
          <w:lang w:val="en-US"/>
        </w:rPr>
        <w:t>PROJECT BLUEPRINT: RISKALIGN ENGINE</w:t>
      </w:r>
    </w:p>
    <w:p w14:paraId="2D50D9F1" w14:textId="77777777" w:rsidR="00096C2D" w:rsidRPr="00096C2D" w:rsidRDefault="00096C2D" w:rsidP="00096C2D">
      <w:pPr>
        <w:rPr>
          <w:lang w:val="en-US"/>
        </w:rPr>
      </w:pPr>
      <w:r w:rsidRPr="00096C2D">
        <w:rPr>
          <w:b/>
          <w:bCs/>
          <w:lang w:val="en-US"/>
        </w:rPr>
        <w:t>Independent Portfolio Risk Assessment and MiFID Suitability System</w:t>
      </w:r>
    </w:p>
    <w:p w14:paraId="11C5B41E" w14:textId="77777777" w:rsidR="00096C2D" w:rsidRPr="00096C2D" w:rsidRDefault="00096C2D" w:rsidP="00096C2D">
      <w:pPr>
        <w:pStyle w:val="Heading2"/>
        <w:rPr>
          <w:lang w:val="en-US"/>
        </w:rPr>
      </w:pPr>
      <w:r w:rsidRPr="00096C2D">
        <w:rPr>
          <w:lang w:val="en-US"/>
        </w:rPr>
        <w:t>1. Executive Summary and Business Value</w:t>
      </w:r>
    </w:p>
    <w:p w14:paraId="689B93E6" w14:textId="77777777" w:rsidR="00096C2D" w:rsidRPr="00096C2D" w:rsidRDefault="00096C2D" w:rsidP="00096C2D">
      <w:pPr>
        <w:rPr>
          <w:lang w:val="en-US"/>
        </w:rPr>
      </w:pPr>
      <w:r w:rsidRPr="00096C2D">
        <w:rPr>
          <w:b/>
          <w:bCs/>
          <w:lang w:val="en-US"/>
        </w:rPr>
        <w:t>Project Objective</w:t>
      </w:r>
    </w:p>
    <w:p w14:paraId="3385D6D1" w14:textId="77777777" w:rsidR="00096C2D" w:rsidRPr="00096C2D" w:rsidRDefault="00096C2D" w:rsidP="00096C2D">
      <w:pPr>
        <w:rPr>
          <w:lang w:val="en-US"/>
        </w:rPr>
      </w:pPr>
      <w:r w:rsidRPr="00096C2D">
        <w:rPr>
          <w:lang w:val="en-US"/>
        </w:rPr>
        <w:t xml:space="preserve">The goal of </w:t>
      </w:r>
      <w:proofErr w:type="spellStart"/>
      <w:r w:rsidRPr="00096C2D">
        <w:rPr>
          <w:lang w:val="en-US"/>
        </w:rPr>
        <w:t>RiskAlign</w:t>
      </w:r>
      <w:proofErr w:type="spellEnd"/>
      <w:r w:rsidRPr="00096C2D">
        <w:rPr>
          <w:lang w:val="en-US"/>
        </w:rPr>
        <w:t xml:space="preserve"> is to develop an advanced software application capable of calculating the real (quantitative) risk profile of a complex financial portfolio and verifying its consistency with the investor's risk tolerance profile (qualitative/MiFID).</w:t>
      </w:r>
    </w:p>
    <w:p w14:paraId="308ED7DC" w14:textId="77777777" w:rsidR="00096C2D" w:rsidRPr="00096C2D" w:rsidRDefault="00096C2D" w:rsidP="00096C2D">
      <w:pPr>
        <w:rPr>
          <w:lang w:val="en-US"/>
        </w:rPr>
      </w:pPr>
      <w:r w:rsidRPr="00096C2D">
        <w:rPr>
          <w:lang w:val="en-US"/>
        </w:rPr>
        <w:t xml:space="preserve">The system is positioned as an </w:t>
      </w:r>
      <w:r w:rsidRPr="00096C2D">
        <w:rPr>
          <w:b/>
          <w:bCs/>
          <w:lang w:val="en-US"/>
        </w:rPr>
        <w:t>independent, third-party validation tool</w:t>
      </w:r>
      <w:r w:rsidRPr="00096C2D">
        <w:rPr>
          <w:lang w:val="en-US"/>
        </w:rPr>
        <w:t xml:space="preserve">, fundamentally resolving the conflict of interest typical of traditional financial institutions. It provides the user with a clear, objective, and visual metric (the "Risk Traffic Light"), acting as a robust </w:t>
      </w:r>
      <w:r w:rsidRPr="00096C2D">
        <w:rPr>
          <w:i/>
          <w:iCs/>
          <w:lang w:val="en-US"/>
        </w:rPr>
        <w:t>Decision Support System</w:t>
      </w:r>
      <w:r w:rsidRPr="00096C2D">
        <w:rPr>
          <w:lang w:val="en-US"/>
        </w:rPr>
        <w:t xml:space="preserve"> and a </w:t>
      </w:r>
      <w:r w:rsidRPr="00096C2D">
        <w:rPr>
          <w:i/>
          <w:iCs/>
          <w:lang w:val="en-US"/>
        </w:rPr>
        <w:t>Compliance</w:t>
      </w:r>
      <w:r w:rsidRPr="00096C2D">
        <w:rPr>
          <w:lang w:val="en-US"/>
        </w:rPr>
        <w:t xml:space="preserve"> tool.</w:t>
      </w:r>
    </w:p>
    <w:p w14:paraId="72FBD4C8" w14:textId="77777777" w:rsidR="00096C2D" w:rsidRPr="00096C2D" w:rsidRDefault="00096C2D" w:rsidP="00096C2D">
      <w:pPr>
        <w:rPr>
          <w:lang w:val="en-US"/>
        </w:rPr>
      </w:pPr>
      <w:r w:rsidRPr="00096C2D">
        <w:rPr>
          <w:b/>
          <w:bCs/>
          <w:lang w:val="en-US"/>
        </w:rPr>
        <w:t>Target Market and Positioning</w:t>
      </w:r>
    </w:p>
    <w:p w14:paraId="421EEFE5" w14:textId="77777777" w:rsidR="00096C2D" w:rsidRPr="00096C2D" w:rsidRDefault="00096C2D" w:rsidP="00096C2D">
      <w:pPr>
        <w:rPr>
          <w:lang w:val="en-US"/>
        </w:rPr>
      </w:pPr>
      <w:r w:rsidRPr="00096C2D">
        <w:rPr>
          <w:lang w:val="en-US"/>
        </w:rPr>
        <w:t>The product's potential application spans two main trajectories:</w:t>
      </w:r>
    </w:p>
    <w:p w14:paraId="37E60C1E" w14:textId="77777777" w:rsidR="00096C2D" w:rsidRPr="00096C2D" w:rsidRDefault="00096C2D" w:rsidP="00096C2D">
      <w:pPr>
        <w:numPr>
          <w:ilvl w:val="0"/>
          <w:numId w:val="20"/>
        </w:numPr>
        <w:rPr>
          <w:lang w:val="en-US"/>
        </w:rPr>
      </w:pPr>
      <w:r w:rsidRPr="00096C2D">
        <w:rPr>
          <w:b/>
          <w:bCs/>
          <w:lang w:val="en-US"/>
        </w:rPr>
        <w:t>B2B Segment (Banks, Brokerages, Independent Financial Advisors):</w:t>
      </w:r>
    </w:p>
    <w:p w14:paraId="0F6BB245" w14:textId="77777777" w:rsidR="00096C2D" w:rsidRPr="00096C2D" w:rsidRDefault="00096C2D" w:rsidP="00096C2D">
      <w:pPr>
        <w:numPr>
          <w:ilvl w:val="1"/>
          <w:numId w:val="20"/>
        </w:numPr>
        <w:rPr>
          <w:lang w:val="en-US"/>
        </w:rPr>
      </w:pPr>
      <w:r w:rsidRPr="00096C2D">
        <w:rPr>
          <w:i/>
          <w:iCs/>
          <w:lang w:val="en-US"/>
        </w:rPr>
        <w:t>Compliance Risk Mitigation:</w:t>
      </w:r>
      <w:r w:rsidRPr="00096C2D">
        <w:rPr>
          <w:lang w:val="en-US"/>
        </w:rPr>
        <w:t xml:space="preserve"> Provides analytical and reproducible documentation to justify the suitability of a portfolio or the need for rebalancing.</w:t>
      </w:r>
    </w:p>
    <w:p w14:paraId="31A2AC9A" w14:textId="77777777" w:rsidR="00096C2D" w:rsidRPr="00096C2D" w:rsidRDefault="00096C2D" w:rsidP="00096C2D">
      <w:pPr>
        <w:numPr>
          <w:ilvl w:val="1"/>
          <w:numId w:val="20"/>
        </w:numPr>
        <w:rPr>
          <w:lang w:val="en-US"/>
        </w:rPr>
      </w:pPr>
      <w:r w:rsidRPr="00096C2D">
        <w:rPr>
          <w:i/>
          <w:iCs/>
          <w:lang w:val="en-US"/>
        </w:rPr>
        <w:t>Operational Efficiency:</w:t>
      </w:r>
      <w:r w:rsidRPr="00096C2D">
        <w:rPr>
          <w:lang w:val="en-US"/>
        </w:rPr>
        <w:t xml:space="preserve"> Automates the calculation of aggregate risk metrics, drastically reducing the time advisors spend on manual analysis.</w:t>
      </w:r>
    </w:p>
    <w:p w14:paraId="48C457E0" w14:textId="77777777" w:rsidR="00096C2D" w:rsidRPr="00096C2D" w:rsidRDefault="00096C2D" w:rsidP="00096C2D">
      <w:pPr>
        <w:numPr>
          <w:ilvl w:val="1"/>
          <w:numId w:val="20"/>
        </w:numPr>
        <w:rPr>
          <w:lang w:val="en-US"/>
        </w:rPr>
      </w:pPr>
      <w:r w:rsidRPr="00096C2D">
        <w:rPr>
          <w:i/>
          <w:iCs/>
          <w:lang w:val="en-US"/>
        </w:rPr>
        <w:t>Lead Generation:</w:t>
      </w:r>
      <w:r w:rsidRPr="00096C2D">
        <w:rPr>
          <w:lang w:val="en-US"/>
        </w:rPr>
        <w:t xml:space="preserve"> An excellent tool for independent financial advisors to attract new clients by highlighting the inefficiencies in their current portfolios.</w:t>
      </w:r>
    </w:p>
    <w:p w14:paraId="2F6C149A" w14:textId="77777777" w:rsidR="00096C2D" w:rsidRPr="00096C2D" w:rsidRDefault="00096C2D" w:rsidP="00096C2D">
      <w:pPr>
        <w:numPr>
          <w:ilvl w:val="0"/>
          <w:numId w:val="20"/>
        </w:numPr>
        <w:rPr>
          <w:lang w:val="en-US"/>
        </w:rPr>
      </w:pPr>
      <w:r w:rsidRPr="00096C2D">
        <w:rPr>
          <w:b/>
          <w:bCs/>
          <w:lang w:val="en-US"/>
        </w:rPr>
        <w:t>B2C / Hybrid Segment (Robo-advisory and FinTech):</w:t>
      </w:r>
    </w:p>
    <w:p w14:paraId="605F24D2" w14:textId="77777777" w:rsidR="00096C2D" w:rsidRPr="00096C2D" w:rsidRDefault="00096C2D" w:rsidP="00096C2D">
      <w:pPr>
        <w:numPr>
          <w:ilvl w:val="1"/>
          <w:numId w:val="20"/>
        </w:numPr>
        <w:rPr>
          <w:lang w:val="en-US"/>
        </w:rPr>
      </w:pPr>
      <w:r w:rsidRPr="00096C2D">
        <w:rPr>
          <w:i/>
          <w:iCs/>
          <w:lang w:val="en-US"/>
        </w:rPr>
        <w:t>Freemium Tool:</w:t>
      </w:r>
      <w:r w:rsidRPr="00096C2D">
        <w:rPr>
          <w:lang w:val="en-US"/>
        </w:rPr>
        <w:t xml:space="preserve"> A platform for financial education and awareness for retail investors.</w:t>
      </w:r>
    </w:p>
    <w:p w14:paraId="3D147411" w14:textId="77777777" w:rsidR="00096C2D" w:rsidRPr="00096C2D" w:rsidRDefault="00096C2D" w:rsidP="00096C2D">
      <w:pPr>
        <w:numPr>
          <w:ilvl w:val="1"/>
          <w:numId w:val="20"/>
        </w:numPr>
        <w:rPr>
          <w:lang w:val="en-US"/>
        </w:rPr>
      </w:pPr>
      <w:r w:rsidRPr="00096C2D">
        <w:rPr>
          <w:i/>
          <w:iCs/>
          <w:lang w:val="en-US"/>
        </w:rPr>
        <w:t>Customer Retention and Trust:</w:t>
      </w:r>
      <w:r w:rsidRPr="00096C2D">
        <w:rPr>
          <w:lang w:val="en-US"/>
        </w:rPr>
        <w:t xml:space="preserve"> Offers end-users greater transparency by translating complex metrics (like covariance) into easily understandable visual indicators.</w:t>
      </w:r>
    </w:p>
    <w:p w14:paraId="54B5799B" w14:textId="77777777" w:rsidR="00096C2D" w:rsidRPr="00096C2D" w:rsidRDefault="00096C2D" w:rsidP="00096C2D">
      <w:pPr>
        <w:pStyle w:val="Heading2"/>
        <w:rPr>
          <w:lang w:val="en-US"/>
        </w:rPr>
      </w:pPr>
      <w:r w:rsidRPr="00096C2D">
        <w:rPr>
          <w:lang w:val="en-US"/>
        </w:rPr>
        <w:t>2. Logical Architecture and Core Features</w:t>
      </w:r>
    </w:p>
    <w:p w14:paraId="51070972" w14:textId="77777777" w:rsidR="00096C2D" w:rsidRPr="00096C2D" w:rsidRDefault="00096C2D" w:rsidP="00096C2D">
      <w:pPr>
        <w:rPr>
          <w:lang w:val="en-US"/>
        </w:rPr>
      </w:pPr>
      <w:r w:rsidRPr="00096C2D">
        <w:rPr>
          <w:lang w:val="en-US"/>
        </w:rPr>
        <w:t>The system is structured as a linear pipeline divided into three independent software modules, orchestrated by a single central engine.</w:t>
      </w:r>
    </w:p>
    <w:p w14:paraId="160247F6" w14:textId="77777777" w:rsidR="00096C2D" w:rsidRPr="00096C2D" w:rsidRDefault="00096C2D" w:rsidP="00096C2D">
      <w:pPr>
        <w:rPr>
          <w:lang w:val="en-US"/>
        </w:rPr>
      </w:pPr>
      <w:r w:rsidRPr="00096C2D">
        <w:rPr>
          <w:b/>
          <w:bCs/>
          <w:lang w:val="en-US"/>
        </w:rPr>
        <w:t xml:space="preserve">[ MODULE 1: </w:t>
      </w:r>
      <w:proofErr w:type="gramStart"/>
      <w:r w:rsidRPr="00096C2D">
        <w:rPr>
          <w:b/>
          <w:bCs/>
          <w:lang w:val="en-US"/>
        </w:rPr>
        <w:t>QUALITATIVE ]</w:t>
      </w:r>
      <w:proofErr w:type="gramEnd"/>
      <w:r w:rsidRPr="00096C2D">
        <w:rPr>
          <w:lang w:val="en-US"/>
        </w:rPr>
        <w:t xml:space="preserve"> ──&gt; (MiFID Score) ──┐</w:t>
      </w:r>
    </w:p>
    <w:p w14:paraId="708F7145" w14:textId="77777777" w:rsidR="00096C2D" w:rsidRPr="00096C2D" w:rsidRDefault="00096C2D" w:rsidP="00096C2D">
      <w:pPr>
        <w:rPr>
          <w:lang w:val="en-US"/>
        </w:rPr>
      </w:pPr>
      <w:r w:rsidRPr="00096C2D">
        <w:rPr>
          <w:lang w:val="en-US"/>
        </w:rPr>
        <w:t>▼</w:t>
      </w:r>
    </w:p>
    <w:p w14:paraId="49F95A27" w14:textId="77777777" w:rsidR="00096C2D" w:rsidRPr="00096C2D" w:rsidRDefault="00096C2D" w:rsidP="00096C2D">
      <w:pPr>
        <w:rPr>
          <w:lang w:val="en-US"/>
        </w:rPr>
      </w:pPr>
      <w:proofErr w:type="gramStart"/>
      <w:r w:rsidRPr="00096C2D">
        <w:rPr>
          <w:b/>
          <w:bCs/>
          <w:lang w:val="en-US"/>
        </w:rPr>
        <w:t>[ MODULE</w:t>
      </w:r>
      <w:proofErr w:type="gramEnd"/>
      <w:r w:rsidRPr="00096C2D">
        <w:rPr>
          <w:b/>
          <w:bCs/>
          <w:lang w:val="en-US"/>
        </w:rPr>
        <w:t xml:space="preserve"> 3: </w:t>
      </w:r>
      <w:proofErr w:type="gramStart"/>
      <w:r w:rsidRPr="00096C2D">
        <w:rPr>
          <w:b/>
          <w:bCs/>
          <w:lang w:val="en-US"/>
        </w:rPr>
        <w:t>MATCHING ]</w:t>
      </w:r>
      <w:proofErr w:type="gramEnd"/>
      <w:r w:rsidRPr="00096C2D">
        <w:rPr>
          <w:lang w:val="en-US"/>
        </w:rPr>
        <w:t xml:space="preserve"> ──&gt; Report &amp; Traffic Light</w:t>
      </w:r>
    </w:p>
    <w:p w14:paraId="7E046E32" w14:textId="77777777" w:rsidR="00096C2D" w:rsidRPr="00096C2D" w:rsidRDefault="00096C2D" w:rsidP="00096C2D">
      <w:pPr>
        <w:rPr>
          <w:lang w:val="en-US"/>
        </w:rPr>
      </w:pPr>
      <w:r w:rsidRPr="00096C2D">
        <w:rPr>
          <w:lang w:val="en-US"/>
        </w:rPr>
        <w:t>▲</w:t>
      </w:r>
    </w:p>
    <w:p w14:paraId="0B0460D0" w14:textId="77777777" w:rsidR="00096C2D" w:rsidRPr="00096C2D" w:rsidRDefault="00096C2D" w:rsidP="00096C2D">
      <w:pPr>
        <w:rPr>
          <w:lang w:val="en-US"/>
        </w:rPr>
      </w:pPr>
      <w:r w:rsidRPr="00096C2D">
        <w:rPr>
          <w:b/>
          <w:bCs/>
          <w:lang w:val="en-US"/>
        </w:rPr>
        <w:t xml:space="preserve">[ MODULE 2: </w:t>
      </w:r>
      <w:proofErr w:type="gramStart"/>
      <w:r w:rsidRPr="00096C2D">
        <w:rPr>
          <w:b/>
          <w:bCs/>
          <w:lang w:val="en-US"/>
        </w:rPr>
        <w:t>QUANTITATIVE ]</w:t>
      </w:r>
      <w:proofErr w:type="gramEnd"/>
      <w:r w:rsidRPr="00096C2D">
        <w:rPr>
          <w:lang w:val="en-US"/>
        </w:rPr>
        <w:t xml:space="preserve"> ──&gt; (Asset Risk) ──┘</w:t>
      </w:r>
    </w:p>
    <w:p w14:paraId="4202CDB9" w14:textId="77777777" w:rsidR="00096C2D" w:rsidRPr="00096C2D" w:rsidRDefault="00096C2D" w:rsidP="00096C2D">
      <w:pPr>
        <w:rPr>
          <w:b/>
          <w:bCs/>
          <w:lang w:val="en-US"/>
        </w:rPr>
      </w:pPr>
      <w:r w:rsidRPr="00096C2D">
        <w:rPr>
          <w:b/>
          <w:bCs/>
          <w:lang w:val="en-US"/>
        </w:rPr>
        <w:t>Module 1: The Qualitative Engine (MiFID Profiling)</w:t>
      </w:r>
    </w:p>
    <w:p w14:paraId="009B1AF6" w14:textId="77777777" w:rsidR="00096C2D" w:rsidRPr="00096C2D" w:rsidRDefault="00096C2D" w:rsidP="00096C2D">
      <w:pPr>
        <w:rPr>
          <w:lang w:val="en-US"/>
        </w:rPr>
      </w:pPr>
      <w:r w:rsidRPr="00096C2D">
        <w:rPr>
          <w:lang w:val="en-US"/>
        </w:rPr>
        <w:lastRenderedPageBreak/>
        <w:t>A profiling module based on externally configurable rules (YAML file). It collects user data through a closed-response questionnaire and outputs a synthetic suitability score (User SRI from 1 to 7).</w:t>
      </w:r>
    </w:p>
    <w:p w14:paraId="5966004B" w14:textId="77777777" w:rsidR="00096C2D" w:rsidRPr="00096C2D" w:rsidRDefault="00096C2D" w:rsidP="00096C2D">
      <w:pPr>
        <w:numPr>
          <w:ilvl w:val="0"/>
          <w:numId w:val="21"/>
        </w:numPr>
        <w:rPr>
          <w:lang w:val="en-US"/>
        </w:rPr>
      </w:pPr>
      <w:r w:rsidRPr="00096C2D">
        <w:rPr>
          <w:b/>
          <w:bCs/>
          <w:lang w:val="en-US"/>
        </w:rPr>
        <w:t>Financial Situation (Weight 40-50%):</w:t>
      </w:r>
      <w:r w:rsidRPr="00096C2D">
        <w:rPr>
          <w:lang w:val="en-US"/>
        </w:rPr>
        <w:t xml:space="preserve"> Objective capacity to bear losses (Income, Wealth, Debt). This is the core metric.</w:t>
      </w:r>
    </w:p>
    <w:p w14:paraId="39262E8A" w14:textId="77777777" w:rsidR="00096C2D" w:rsidRPr="00096C2D" w:rsidRDefault="00096C2D" w:rsidP="00096C2D">
      <w:pPr>
        <w:numPr>
          <w:ilvl w:val="0"/>
          <w:numId w:val="21"/>
        </w:numPr>
        <w:rPr>
          <w:lang w:val="en-US"/>
        </w:rPr>
      </w:pPr>
      <w:r w:rsidRPr="00096C2D">
        <w:rPr>
          <w:b/>
          <w:bCs/>
          <w:lang w:val="en-US"/>
        </w:rPr>
        <w:t>Objectives &amp; Psychology (Weight 30-40%):</w:t>
      </w:r>
      <w:r w:rsidRPr="00096C2D">
        <w:rPr>
          <w:lang w:val="en-US"/>
        </w:rPr>
        <w:t xml:space="preserve"> Risk tolerance, time horizon, and emotional reaction to market crashes.</w:t>
      </w:r>
    </w:p>
    <w:p w14:paraId="08D43BA7" w14:textId="77777777" w:rsidR="00096C2D" w:rsidRPr="00096C2D" w:rsidRDefault="00096C2D" w:rsidP="00096C2D">
      <w:pPr>
        <w:numPr>
          <w:ilvl w:val="0"/>
          <w:numId w:val="21"/>
        </w:numPr>
        <w:rPr>
          <w:lang w:val="en-US"/>
        </w:rPr>
      </w:pPr>
      <w:r w:rsidRPr="00096C2D">
        <w:rPr>
          <w:b/>
          <w:bCs/>
          <w:lang w:val="en-US"/>
        </w:rPr>
        <w:t>Experience (Weight 20%):</w:t>
      </w:r>
      <w:r w:rsidRPr="00096C2D">
        <w:rPr>
          <w:lang w:val="en-US"/>
        </w:rPr>
        <w:t xml:space="preserve"> Knowledge of complex instruments and trading frequency.</w:t>
      </w:r>
    </w:p>
    <w:p w14:paraId="51012F23" w14:textId="77777777" w:rsidR="00096C2D" w:rsidRPr="00096C2D" w:rsidRDefault="00096C2D" w:rsidP="00096C2D">
      <w:pPr>
        <w:numPr>
          <w:ilvl w:val="0"/>
          <w:numId w:val="21"/>
        </w:numPr>
        <w:rPr>
          <w:lang w:val="en-US"/>
        </w:rPr>
      </w:pPr>
      <w:r w:rsidRPr="00096C2D">
        <w:rPr>
          <w:b/>
          <w:bCs/>
          <w:lang w:val="en-US"/>
        </w:rPr>
        <w:t>Capping Logic (Emergency Brake):</w:t>
      </w:r>
      <w:r w:rsidRPr="00096C2D">
        <w:rPr>
          <w:lang w:val="en-US"/>
        </w:rPr>
        <w:t xml:space="preserve"> Financial reality overrides emotion. If the "Financial Situation" score indicates minimal loss capacity, the final profile is forcefully capped at "Conservative," overriding any aggressive responses based solely on psychological propensity.</w:t>
      </w:r>
    </w:p>
    <w:p w14:paraId="357A37C5" w14:textId="77777777" w:rsidR="00096C2D" w:rsidRPr="00096C2D" w:rsidRDefault="00096C2D" w:rsidP="00096C2D">
      <w:pPr>
        <w:rPr>
          <w:b/>
          <w:bCs/>
          <w:lang w:val="en-US"/>
        </w:rPr>
      </w:pPr>
      <w:r w:rsidRPr="00096C2D">
        <w:rPr>
          <w:b/>
          <w:bCs/>
          <w:lang w:val="en-US"/>
        </w:rPr>
        <w:t>Module 2: The Quantitative Engine (Financial Analytics)</w:t>
      </w:r>
    </w:p>
    <w:p w14:paraId="2CBA432E" w14:textId="77777777" w:rsidR="00096C2D" w:rsidRPr="00096C2D" w:rsidRDefault="00096C2D" w:rsidP="00096C2D">
      <w:pPr>
        <w:rPr>
          <w:lang w:val="en-US"/>
        </w:rPr>
      </w:pPr>
      <w:r w:rsidRPr="00096C2D">
        <w:rPr>
          <w:lang w:val="en-US"/>
        </w:rPr>
        <w:t>Calculates the true mathematical risk of the financial assets entered by the user.</w:t>
      </w:r>
    </w:p>
    <w:p w14:paraId="00B0018C" w14:textId="77777777" w:rsidR="00096C2D" w:rsidRPr="00096C2D" w:rsidRDefault="00096C2D" w:rsidP="00096C2D">
      <w:pPr>
        <w:numPr>
          <w:ilvl w:val="0"/>
          <w:numId w:val="22"/>
        </w:numPr>
        <w:rPr>
          <w:lang w:val="en-US"/>
        </w:rPr>
      </w:pPr>
      <w:r w:rsidRPr="00096C2D">
        <w:rPr>
          <w:b/>
          <w:bCs/>
          <w:lang w:val="en-US"/>
        </w:rPr>
        <w:t>Data Sourcing:</w:t>
      </w:r>
      <w:r w:rsidRPr="00096C2D">
        <w:rPr>
          <w:lang w:val="en-US"/>
        </w:rPr>
        <w:t xml:space="preserve"> Automatic download of historical price series (daily frequency over 3 or 5 years) via financial APIs and retrieval of the current Risk-Free rate.</w:t>
      </w:r>
    </w:p>
    <w:p w14:paraId="7B38166C" w14:textId="77777777" w:rsidR="00096C2D" w:rsidRPr="00096C2D" w:rsidRDefault="00096C2D" w:rsidP="00096C2D">
      <w:pPr>
        <w:numPr>
          <w:ilvl w:val="0"/>
          <w:numId w:val="22"/>
        </w:numPr>
        <w:rPr>
          <w:lang w:val="en-US"/>
        </w:rPr>
      </w:pPr>
      <w:r w:rsidRPr="00096C2D">
        <w:rPr>
          <w:b/>
          <w:bCs/>
          <w:lang w:val="en-US"/>
        </w:rPr>
        <w:t>Core Analytics:</w:t>
      </w:r>
    </w:p>
    <w:p w14:paraId="31C120C7" w14:textId="7EC9263A" w:rsidR="00096C2D" w:rsidRPr="00096C2D" w:rsidRDefault="00096C2D" w:rsidP="00096C2D">
      <w:pPr>
        <w:numPr>
          <w:ilvl w:val="1"/>
          <w:numId w:val="22"/>
        </w:numPr>
        <w:rPr>
          <w:lang w:val="en-US"/>
        </w:rPr>
      </w:pPr>
      <w:r w:rsidRPr="00096C2D">
        <w:rPr>
          <w:lang w:val="en-US"/>
        </w:rPr>
        <w:t xml:space="preserve">Conversion of prices into logarithmic returns: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m:t>
                    </m:r>
                  </m:sub>
                </m:sSub>
              </m:e>
            </m:d>
          </m:e>
        </m:func>
      </m:oMath>
      <w:r w:rsidRPr="00096C2D">
        <w:rPr>
          <w:lang w:val="en-US"/>
        </w:rPr>
        <w:t>.</w:t>
      </w:r>
    </w:p>
    <w:p w14:paraId="591334C1" w14:textId="10A3191C" w:rsidR="00096C2D" w:rsidRPr="00096C2D" w:rsidRDefault="00096C2D" w:rsidP="00096C2D">
      <w:pPr>
        <w:numPr>
          <w:ilvl w:val="1"/>
          <w:numId w:val="22"/>
        </w:numPr>
        <w:rPr>
          <w:lang w:val="en-US"/>
        </w:rPr>
      </w:pPr>
      <w:r w:rsidRPr="00096C2D">
        <w:rPr>
          <w:lang w:val="en-US"/>
        </w:rPr>
        <w:t>Calculation of the Covariance Matrix (</w:t>
      </w:r>
      <m:oMath>
        <m:r>
          <m:rPr>
            <m:sty m:val="p"/>
          </m:rPr>
          <w:rPr>
            <w:rFonts w:ascii="Cambria Math" w:hAnsi="Cambria Math"/>
            <w:lang w:val="en-US"/>
          </w:rPr>
          <m:t>Σ</m:t>
        </m:r>
      </m:oMath>
      <w:r w:rsidRPr="00096C2D">
        <w:rPr>
          <w:lang w:val="en-US"/>
        </w:rPr>
        <w:t>) to objectively measure the diversification benefit.</w:t>
      </w:r>
    </w:p>
    <w:p w14:paraId="50DBAE5F" w14:textId="1A325281" w:rsidR="00096C2D" w:rsidRPr="00096C2D" w:rsidRDefault="00096C2D" w:rsidP="00096C2D">
      <w:pPr>
        <w:numPr>
          <w:ilvl w:val="1"/>
          <w:numId w:val="22"/>
        </w:numPr>
        <w:rPr>
          <w:lang w:val="en-US"/>
        </w:rPr>
      </w:pPr>
      <w:r w:rsidRPr="00096C2D">
        <w:rPr>
          <w:lang w:val="en-US"/>
        </w:rPr>
        <w:t xml:space="preserve">Calculation of annualized Portfolio Volatility via matrix algebra: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p</m:t>
            </m:r>
          </m:sub>
        </m:sSub>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T</m:t>
                </m:r>
              </m:sup>
            </m:sSup>
            <m:r>
              <m:rPr>
                <m:sty m:val="p"/>
              </m:rPr>
              <w:rPr>
                <w:rFonts w:ascii="Cambria Math" w:hAnsi="Cambria Math"/>
                <w:lang w:val="en-US"/>
              </w:rPr>
              <m:t>Σ</m:t>
            </m:r>
            <m:r>
              <w:rPr>
                <w:rFonts w:ascii="Cambria Math" w:hAnsi="Cambria Math"/>
                <w:lang w:val="en-US"/>
              </w:rPr>
              <m:t>W</m:t>
            </m:r>
          </m:e>
        </m:rad>
      </m:oMath>
      <w:r w:rsidRPr="00096C2D">
        <w:rPr>
          <w:lang w:val="en-US"/>
        </w:rPr>
        <w:t>.</w:t>
      </w:r>
    </w:p>
    <w:p w14:paraId="16BD5FAF" w14:textId="77777777" w:rsidR="00096C2D" w:rsidRPr="00096C2D" w:rsidRDefault="00096C2D" w:rsidP="00096C2D">
      <w:pPr>
        <w:numPr>
          <w:ilvl w:val="1"/>
          <w:numId w:val="22"/>
        </w:numPr>
        <w:rPr>
          <w:lang w:val="en-US"/>
        </w:rPr>
      </w:pPr>
      <w:r w:rsidRPr="00096C2D">
        <w:rPr>
          <w:lang w:val="en-US"/>
        </w:rPr>
        <w:t xml:space="preserve">Estimation of </w:t>
      </w:r>
      <w:proofErr w:type="gramStart"/>
      <w:r w:rsidRPr="00096C2D">
        <w:rPr>
          <w:lang w:val="en-US"/>
        </w:rPr>
        <w:t>the Parametric</w:t>
      </w:r>
      <w:proofErr w:type="gramEnd"/>
      <w:r w:rsidRPr="00096C2D">
        <w:rPr>
          <w:lang w:val="en-US"/>
        </w:rPr>
        <w:t xml:space="preserve"> </w:t>
      </w:r>
      <w:r w:rsidRPr="00096C2D">
        <w:rPr>
          <w:i/>
          <w:iCs/>
          <w:lang w:val="en-US"/>
        </w:rPr>
        <w:t>Value at Risk (</w:t>
      </w:r>
      <w:proofErr w:type="spellStart"/>
      <w:r w:rsidRPr="00096C2D">
        <w:rPr>
          <w:i/>
          <w:iCs/>
          <w:lang w:val="en-US"/>
        </w:rPr>
        <w:t>VaR</w:t>
      </w:r>
      <w:proofErr w:type="spellEnd"/>
      <w:r w:rsidRPr="00096C2D">
        <w:rPr>
          <w:i/>
          <w:iCs/>
          <w:lang w:val="en-US"/>
        </w:rPr>
        <w:t>)</w:t>
      </w:r>
      <w:r w:rsidRPr="00096C2D">
        <w:rPr>
          <w:lang w:val="en-US"/>
        </w:rPr>
        <w:t xml:space="preserve"> at a 95% confidence level </w:t>
      </w:r>
      <w:proofErr w:type="gramStart"/>
      <w:r w:rsidRPr="00096C2D">
        <w:rPr>
          <w:lang w:val="en-US"/>
        </w:rPr>
        <w:t>on a monthly basis</w:t>
      </w:r>
      <w:proofErr w:type="gramEnd"/>
      <w:r w:rsidRPr="00096C2D">
        <w:rPr>
          <w:lang w:val="en-US"/>
        </w:rPr>
        <w:t>, and the Sortino Ratio.</w:t>
      </w:r>
    </w:p>
    <w:p w14:paraId="7A0C88FF" w14:textId="77777777" w:rsidR="00096C2D" w:rsidRPr="00096C2D" w:rsidRDefault="00096C2D" w:rsidP="00096C2D">
      <w:pPr>
        <w:rPr>
          <w:b/>
          <w:bCs/>
          <w:lang w:val="en-US"/>
        </w:rPr>
      </w:pPr>
      <w:r w:rsidRPr="00096C2D">
        <w:rPr>
          <w:b/>
          <w:bCs/>
          <w:lang w:val="en-US"/>
        </w:rPr>
        <w:t>Module 3: The Matching Engine (The Traffic Light)</w:t>
      </w:r>
    </w:p>
    <w:p w14:paraId="4DF0A954" w14:textId="73814E3D" w:rsidR="00096C2D" w:rsidRPr="00096C2D" w:rsidRDefault="00096C2D" w:rsidP="00096C2D">
      <w:pPr>
        <w:rPr>
          <w:lang w:val="en-US"/>
        </w:rPr>
      </w:pPr>
      <w:r w:rsidRPr="00096C2D">
        <w:rPr>
          <w:lang w:val="en-US"/>
        </w:rPr>
        <w:t>The logical heart of the application. It receives the two previous outputs and compares them by calculating the continuous Delta (</w:t>
      </w:r>
      <m:oMath>
        <m:r>
          <m:rPr>
            <m:sty m:val="p"/>
          </m:rPr>
          <w:rPr>
            <w:rFonts w:ascii="Cambria Math" w:hAnsi="Cambria Math"/>
            <w:lang w:val="en-US"/>
          </w:rPr>
          <m:t>Δ</m:t>
        </m:r>
        <m:r>
          <w:rPr>
            <w:rFonts w:ascii="Cambria Math" w:hAnsi="Cambria Math"/>
            <w:lang w:val="en-US"/>
          </w:rPr>
          <m:t>=SR</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Portfolio</m:t>
            </m:r>
          </m:sub>
        </m:sSub>
        <m:r>
          <w:rPr>
            <w:rFonts w:ascii="Cambria Math" w:hAnsi="Cambria Math"/>
            <w:lang w:val="en-US"/>
          </w:rPr>
          <m:t>-SR</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User</m:t>
            </m:r>
          </m:sub>
        </m:sSub>
      </m:oMath>
      <w:r w:rsidRPr="00096C2D">
        <w:rPr>
          <w:lang w:val="en-US"/>
        </w:rPr>
        <w:t>).</w:t>
      </w:r>
    </w:p>
    <w:p w14:paraId="249CDDC0" w14:textId="77777777" w:rsidR="00096C2D" w:rsidRPr="00096C2D" w:rsidRDefault="00096C2D" w:rsidP="00096C2D">
      <w:pPr>
        <w:rPr>
          <w:lang w:val="en-US"/>
        </w:rPr>
      </w:pPr>
      <w:r w:rsidRPr="00096C2D">
        <w:rPr>
          <w:lang w:val="en-US"/>
        </w:rPr>
        <w:t xml:space="preserve">Additionally, it implements a </w:t>
      </w:r>
      <w:proofErr w:type="spellStart"/>
      <w:r w:rsidRPr="00096C2D">
        <w:rPr>
          <w:b/>
          <w:bCs/>
          <w:lang w:val="en-US"/>
        </w:rPr>
        <w:t>VaR</w:t>
      </w:r>
      <w:proofErr w:type="spellEnd"/>
      <w:r w:rsidRPr="00096C2D">
        <w:rPr>
          <w:b/>
          <w:bCs/>
          <w:lang w:val="en-US"/>
        </w:rPr>
        <w:t xml:space="preserve"> Override</w:t>
      </w:r>
      <w:r w:rsidRPr="00096C2D">
        <w:rPr>
          <w:lang w:val="en-US"/>
        </w:rPr>
        <w:t xml:space="preserve">: a safety check that compares the 1-month </w:t>
      </w:r>
      <w:r w:rsidRPr="00096C2D">
        <w:rPr>
          <w:i/>
          <w:iCs/>
          <w:lang w:val="en-US"/>
        </w:rPr>
        <w:t>Value at Risk</w:t>
      </w:r>
      <w:r w:rsidRPr="00096C2D">
        <w:rPr>
          <w:lang w:val="en-US"/>
        </w:rPr>
        <w:t xml:space="preserve"> with the maximum loss tolerance declared by the user, inhibiting scenarios where short-term risk exceeds the capacity to absorb financial shocks.</w:t>
      </w:r>
    </w:p>
    <w:p w14:paraId="30F3C73F" w14:textId="77777777" w:rsidR="00096C2D" w:rsidRPr="00096C2D" w:rsidRDefault="00096C2D" w:rsidP="00096C2D">
      <w:pPr>
        <w:rPr>
          <w:lang w:val="en-US"/>
        </w:rPr>
      </w:pPr>
      <w:r w:rsidRPr="00096C2D">
        <w:rPr>
          <w:b/>
          <w:bCs/>
          <w:lang w:val="en-US"/>
        </w:rPr>
        <w:t>Allocation Efficiency Scale:</w:t>
      </w:r>
    </w:p>
    <w:p w14:paraId="132F9415" w14:textId="72DEA928" w:rsidR="00096C2D" w:rsidRPr="00096C2D" w:rsidRDefault="00096C2D" w:rsidP="00096C2D">
      <w:pPr>
        <w:numPr>
          <w:ilvl w:val="0"/>
          <w:numId w:val="23"/>
        </w:numPr>
        <w:rPr>
          <w:lang w:val="en-US"/>
        </w:rPr>
      </w:pPr>
      <w:r w:rsidRPr="00096C2D">
        <w:rPr>
          <w:rFonts w:ascii="Segoe UI Emoji" w:hAnsi="Segoe UI Emoji" w:cs="Segoe UI Emoji"/>
          <w:lang w:val="en-US"/>
        </w:rPr>
        <w:t>🔵</w:t>
      </w:r>
      <w:r w:rsidRPr="00096C2D">
        <w:rPr>
          <w:lang w:val="en-US"/>
        </w:rPr>
        <w:t xml:space="preserve"> </w:t>
      </w:r>
      <w:r w:rsidRPr="00096C2D">
        <w:rPr>
          <w:b/>
          <w:bCs/>
          <w:lang w:val="en-US"/>
        </w:rPr>
        <w:t>BLUE (Severe Under-exposure):</w:t>
      </w:r>
      <w:r w:rsidRPr="00096C2D">
        <w:rPr>
          <w:lang w:val="en-US"/>
        </w:rPr>
        <w:t xml:space="preserve"> </w:t>
      </w:r>
      <m:oMath>
        <m:r>
          <m:rPr>
            <m:sty m:val="p"/>
          </m:rPr>
          <w:rPr>
            <w:rFonts w:ascii="Cambria Math" w:hAnsi="Cambria Math"/>
            <w:lang w:val="en-US"/>
          </w:rPr>
          <m:t>Δ</m:t>
        </m:r>
        <m:r>
          <w:rPr>
            <w:rFonts w:ascii="Cambria Math" w:hAnsi="Cambria Math"/>
            <w:lang w:val="en-US"/>
          </w:rPr>
          <m:t>≤-1.5</m:t>
        </m:r>
      </m:oMath>
    </w:p>
    <w:p w14:paraId="23509517" w14:textId="77777777" w:rsidR="00096C2D" w:rsidRPr="00096C2D" w:rsidRDefault="00096C2D" w:rsidP="00096C2D">
      <w:pPr>
        <w:rPr>
          <w:lang w:val="en-US"/>
        </w:rPr>
      </w:pPr>
      <w:r w:rsidRPr="00096C2D">
        <w:rPr>
          <w:i/>
          <w:iCs/>
          <w:lang w:val="en-US"/>
        </w:rPr>
        <w:t>The portfolio is too conservative. Inflation is eroding potential returns.</w:t>
      </w:r>
    </w:p>
    <w:p w14:paraId="65745451" w14:textId="0574BD08" w:rsidR="00096C2D" w:rsidRPr="00096C2D" w:rsidRDefault="00096C2D" w:rsidP="00096C2D">
      <w:pPr>
        <w:numPr>
          <w:ilvl w:val="0"/>
          <w:numId w:val="23"/>
        </w:numPr>
        <w:rPr>
          <w:lang w:val="en-US"/>
        </w:rPr>
      </w:pPr>
      <w:r w:rsidRPr="00096C2D">
        <w:rPr>
          <w:rFonts w:ascii="Segoe UI Emoji" w:hAnsi="Segoe UI Emoji" w:cs="Segoe UI Emoji"/>
          <w:lang w:val="en-US"/>
        </w:rPr>
        <w:t>⚪</w:t>
      </w:r>
      <w:r w:rsidRPr="00096C2D">
        <w:rPr>
          <w:lang w:val="en-US"/>
        </w:rPr>
        <w:t xml:space="preserve"> </w:t>
      </w:r>
      <w:r w:rsidRPr="00096C2D">
        <w:rPr>
          <w:b/>
          <w:bCs/>
          <w:lang w:val="en-US"/>
        </w:rPr>
        <w:t>GRAY (Mild Under-exposure):</w:t>
      </w:r>
      <w:r w:rsidRPr="00096C2D">
        <w:rPr>
          <w:lang w:val="en-US"/>
        </w:rPr>
        <w:t xml:space="preserve"> </w:t>
      </w:r>
      <m:oMath>
        <m:r>
          <w:rPr>
            <w:rFonts w:ascii="Cambria Math" w:hAnsi="Cambria Math"/>
            <w:lang w:val="en-US"/>
          </w:rPr>
          <m:t>-1.5&lt;</m:t>
        </m:r>
        <m:r>
          <m:rPr>
            <m:sty m:val="p"/>
          </m:rPr>
          <w:rPr>
            <w:rFonts w:ascii="Cambria Math" w:hAnsi="Cambria Math"/>
            <w:lang w:val="en-US"/>
          </w:rPr>
          <m:t>Δ</m:t>
        </m:r>
        <m:r>
          <w:rPr>
            <w:rFonts w:ascii="Cambria Math" w:hAnsi="Cambria Math"/>
            <w:lang w:val="en-US"/>
          </w:rPr>
          <m:t>≤-0.5</m:t>
        </m:r>
      </m:oMath>
    </w:p>
    <w:p w14:paraId="3AD393C6" w14:textId="77777777" w:rsidR="00096C2D" w:rsidRPr="00096C2D" w:rsidRDefault="00096C2D" w:rsidP="00096C2D">
      <w:pPr>
        <w:rPr>
          <w:lang w:val="en-US"/>
        </w:rPr>
      </w:pPr>
      <w:r w:rsidRPr="00096C2D">
        <w:rPr>
          <w:i/>
          <w:iCs/>
          <w:lang w:val="en-US"/>
        </w:rPr>
        <w:t>Defensive portfolio. Great for peace of mind, but sub-optimal for growth.</w:t>
      </w:r>
    </w:p>
    <w:p w14:paraId="61D8DF6E" w14:textId="6DCB5926" w:rsidR="00096C2D" w:rsidRPr="00096C2D" w:rsidRDefault="00096C2D" w:rsidP="00096C2D">
      <w:pPr>
        <w:numPr>
          <w:ilvl w:val="0"/>
          <w:numId w:val="23"/>
        </w:numPr>
        <w:rPr>
          <w:lang w:val="en-US"/>
        </w:rPr>
      </w:pPr>
      <w:r w:rsidRPr="00096C2D">
        <w:rPr>
          <w:rFonts w:ascii="Segoe UI Emoji" w:hAnsi="Segoe UI Emoji" w:cs="Segoe UI Emoji"/>
          <w:lang w:val="en-US"/>
        </w:rPr>
        <w:t>🟢</w:t>
      </w:r>
      <w:r w:rsidRPr="00096C2D">
        <w:rPr>
          <w:lang w:val="en-US"/>
        </w:rPr>
        <w:t xml:space="preserve"> </w:t>
      </w:r>
      <w:r w:rsidRPr="00096C2D">
        <w:rPr>
          <w:b/>
          <w:bCs/>
          <w:lang w:val="en-US"/>
        </w:rPr>
        <w:t>GREEN (Perfectly Aligned):</w:t>
      </w:r>
      <w:r w:rsidRPr="00096C2D">
        <w:rPr>
          <w:lang w:val="en-US"/>
        </w:rPr>
        <w:t xml:space="preserve"> </w:t>
      </w:r>
      <m:oMath>
        <m:r>
          <w:rPr>
            <w:rFonts w:ascii="Cambria Math" w:hAnsi="Cambria Math"/>
            <w:lang w:val="en-US"/>
          </w:rPr>
          <m:t>-0.5&lt;</m:t>
        </m:r>
        <m:r>
          <m:rPr>
            <m:sty m:val="p"/>
          </m:rPr>
          <w:rPr>
            <w:rFonts w:ascii="Cambria Math" w:hAnsi="Cambria Math"/>
            <w:lang w:val="en-US"/>
          </w:rPr>
          <m:t>Δ</m:t>
        </m:r>
        <m:r>
          <w:rPr>
            <w:rFonts w:ascii="Cambria Math" w:hAnsi="Cambria Math"/>
            <w:lang w:val="en-US"/>
          </w:rPr>
          <m:t>≤+0.5</m:t>
        </m:r>
      </m:oMath>
    </w:p>
    <w:p w14:paraId="58006A42" w14:textId="77777777" w:rsidR="00096C2D" w:rsidRPr="00096C2D" w:rsidRDefault="00096C2D" w:rsidP="00096C2D">
      <w:pPr>
        <w:rPr>
          <w:lang w:val="en-US"/>
        </w:rPr>
      </w:pPr>
      <w:r w:rsidRPr="00096C2D">
        <w:rPr>
          <w:i/>
          <w:iCs/>
          <w:lang w:val="en-US"/>
        </w:rPr>
        <w:t>The "Sweet spot". Mathematical risk and psychological-financial profile are in perfect harmony.</w:t>
      </w:r>
    </w:p>
    <w:p w14:paraId="22F94403" w14:textId="2CB50D56" w:rsidR="00096C2D" w:rsidRPr="00096C2D" w:rsidRDefault="00096C2D" w:rsidP="00096C2D">
      <w:pPr>
        <w:numPr>
          <w:ilvl w:val="0"/>
          <w:numId w:val="23"/>
        </w:numPr>
        <w:rPr>
          <w:lang w:val="en-US"/>
        </w:rPr>
      </w:pPr>
      <w:r w:rsidRPr="00096C2D">
        <w:rPr>
          <w:rFonts w:ascii="Segoe UI Emoji" w:hAnsi="Segoe UI Emoji" w:cs="Segoe UI Emoji"/>
          <w:lang w:val="en-US"/>
        </w:rPr>
        <w:t>🟡</w:t>
      </w:r>
      <w:r w:rsidRPr="00096C2D">
        <w:rPr>
          <w:lang w:val="en-US"/>
        </w:rPr>
        <w:t xml:space="preserve"> </w:t>
      </w:r>
      <w:r w:rsidRPr="00096C2D">
        <w:rPr>
          <w:b/>
          <w:bCs/>
          <w:lang w:val="en-US"/>
        </w:rPr>
        <w:t>YELLOW (Mild Over-exposure):</w:t>
      </w:r>
      <w:r w:rsidRPr="00096C2D">
        <w:rPr>
          <w:lang w:val="en-US"/>
        </w:rPr>
        <w:t xml:space="preserve"> </w:t>
      </w:r>
      <m:oMath>
        <m:r>
          <w:rPr>
            <w:rFonts w:ascii="Cambria Math" w:hAnsi="Cambria Math"/>
            <w:lang w:val="en-US"/>
          </w:rPr>
          <m:t>+0.5&lt;</m:t>
        </m:r>
        <m:r>
          <m:rPr>
            <m:sty m:val="p"/>
          </m:rPr>
          <w:rPr>
            <w:rFonts w:ascii="Cambria Math" w:hAnsi="Cambria Math"/>
            <w:lang w:val="en-US"/>
          </w:rPr>
          <m:t>Δ</m:t>
        </m:r>
        <m:r>
          <w:rPr>
            <w:rFonts w:ascii="Cambria Math" w:hAnsi="Cambria Math"/>
            <w:lang w:val="en-US"/>
          </w:rPr>
          <m:t>≤+1.5</m:t>
        </m:r>
      </m:oMath>
    </w:p>
    <w:p w14:paraId="4FB2FF5B" w14:textId="77777777" w:rsidR="00096C2D" w:rsidRPr="00096C2D" w:rsidRDefault="00096C2D" w:rsidP="00096C2D">
      <w:pPr>
        <w:rPr>
          <w:lang w:val="en-US"/>
        </w:rPr>
      </w:pPr>
      <w:r w:rsidRPr="00096C2D">
        <w:rPr>
          <w:i/>
          <w:iCs/>
          <w:lang w:val="en-US"/>
        </w:rPr>
        <w:t>Risk slightly higher than the profile. Warning for potentially uncomfortable fluctuations.</w:t>
      </w:r>
    </w:p>
    <w:p w14:paraId="20FB1EDA" w14:textId="0715FE29" w:rsidR="00096C2D" w:rsidRPr="00096C2D" w:rsidRDefault="00096C2D" w:rsidP="00096C2D">
      <w:pPr>
        <w:numPr>
          <w:ilvl w:val="0"/>
          <w:numId w:val="23"/>
        </w:numPr>
        <w:rPr>
          <w:lang w:val="en-US"/>
        </w:rPr>
      </w:pPr>
      <w:r w:rsidRPr="00096C2D">
        <w:rPr>
          <w:rFonts w:ascii="Segoe UI Emoji" w:hAnsi="Segoe UI Emoji" w:cs="Segoe UI Emoji"/>
          <w:lang w:val="en-US"/>
        </w:rPr>
        <w:t>🔴</w:t>
      </w:r>
      <w:r w:rsidRPr="00096C2D">
        <w:rPr>
          <w:lang w:val="en-US"/>
        </w:rPr>
        <w:t xml:space="preserve"> </w:t>
      </w:r>
      <w:r w:rsidRPr="00096C2D">
        <w:rPr>
          <w:b/>
          <w:bCs/>
          <w:lang w:val="en-US"/>
        </w:rPr>
        <w:t>RED (Critical Over-exposure):</w:t>
      </w:r>
      <w:r w:rsidRPr="00096C2D">
        <w:rPr>
          <w:lang w:val="en-US"/>
        </w:rPr>
        <w:t xml:space="preserve"> </w:t>
      </w:r>
      <m:oMath>
        <m:r>
          <m:rPr>
            <m:sty m:val="p"/>
          </m:rPr>
          <w:rPr>
            <w:rFonts w:ascii="Cambria Math" w:hAnsi="Cambria Math"/>
            <w:lang w:val="en-US"/>
          </w:rPr>
          <m:t>Δ</m:t>
        </m:r>
        <m:r>
          <w:rPr>
            <w:rFonts w:ascii="Cambria Math" w:hAnsi="Cambria Math"/>
            <w:lang w:val="en-US"/>
          </w:rPr>
          <m:t>&gt;+1.5</m:t>
        </m:r>
      </m:oMath>
    </w:p>
    <w:p w14:paraId="5CDB4E09" w14:textId="77777777" w:rsidR="00096C2D" w:rsidRPr="00096C2D" w:rsidRDefault="00096C2D" w:rsidP="00096C2D">
      <w:pPr>
        <w:rPr>
          <w:lang w:val="en-US"/>
        </w:rPr>
      </w:pPr>
      <w:r w:rsidRPr="00096C2D">
        <w:rPr>
          <w:i/>
          <w:iCs/>
          <w:lang w:val="en-US"/>
        </w:rPr>
        <w:t xml:space="preserve">Danger. Risk </w:t>
      </w:r>
      <w:proofErr w:type="gramStart"/>
      <w:r w:rsidRPr="00096C2D">
        <w:rPr>
          <w:i/>
          <w:iCs/>
          <w:lang w:val="en-US"/>
        </w:rPr>
        <w:t>incompatible</w:t>
      </w:r>
      <w:proofErr w:type="gramEnd"/>
      <w:r w:rsidRPr="00096C2D">
        <w:rPr>
          <w:i/>
          <w:iCs/>
          <w:lang w:val="en-US"/>
        </w:rPr>
        <w:t xml:space="preserve"> with user tolerance. Rebalancing is strictly necessary.</w:t>
      </w:r>
    </w:p>
    <w:p w14:paraId="644D9BFD" w14:textId="77777777" w:rsidR="00096C2D" w:rsidRPr="00096C2D" w:rsidRDefault="00096C2D" w:rsidP="00096C2D">
      <w:pPr>
        <w:pStyle w:val="Heading2"/>
        <w:rPr>
          <w:lang w:val="en-US"/>
        </w:rPr>
      </w:pPr>
      <w:r w:rsidRPr="00096C2D">
        <w:rPr>
          <w:lang w:val="en-US"/>
        </w:rPr>
        <w:lastRenderedPageBreak/>
        <w:t>3. Current Limitations and Roadmap (Next Steps)</w:t>
      </w:r>
    </w:p>
    <w:p w14:paraId="10662842" w14:textId="77777777" w:rsidR="00096C2D" w:rsidRPr="00096C2D" w:rsidRDefault="00096C2D" w:rsidP="00096C2D">
      <w:pPr>
        <w:rPr>
          <w:lang w:val="en-US"/>
        </w:rPr>
      </w:pPr>
      <w:r w:rsidRPr="00096C2D">
        <w:rPr>
          <w:lang w:val="en-US"/>
        </w:rPr>
        <w:t>As an algorithmic model, the prototype has structural and statistical limitations that define the roadmap for future development:</w:t>
      </w:r>
    </w:p>
    <w:p w14:paraId="3A231C4E" w14:textId="77777777" w:rsidR="00096C2D" w:rsidRPr="00096C2D" w:rsidRDefault="00096C2D" w:rsidP="00096C2D">
      <w:pPr>
        <w:rPr>
          <w:lang w:val="en-US"/>
        </w:rPr>
      </w:pPr>
      <w:r w:rsidRPr="00096C2D">
        <w:rPr>
          <w:b/>
          <w:bCs/>
          <w:lang w:val="en-US"/>
        </w:rPr>
        <w:t>Current Model Limitations</w:t>
      </w:r>
    </w:p>
    <w:p w14:paraId="7001BC3E" w14:textId="77777777" w:rsidR="00096C2D" w:rsidRPr="00096C2D" w:rsidRDefault="00096C2D" w:rsidP="00096C2D">
      <w:pPr>
        <w:numPr>
          <w:ilvl w:val="0"/>
          <w:numId w:val="24"/>
        </w:numPr>
        <w:rPr>
          <w:lang w:val="en-US"/>
        </w:rPr>
      </w:pPr>
      <w:r w:rsidRPr="00096C2D">
        <w:rPr>
          <w:b/>
          <w:bCs/>
          <w:lang w:val="en-US"/>
        </w:rPr>
        <w:t>Statistical Limits (Normality Assumption):</w:t>
      </w:r>
      <w:r w:rsidRPr="00096C2D">
        <w:rPr>
          <w:lang w:val="en-US"/>
        </w:rPr>
        <w:t xml:space="preserve"> The parametric </w:t>
      </w:r>
      <w:proofErr w:type="spellStart"/>
      <w:r w:rsidRPr="00096C2D">
        <w:rPr>
          <w:lang w:val="en-US"/>
        </w:rPr>
        <w:t>VaR</w:t>
      </w:r>
      <w:proofErr w:type="spellEnd"/>
      <w:r w:rsidRPr="00096C2D">
        <w:rPr>
          <w:lang w:val="en-US"/>
        </w:rPr>
        <w:t xml:space="preserve"> calculation assumes a </w:t>
      </w:r>
      <w:proofErr w:type="gramStart"/>
      <w:r w:rsidRPr="00096C2D">
        <w:rPr>
          <w:lang w:val="en-US"/>
        </w:rPr>
        <w:t>Normal</w:t>
      </w:r>
      <w:proofErr w:type="gramEnd"/>
      <w:r w:rsidRPr="00096C2D">
        <w:rPr>
          <w:lang w:val="en-US"/>
        </w:rPr>
        <w:t xml:space="preserve"> distribution of returns. </w:t>
      </w:r>
      <w:proofErr w:type="gramStart"/>
      <w:r w:rsidRPr="00096C2D">
        <w:rPr>
          <w:lang w:val="en-US"/>
        </w:rPr>
        <w:t>In reality, markets</w:t>
      </w:r>
      <w:proofErr w:type="gramEnd"/>
      <w:r w:rsidRPr="00096C2D">
        <w:rPr>
          <w:lang w:val="en-US"/>
        </w:rPr>
        <w:t xml:space="preserve"> exhibit "fat tails"; therefore, the model tends to underestimate the frequency of extreme events ("Black Swans").</w:t>
      </w:r>
    </w:p>
    <w:p w14:paraId="0D9F838C" w14:textId="77777777" w:rsidR="00096C2D" w:rsidRPr="00096C2D" w:rsidRDefault="00096C2D" w:rsidP="00096C2D">
      <w:pPr>
        <w:numPr>
          <w:ilvl w:val="0"/>
          <w:numId w:val="24"/>
        </w:numPr>
        <w:rPr>
          <w:lang w:val="en-US"/>
        </w:rPr>
      </w:pPr>
      <w:r w:rsidRPr="00096C2D">
        <w:rPr>
          <w:b/>
          <w:bCs/>
          <w:lang w:val="en-US"/>
        </w:rPr>
        <w:t>Instability of Historical Correlations:</w:t>
      </w:r>
      <w:r w:rsidRPr="00096C2D">
        <w:rPr>
          <w:lang w:val="en-US"/>
        </w:rPr>
        <w:t xml:space="preserve"> Risk is based on a fixed time window. During systemic shocks, correlation between different asset classes tends to converge toward 1, temporarily nullifying the "diversification benefit".</w:t>
      </w:r>
    </w:p>
    <w:p w14:paraId="3B86506D" w14:textId="77777777" w:rsidR="00096C2D" w:rsidRPr="00096C2D" w:rsidRDefault="00096C2D" w:rsidP="00096C2D">
      <w:pPr>
        <w:numPr>
          <w:ilvl w:val="0"/>
          <w:numId w:val="24"/>
        </w:numPr>
        <w:rPr>
          <w:lang w:val="en-US"/>
        </w:rPr>
      </w:pPr>
      <w:r w:rsidRPr="00096C2D">
        <w:rPr>
          <w:b/>
          <w:bCs/>
          <w:lang w:val="en-US"/>
        </w:rPr>
        <w:t>Operational Friction (Data Entry):</w:t>
      </w:r>
      <w:r w:rsidRPr="00096C2D">
        <w:rPr>
          <w:lang w:val="en-US"/>
        </w:rPr>
        <w:t xml:space="preserve"> Manual or CSV entry is prone to user error and rapid obsolescence due to daily market movements.</w:t>
      </w:r>
    </w:p>
    <w:p w14:paraId="2AC832C7" w14:textId="77777777" w:rsidR="00096C2D" w:rsidRPr="00096C2D" w:rsidRDefault="00096C2D" w:rsidP="00096C2D">
      <w:pPr>
        <w:rPr>
          <w:lang w:val="en-US"/>
        </w:rPr>
      </w:pPr>
      <w:r w:rsidRPr="00096C2D">
        <w:rPr>
          <w:b/>
          <w:bCs/>
          <w:lang w:val="en-US"/>
        </w:rPr>
        <w:t>Next Steps &amp; To-Do List</w:t>
      </w:r>
    </w:p>
    <w:p w14:paraId="5D50B337" w14:textId="77777777" w:rsidR="00096C2D" w:rsidRPr="00096C2D" w:rsidRDefault="00096C2D" w:rsidP="00096C2D">
      <w:pPr>
        <w:numPr>
          <w:ilvl w:val="0"/>
          <w:numId w:val="25"/>
        </w:numPr>
        <w:rPr>
          <w:lang w:val="en-US"/>
        </w:rPr>
      </w:pPr>
      <w:r w:rsidRPr="00096C2D">
        <w:rPr>
          <w:b/>
          <w:bCs/>
          <w:lang w:val="en-US"/>
        </w:rPr>
        <w:t>Short Term (UX and Performance):</w:t>
      </w:r>
      <w:r w:rsidRPr="00096C2D">
        <w:rPr>
          <w:lang w:val="en-US"/>
        </w:rPr>
        <w:t xml:space="preserve"> Implement data caching (@</w:t>
      </w:r>
      <w:proofErr w:type="gramStart"/>
      <w:r w:rsidRPr="00096C2D">
        <w:rPr>
          <w:lang w:val="en-US"/>
        </w:rPr>
        <w:t>st.cache</w:t>
      </w:r>
      <w:proofErr w:type="gramEnd"/>
      <w:r w:rsidRPr="00096C2D">
        <w:rPr>
          <w:lang w:val="en-US"/>
        </w:rPr>
        <w:t>_data) to prevent redundant API calls; add PDF report export functionality; integrate Foreign Exchange (FX) Risk calculation.</w:t>
      </w:r>
    </w:p>
    <w:p w14:paraId="7BF82449" w14:textId="77777777" w:rsidR="00096C2D" w:rsidRPr="00096C2D" w:rsidRDefault="00096C2D" w:rsidP="00096C2D">
      <w:pPr>
        <w:numPr>
          <w:ilvl w:val="0"/>
          <w:numId w:val="25"/>
        </w:numPr>
        <w:rPr>
          <w:lang w:val="en-US"/>
        </w:rPr>
      </w:pPr>
      <w:r w:rsidRPr="00096C2D">
        <w:rPr>
          <w:b/>
          <w:bCs/>
          <w:lang w:val="en-US"/>
        </w:rPr>
        <w:t>Medium Term (Analytics):</w:t>
      </w:r>
      <w:r w:rsidRPr="00096C2D">
        <w:rPr>
          <w:lang w:val="en-US"/>
        </w:rPr>
        <w:t xml:space="preserve"> Evolve the </w:t>
      </w:r>
      <w:proofErr w:type="spellStart"/>
      <w:r w:rsidRPr="00096C2D">
        <w:rPr>
          <w:lang w:val="en-US"/>
        </w:rPr>
        <w:t>VaR</w:t>
      </w:r>
      <w:proofErr w:type="spellEnd"/>
      <w:r w:rsidRPr="00096C2D">
        <w:rPr>
          <w:lang w:val="en-US"/>
        </w:rPr>
        <w:t xml:space="preserve"> towards Historical models or Monte Carlo simulations; implement dynamic volatility (EWMA) to give more weight to recent market events.</w:t>
      </w:r>
    </w:p>
    <w:p w14:paraId="79950684" w14:textId="77777777" w:rsidR="00096C2D" w:rsidRPr="00096C2D" w:rsidRDefault="00096C2D" w:rsidP="00096C2D">
      <w:pPr>
        <w:numPr>
          <w:ilvl w:val="0"/>
          <w:numId w:val="25"/>
        </w:numPr>
        <w:rPr>
          <w:lang w:val="en-US"/>
        </w:rPr>
      </w:pPr>
      <w:r w:rsidRPr="00096C2D">
        <w:rPr>
          <w:b/>
          <w:bCs/>
          <w:lang w:val="en-US"/>
        </w:rPr>
        <w:t>Long Term (Infrastructure):</w:t>
      </w:r>
      <w:r w:rsidRPr="00096C2D">
        <w:rPr>
          <w:lang w:val="en-US"/>
        </w:rPr>
        <w:t xml:space="preserve"> Integration via API with banking platforms (PSD2/Open Banking) for automatic position synchronization; final deployment on a scalable cloud infrastructure via Docker.</w:t>
      </w:r>
    </w:p>
    <w:p w14:paraId="6527FBD9" w14:textId="77777777" w:rsidR="00096C2D" w:rsidRPr="00096C2D" w:rsidRDefault="00096C2D" w:rsidP="00096C2D">
      <w:pPr>
        <w:pStyle w:val="Heading2"/>
        <w:rPr>
          <w:lang w:val="en-US"/>
        </w:rPr>
      </w:pPr>
      <w:r w:rsidRPr="00096C2D">
        <w:rPr>
          <w:lang w:val="en-US"/>
        </w:rPr>
        <w:t>4. Technology Stack</w:t>
      </w:r>
    </w:p>
    <w:p w14:paraId="49F5A473" w14:textId="77777777" w:rsidR="00096C2D" w:rsidRPr="00096C2D" w:rsidRDefault="00096C2D" w:rsidP="00096C2D">
      <w:pPr>
        <w:rPr>
          <w:lang w:val="en-US"/>
        </w:rPr>
      </w:pPr>
      <w:r w:rsidRPr="00096C2D">
        <w:rPr>
          <w:lang w:val="en-US"/>
        </w:rPr>
        <w:t>To maximize efficiency, modularity, and analytical capabilities, the stack is purely Python-centric:</w:t>
      </w:r>
    </w:p>
    <w:p w14:paraId="6FB2A9D7" w14:textId="77777777" w:rsidR="00096C2D" w:rsidRPr="00096C2D" w:rsidRDefault="00096C2D" w:rsidP="00096C2D">
      <w:pPr>
        <w:numPr>
          <w:ilvl w:val="0"/>
          <w:numId w:val="26"/>
        </w:numPr>
        <w:rPr>
          <w:lang w:val="en-US"/>
        </w:rPr>
      </w:pPr>
      <w:r w:rsidRPr="00096C2D">
        <w:rPr>
          <w:b/>
          <w:bCs/>
          <w:lang w:val="en-US"/>
        </w:rPr>
        <w:t>Backend &amp; Computation:</w:t>
      </w:r>
      <w:r w:rsidRPr="00096C2D">
        <w:rPr>
          <w:lang w:val="en-US"/>
        </w:rPr>
        <w:t xml:space="preserve"> Python 3.11+, leveraging Pandas (time series management), NumPy (matrix algebra), and SciPy (statistics).</w:t>
      </w:r>
    </w:p>
    <w:p w14:paraId="342A83AF" w14:textId="77777777" w:rsidR="00096C2D" w:rsidRPr="00096C2D" w:rsidRDefault="00096C2D" w:rsidP="00096C2D">
      <w:pPr>
        <w:numPr>
          <w:ilvl w:val="0"/>
          <w:numId w:val="26"/>
        </w:numPr>
        <w:rPr>
          <w:lang w:val="en-US"/>
        </w:rPr>
      </w:pPr>
      <w:r w:rsidRPr="00096C2D">
        <w:rPr>
          <w:b/>
          <w:bCs/>
          <w:lang w:val="en-US"/>
        </w:rPr>
        <w:t>Data Sourcing:</w:t>
      </w:r>
      <w:r w:rsidRPr="00096C2D">
        <w:rPr>
          <w:lang w:val="en-US"/>
        </w:rPr>
        <w:t xml:space="preserve"> </w:t>
      </w:r>
      <w:proofErr w:type="spellStart"/>
      <w:r w:rsidRPr="00096C2D">
        <w:rPr>
          <w:lang w:val="en-US"/>
        </w:rPr>
        <w:t>yfinance</w:t>
      </w:r>
      <w:proofErr w:type="spellEnd"/>
      <w:r w:rsidRPr="00096C2D">
        <w:rPr>
          <w:lang w:val="en-US"/>
        </w:rPr>
        <w:t xml:space="preserve"> API (or equivalents like </w:t>
      </w:r>
      <w:proofErr w:type="spellStart"/>
      <w:r w:rsidRPr="00096C2D">
        <w:rPr>
          <w:lang w:val="en-US"/>
        </w:rPr>
        <w:t>AlphaVantage</w:t>
      </w:r>
      <w:proofErr w:type="spellEnd"/>
      <w:r w:rsidRPr="00096C2D">
        <w:rPr>
          <w:lang w:val="en-US"/>
        </w:rPr>
        <w:t>).</w:t>
      </w:r>
    </w:p>
    <w:p w14:paraId="5E0A9DAD" w14:textId="77777777" w:rsidR="00096C2D" w:rsidRPr="00096C2D" w:rsidRDefault="00096C2D" w:rsidP="00096C2D">
      <w:pPr>
        <w:numPr>
          <w:ilvl w:val="0"/>
          <w:numId w:val="26"/>
        </w:numPr>
        <w:rPr>
          <w:lang w:val="en-US"/>
        </w:rPr>
      </w:pPr>
      <w:r w:rsidRPr="00096C2D">
        <w:rPr>
          <w:b/>
          <w:bCs/>
          <w:lang w:val="en-US"/>
        </w:rPr>
        <w:t>User Interface (UI):</w:t>
      </w:r>
      <w:r w:rsidRPr="00096C2D">
        <w:rPr>
          <w:lang w:val="en-US"/>
        </w:rPr>
        <w:t xml:space="preserve"> </w:t>
      </w:r>
      <w:proofErr w:type="spellStart"/>
      <w:r w:rsidRPr="00096C2D">
        <w:rPr>
          <w:lang w:val="en-US"/>
        </w:rPr>
        <w:t>Streamlit</w:t>
      </w:r>
      <w:proofErr w:type="spellEnd"/>
      <w:r w:rsidRPr="00096C2D">
        <w:rPr>
          <w:lang w:val="en-US"/>
        </w:rPr>
        <w:t>, for rapid creation of interactive web apps and analytical dashboards.</w:t>
      </w:r>
    </w:p>
    <w:p w14:paraId="584FCC2A" w14:textId="77777777" w:rsidR="00096C2D" w:rsidRPr="00096C2D" w:rsidRDefault="00096C2D" w:rsidP="00096C2D">
      <w:pPr>
        <w:rPr>
          <w:b/>
          <w:bCs/>
          <w:lang w:val="en-US"/>
        </w:rPr>
      </w:pPr>
      <w:r w:rsidRPr="00096C2D">
        <w:rPr>
          <w:b/>
          <w:bCs/>
          <w:lang w:val="en-US"/>
        </w:rPr>
        <w:t>5. Technical Appendix (Behind the Scenes)</w:t>
      </w:r>
    </w:p>
    <w:p w14:paraId="08584AB1" w14:textId="77777777" w:rsidR="00096C2D" w:rsidRPr="00096C2D" w:rsidRDefault="00096C2D" w:rsidP="00096C2D">
      <w:pPr>
        <w:rPr>
          <w:lang w:val="en-US"/>
        </w:rPr>
      </w:pPr>
      <w:r w:rsidRPr="00096C2D">
        <w:rPr>
          <w:lang w:val="en-US"/>
        </w:rPr>
        <w:t xml:space="preserve">This section documents the engineering solutions adopted to solve specific data science challenges in the </w:t>
      </w:r>
      <w:proofErr w:type="gramStart"/>
      <w:r w:rsidRPr="00096C2D">
        <w:rPr>
          <w:lang w:val="en-US"/>
        </w:rPr>
        <w:t>backend</w:t>
      </w:r>
      <w:proofErr w:type="gramEnd"/>
      <w:r w:rsidRPr="00096C2D">
        <w:rPr>
          <w:lang w:val="en-US"/>
        </w:rPr>
        <w:t>.</w:t>
      </w:r>
    </w:p>
    <w:p w14:paraId="3E361D33" w14:textId="77777777" w:rsidR="00096C2D" w:rsidRPr="00096C2D" w:rsidRDefault="00096C2D" w:rsidP="00096C2D">
      <w:pPr>
        <w:numPr>
          <w:ilvl w:val="0"/>
          <w:numId w:val="27"/>
        </w:numPr>
        <w:rPr>
          <w:lang w:val="en-US"/>
        </w:rPr>
      </w:pPr>
      <w:r w:rsidRPr="00096C2D">
        <w:rPr>
          <w:b/>
          <w:bCs/>
          <w:lang w:val="en-US"/>
        </w:rPr>
        <w:t>Data Alignment Management:</w:t>
      </w:r>
      <w:r w:rsidRPr="00096C2D">
        <w:rPr>
          <w:lang w:val="en-US"/>
        </w:rPr>
        <w:t xml:space="preserve"> In the </w:t>
      </w:r>
      <w:proofErr w:type="spellStart"/>
      <w:r w:rsidRPr="00096C2D">
        <w:rPr>
          <w:lang w:val="en-US"/>
        </w:rPr>
        <w:t>compute_portfolio_volatility</w:t>
      </w:r>
      <w:proofErr w:type="spellEnd"/>
      <w:r w:rsidRPr="00096C2D">
        <w:rPr>
          <w:lang w:val="en-US"/>
        </w:rPr>
        <w:t xml:space="preserve"> function, the statement weights = </w:t>
      </w:r>
      <w:proofErr w:type="spellStart"/>
      <w:proofErr w:type="gramStart"/>
      <w:r w:rsidRPr="00096C2D">
        <w:rPr>
          <w:lang w:val="en-US"/>
        </w:rPr>
        <w:t>np.array</w:t>
      </w:r>
      <w:proofErr w:type="spellEnd"/>
      <w:proofErr w:type="gramEnd"/>
      <w:r w:rsidRPr="00096C2D">
        <w:rPr>
          <w:lang w:val="en-US"/>
        </w:rPr>
        <w:t>([</w:t>
      </w:r>
      <w:proofErr w:type="spellStart"/>
      <w:r w:rsidRPr="00096C2D">
        <w:rPr>
          <w:lang w:val="en-US"/>
        </w:rPr>
        <w:t>weight_dict</w:t>
      </w:r>
      <w:proofErr w:type="spellEnd"/>
      <w:r w:rsidRPr="00096C2D">
        <w:rPr>
          <w:lang w:val="en-US"/>
        </w:rPr>
        <w:t>[col] for col in columns]) dynamically resolves misalignments. If the input weights do not respect the alphabetical order of the columns returned by the market API, the logic reorders the array to ensure matrix multiplication occurs between the correct factors.</w:t>
      </w:r>
    </w:p>
    <w:p w14:paraId="3D0B1082" w14:textId="77777777" w:rsidR="00096C2D" w:rsidRPr="00096C2D" w:rsidRDefault="00096C2D" w:rsidP="00096C2D">
      <w:pPr>
        <w:numPr>
          <w:ilvl w:val="0"/>
          <w:numId w:val="27"/>
        </w:numPr>
        <w:rPr>
          <w:lang w:val="en-US"/>
        </w:rPr>
      </w:pPr>
      <w:r w:rsidRPr="00096C2D">
        <w:rPr>
          <w:b/>
          <w:bCs/>
          <w:lang w:val="en-US"/>
        </w:rPr>
        <w:t>Handling Missing Data and Holidays:</w:t>
      </w:r>
      <w:r w:rsidRPr="00096C2D">
        <w:rPr>
          <w:lang w:val="en-US"/>
        </w:rPr>
        <w:t xml:space="preserve"> Cryptocurrencies trade 365 days a year, while traditional stock exchanges close on weekends and holidays, generating null values (</w:t>
      </w:r>
      <w:proofErr w:type="spellStart"/>
      <w:r w:rsidRPr="00096C2D">
        <w:rPr>
          <w:lang w:val="en-US"/>
        </w:rPr>
        <w:t>NaN</w:t>
      </w:r>
      <w:proofErr w:type="spellEnd"/>
      <w:r w:rsidRPr="00096C2D">
        <w:rPr>
          <w:lang w:val="en-US"/>
        </w:rPr>
        <w:t xml:space="preserve">) in the unified dataset. The combined use of the </w:t>
      </w:r>
      <w:proofErr w:type="spellStart"/>
      <w:r w:rsidRPr="00096C2D">
        <w:rPr>
          <w:lang w:val="en-US"/>
        </w:rPr>
        <w:t>dropna</w:t>
      </w:r>
      <w:proofErr w:type="spellEnd"/>
      <w:r w:rsidRPr="00096C2D">
        <w:rPr>
          <w:lang w:val="en-US"/>
        </w:rPr>
        <w:t xml:space="preserve">(how='all') method (to </w:t>
      </w:r>
      <w:r w:rsidRPr="00096C2D">
        <w:rPr>
          <w:lang w:val="en-US"/>
        </w:rPr>
        <w:lastRenderedPageBreak/>
        <w:t xml:space="preserve">discard delisted/invalid tickers) and the </w:t>
      </w:r>
      <w:proofErr w:type="spellStart"/>
      <w:proofErr w:type="gramStart"/>
      <w:r w:rsidRPr="00096C2D">
        <w:rPr>
          <w:lang w:val="en-US"/>
        </w:rPr>
        <w:t>ffill</w:t>
      </w:r>
      <w:proofErr w:type="spellEnd"/>
      <w:r w:rsidRPr="00096C2D">
        <w:rPr>
          <w:lang w:val="en-US"/>
        </w:rPr>
        <w:t>(</w:t>
      </w:r>
      <w:proofErr w:type="gramEnd"/>
      <w:r w:rsidRPr="00096C2D">
        <w:rPr>
          <w:lang w:val="en-US"/>
        </w:rPr>
        <w:t>) (Forward Fill) method allows the engine to assume stock prices remain flat at the last known close, preserving the Bitcoin history without distorting the covariance matrix.</w:t>
      </w:r>
    </w:p>
    <w:p w14:paraId="6C85230A" w14:textId="42DDD2CB" w:rsidR="00096C2D" w:rsidRPr="00096C2D" w:rsidRDefault="00096C2D" w:rsidP="00096C2D">
      <w:pPr>
        <w:numPr>
          <w:ilvl w:val="0"/>
          <w:numId w:val="27"/>
        </w:numPr>
        <w:rPr>
          <w:lang w:val="en-US"/>
        </w:rPr>
      </w:pPr>
      <w:r w:rsidRPr="00096C2D">
        <w:rPr>
          <w:b/>
          <w:bCs/>
          <w:lang w:val="en-US"/>
        </w:rPr>
        <w:t>Foolproof UX/UI Data Flow:</w:t>
      </w:r>
      <w:r w:rsidRPr="00096C2D">
        <w:rPr>
          <w:lang w:val="en-US"/>
        </w:rPr>
        <w:t xml:space="preserve"> The interface does not require the user to calculate percentages mentally. The user inputs tickers and absolute values in Euros. </w:t>
      </w:r>
      <w:proofErr w:type="spellStart"/>
      <w:r w:rsidRPr="00096C2D">
        <w:rPr>
          <w:lang w:val="en-US"/>
        </w:rPr>
        <w:t>Streamlit</w:t>
      </w:r>
      <w:proofErr w:type="spellEnd"/>
      <w:r w:rsidRPr="00096C2D">
        <w:rPr>
          <w:lang w:val="en-US"/>
        </w:rPr>
        <w:t xml:space="preserve"> automatically sums the values, calculates the total portfolio value, and divides each asset by the total to derive the exact weights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oMath>
      <w:r w:rsidRPr="00096C2D">
        <w:rPr>
          <w:lang w:val="en-US"/>
        </w:rPr>
        <w:t xml:space="preserve">), passing inputs to the quantitative engine that always mathematically </w:t>
      </w:r>
      <w:proofErr w:type="gramStart"/>
      <w:r w:rsidRPr="00096C2D">
        <w:rPr>
          <w:lang w:val="en-US"/>
        </w:rPr>
        <w:t>equal</w:t>
      </w:r>
      <w:proofErr w:type="gramEnd"/>
      <w:r w:rsidRPr="00096C2D">
        <w:rPr>
          <w:lang w:val="en-US"/>
        </w:rPr>
        <w:t xml:space="preserve"> 100%.</w:t>
      </w:r>
    </w:p>
    <w:p w14:paraId="4A9E3257" w14:textId="77777777" w:rsidR="00096C2D" w:rsidRPr="00096C2D" w:rsidRDefault="00096C2D" w:rsidP="00096C2D">
      <w:pPr>
        <w:numPr>
          <w:ilvl w:val="0"/>
          <w:numId w:val="27"/>
        </w:numPr>
        <w:rPr>
          <w:lang w:val="en-US"/>
        </w:rPr>
      </w:pPr>
      <w:r w:rsidRPr="00096C2D">
        <w:rPr>
          <w:b/>
          <w:bCs/>
          <w:lang w:val="en-US"/>
        </w:rPr>
        <w:t>Orchestrated Architectural Pattern:</w:t>
      </w:r>
      <w:r w:rsidRPr="00096C2D">
        <w:rPr>
          <w:lang w:val="en-US"/>
        </w:rPr>
        <w:t xml:space="preserve"> The backend is exposed to the UI through a single orchestrator function (</w:t>
      </w:r>
      <w:proofErr w:type="spellStart"/>
      <w:r w:rsidRPr="00096C2D">
        <w:rPr>
          <w:lang w:val="en-US"/>
        </w:rPr>
        <w:t>run_quantitative_analysis</w:t>
      </w:r>
      <w:proofErr w:type="spellEnd"/>
      <w:r w:rsidRPr="00096C2D">
        <w:rPr>
          <w:lang w:val="en-US"/>
        </w:rPr>
        <w:t xml:space="preserve">). This decouples quantitative complexity from the frontend: the UI sends the portfolio dictionary and receives a structured package containing all metrics (volatility, </w:t>
      </w:r>
      <w:proofErr w:type="spellStart"/>
      <w:r w:rsidRPr="00096C2D">
        <w:rPr>
          <w:lang w:val="en-US"/>
        </w:rPr>
        <w:t>VaR</w:t>
      </w:r>
      <w:proofErr w:type="spellEnd"/>
      <w:r w:rsidRPr="00096C2D">
        <w:rPr>
          <w:lang w:val="en-US"/>
        </w:rPr>
        <w:t>, dropped tickers) ready for graphical rendering.</w:t>
      </w:r>
    </w:p>
    <w:p w14:paraId="14C6F776" w14:textId="77777777" w:rsidR="005E61A1" w:rsidRPr="00096C2D" w:rsidRDefault="005E61A1" w:rsidP="001F2660">
      <w:pPr>
        <w:rPr>
          <w:lang w:val="en-US"/>
        </w:rPr>
      </w:pPr>
    </w:p>
    <w:sectPr w:rsidR="005E61A1" w:rsidRPr="00096C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138D4CB2-4F60-4E22-BADF-51003D3A66FB}"/>
    <w:embedItalic r:id="rId2" w:fontKey="{2744C4CD-E642-4E39-AC64-28B7C9F862AB}"/>
  </w:font>
  <w:font w:name="Segoe UI Emoji">
    <w:panose1 w:val="020B0502040204020203"/>
    <w:charset w:val="00"/>
    <w:family w:val="swiss"/>
    <w:pitch w:val="variable"/>
    <w:sig w:usb0="00000003" w:usb1="02000000" w:usb2="08000000" w:usb3="00000000" w:csb0="00000001" w:csb1="00000000"/>
    <w:embedRegular r:id="rId3" w:fontKey="{6F8F8094-87D4-4AE8-A753-E529F137D455}"/>
  </w:font>
  <w:font w:name="Calibri">
    <w:panose1 w:val="020F0502020204030204"/>
    <w:charset w:val="00"/>
    <w:family w:val="swiss"/>
    <w:pitch w:val="variable"/>
    <w:sig w:usb0="E4002EFF" w:usb1="C200247B" w:usb2="00000009" w:usb3="00000000" w:csb0="000001FF" w:csb1="00000000"/>
    <w:embedRegular r:id="rId4" w:fontKey="{24515031-25C1-4C70-960F-C8F3FD8C36C6}"/>
  </w:font>
  <w:font w:name="Cambria">
    <w:panose1 w:val="02040503050406030204"/>
    <w:charset w:val="00"/>
    <w:family w:val="roman"/>
    <w:pitch w:val="variable"/>
    <w:sig w:usb0="E00006FF" w:usb1="420024FF" w:usb2="02000000" w:usb3="00000000" w:csb0="0000019F" w:csb1="00000000"/>
    <w:embedRegular r:id="rId5" w:fontKey="{A300A266-E785-48AB-AB4D-BE02573DED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7B0"/>
    <w:multiLevelType w:val="multilevel"/>
    <w:tmpl w:val="3064F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0B6C"/>
    <w:multiLevelType w:val="multilevel"/>
    <w:tmpl w:val="A66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3D7A"/>
    <w:multiLevelType w:val="multilevel"/>
    <w:tmpl w:val="31B2F33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E90EEB"/>
    <w:multiLevelType w:val="multilevel"/>
    <w:tmpl w:val="0F04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76463"/>
    <w:multiLevelType w:val="multilevel"/>
    <w:tmpl w:val="D6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B70DA"/>
    <w:multiLevelType w:val="multilevel"/>
    <w:tmpl w:val="62E8E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D3267"/>
    <w:multiLevelType w:val="multilevel"/>
    <w:tmpl w:val="BECA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D0923"/>
    <w:multiLevelType w:val="multilevel"/>
    <w:tmpl w:val="531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7783C"/>
    <w:multiLevelType w:val="multilevel"/>
    <w:tmpl w:val="DAA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54C11"/>
    <w:multiLevelType w:val="multilevel"/>
    <w:tmpl w:val="DECE46B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67B7BE2"/>
    <w:multiLevelType w:val="multilevel"/>
    <w:tmpl w:val="D3A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D4B7E"/>
    <w:multiLevelType w:val="multilevel"/>
    <w:tmpl w:val="ACA2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F335B1"/>
    <w:multiLevelType w:val="multilevel"/>
    <w:tmpl w:val="E5FC710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7B4348"/>
    <w:multiLevelType w:val="multilevel"/>
    <w:tmpl w:val="B024C54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264D9D"/>
    <w:multiLevelType w:val="multilevel"/>
    <w:tmpl w:val="8F6E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468EA"/>
    <w:multiLevelType w:val="multilevel"/>
    <w:tmpl w:val="4606D280"/>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6F037D"/>
    <w:multiLevelType w:val="multilevel"/>
    <w:tmpl w:val="132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D52F7"/>
    <w:multiLevelType w:val="multilevel"/>
    <w:tmpl w:val="37F8A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84102"/>
    <w:multiLevelType w:val="multilevel"/>
    <w:tmpl w:val="661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25AA9"/>
    <w:multiLevelType w:val="multilevel"/>
    <w:tmpl w:val="C32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37DDF"/>
    <w:multiLevelType w:val="multilevel"/>
    <w:tmpl w:val="3976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04C32"/>
    <w:multiLevelType w:val="multilevel"/>
    <w:tmpl w:val="BCEC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E757B"/>
    <w:multiLevelType w:val="multilevel"/>
    <w:tmpl w:val="A590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810608"/>
    <w:multiLevelType w:val="multilevel"/>
    <w:tmpl w:val="47E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571E7"/>
    <w:multiLevelType w:val="multilevel"/>
    <w:tmpl w:val="D7C674F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430D60"/>
    <w:multiLevelType w:val="multilevel"/>
    <w:tmpl w:val="9CB45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9074C"/>
    <w:multiLevelType w:val="multilevel"/>
    <w:tmpl w:val="33EE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967961">
    <w:abstractNumId w:val="2"/>
  </w:num>
  <w:num w:numId="2" w16cid:durableId="568079111">
    <w:abstractNumId w:val="24"/>
  </w:num>
  <w:num w:numId="3" w16cid:durableId="1587423407">
    <w:abstractNumId w:val="15"/>
  </w:num>
  <w:num w:numId="4" w16cid:durableId="337923019">
    <w:abstractNumId w:val="13"/>
  </w:num>
  <w:num w:numId="5" w16cid:durableId="534319253">
    <w:abstractNumId w:val="9"/>
  </w:num>
  <w:num w:numId="6" w16cid:durableId="177081483">
    <w:abstractNumId w:val="12"/>
  </w:num>
  <w:num w:numId="7" w16cid:durableId="167645257">
    <w:abstractNumId w:val="3"/>
  </w:num>
  <w:num w:numId="8" w16cid:durableId="1975912015">
    <w:abstractNumId w:val="11"/>
  </w:num>
  <w:num w:numId="9" w16cid:durableId="160128337">
    <w:abstractNumId w:val="5"/>
  </w:num>
  <w:num w:numId="10" w16cid:durableId="529029211">
    <w:abstractNumId w:val="17"/>
  </w:num>
  <w:num w:numId="11" w16cid:durableId="2067219857">
    <w:abstractNumId w:val="21"/>
  </w:num>
  <w:num w:numId="12" w16cid:durableId="1991865987">
    <w:abstractNumId w:val="0"/>
  </w:num>
  <w:num w:numId="13" w16cid:durableId="1275284954">
    <w:abstractNumId w:val="23"/>
  </w:num>
  <w:num w:numId="14" w16cid:durableId="996962626">
    <w:abstractNumId w:val="20"/>
  </w:num>
  <w:num w:numId="15" w16cid:durableId="1291790576">
    <w:abstractNumId w:val="19"/>
  </w:num>
  <w:num w:numId="16" w16cid:durableId="1667972343">
    <w:abstractNumId w:val="26"/>
  </w:num>
  <w:num w:numId="17" w16cid:durableId="609581935">
    <w:abstractNumId w:val="8"/>
  </w:num>
  <w:num w:numId="18" w16cid:durableId="831066206">
    <w:abstractNumId w:val="6"/>
  </w:num>
  <w:num w:numId="19" w16cid:durableId="1137456020">
    <w:abstractNumId w:val="10"/>
  </w:num>
  <w:num w:numId="20" w16cid:durableId="172232971">
    <w:abstractNumId w:val="25"/>
  </w:num>
  <w:num w:numId="21" w16cid:durableId="39059530">
    <w:abstractNumId w:val="1"/>
  </w:num>
  <w:num w:numId="22" w16cid:durableId="1953438523">
    <w:abstractNumId w:val="14"/>
  </w:num>
  <w:num w:numId="23" w16cid:durableId="1338000095">
    <w:abstractNumId w:val="16"/>
  </w:num>
  <w:num w:numId="24" w16cid:durableId="1169097225">
    <w:abstractNumId w:val="22"/>
  </w:num>
  <w:num w:numId="25" w16cid:durableId="589697458">
    <w:abstractNumId w:val="18"/>
  </w:num>
  <w:num w:numId="26" w16cid:durableId="946161018">
    <w:abstractNumId w:val="7"/>
  </w:num>
  <w:num w:numId="27" w16cid:durableId="1025639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8B5"/>
    <w:rsid w:val="000728B5"/>
    <w:rsid w:val="00096C2D"/>
    <w:rsid w:val="001F2660"/>
    <w:rsid w:val="0038753A"/>
    <w:rsid w:val="003A55DC"/>
    <w:rsid w:val="00547CB1"/>
    <w:rsid w:val="005E61A1"/>
    <w:rsid w:val="008C7949"/>
    <w:rsid w:val="009A6272"/>
    <w:rsid w:val="00C71660"/>
    <w:rsid w:val="00DE2CE1"/>
    <w:rsid w:val="00E72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DD77"/>
  <w15:docId w15:val="{2F06B6CB-5F7A-42DE-A1CC-416FEED55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1510</TotalTime>
  <Pages>4</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Matteo Calia</cp:lastModifiedBy>
  <cp:revision>11</cp:revision>
  <dcterms:created xsi:type="dcterms:W3CDTF">2026-07-02T13:23:00Z</dcterms:created>
  <dcterms:modified xsi:type="dcterms:W3CDTF">2026-07-03T14:37:00Z</dcterms:modified>
</cp:coreProperties>
</file>