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76" w:lineRule="auto"/>
        <w:jc w:val="both"/>
        <w:rPr/>
      </w:pPr>
      <w:r w:rsidDel="00000000" w:rsidR="00000000" w:rsidRPr="00000000">
        <w:rPr>
          <w:rtl w:val="0"/>
        </w:rPr>
        <w:t xml:space="preserve">Elena Levi (1901) lavorò per un breve periodo nella scuola materna ebraica. Dopo la nascita del primo figlio Italo (1931) il lavoro fuori casa si interruppe, ed Elena si dedicò pienamente  alla cura di Italo e, più tardi, di Emilia (1938), insieme al marito Aldo (1898). Dopo l’emanazione delle leggi razziali e con l’inizio delle deportazioni, la famiglia tentò la fuga in Svizzera. Fu arrestata al confine, rinchiusa nel carcere di Como, poi nel campo di Fossoli e da lì deportata ad Auschwitz il 22 febbraio 1944. Elena ed Emilia vennero uccise all’arrivo.</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