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Liliana Latis Bolaffi (1921) era la più giovane della sua famiglia: viveva con i genitori, Leone (1886) e Annita (1892), e con il fratello Giorgio (1920). Dopo le scuole superiori non poterono proseguire gli studi a causa delle leggi razziali; Liliana riuscì però a collaborare con una rivista usando uno pseudonimo. Dopo l’occupazione nazista, mentre Giorgio entrava nella Resistenza, Liliana tentò di passare in Svizzera con i genitori. La famiglia venne arrestata, condotta al carcere di Varese, poi a San Vittore, e il 30 gennaio 1944 deportata ad Auschwitz.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