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810A" w14:textId="592063F0" w:rsidR="005B3365" w:rsidRDefault="005B3365" w:rsidP="005B3365">
      <w:r w:rsidRPr="00D06E12">
        <w:rPr>
          <w:b/>
        </w:rPr>
        <w:t xml:space="preserve">Supplementary table 1: Summary of statistical tests for </w:t>
      </w:r>
      <w:r w:rsidR="00335E28" w:rsidRPr="00D06E12">
        <w:rPr>
          <w:b/>
        </w:rPr>
        <w:t xml:space="preserve">all </w:t>
      </w:r>
      <w:r w:rsidRPr="00D06E12">
        <w:rPr>
          <w:b/>
        </w:rPr>
        <w:t>partial correlations adjusted for age, se</w:t>
      </w:r>
      <w:r w:rsidR="00335E28" w:rsidRPr="00D06E12">
        <w:rPr>
          <w:b/>
        </w:rPr>
        <w:t>x</w:t>
      </w:r>
      <w:r w:rsidR="002F47A4" w:rsidRPr="00D06E12">
        <w:rPr>
          <w:b/>
        </w:rPr>
        <w:t xml:space="preserve"> </w:t>
      </w:r>
      <w:r w:rsidR="00335E28" w:rsidRPr="00D06E12">
        <w:rPr>
          <w:b/>
        </w:rPr>
        <w:t xml:space="preserve">and study batch between </w:t>
      </w:r>
      <w:r w:rsidR="00A32785" w:rsidRPr="00D06E12">
        <w:rPr>
          <w:b/>
        </w:rPr>
        <w:t>biological measures and AD stages</w:t>
      </w:r>
      <w:r w:rsidRPr="00D06E12">
        <w:rPr>
          <w:b/>
        </w:rPr>
        <w:t>.</w:t>
      </w:r>
      <w:r w:rsidR="00335E28">
        <w:t xml:space="preserve"> </w:t>
      </w:r>
      <w:r w:rsidR="00076B72">
        <w:t xml:space="preserve">Insoluble FLNA, </w:t>
      </w:r>
      <w:r w:rsidR="009C38A9" w:rsidRPr="0090057F">
        <w:t>Aβ</w:t>
      </w:r>
      <w:r w:rsidR="009C38A9" w:rsidRPr="0090057F">
        <w:rPr>
          <w:vertAlign w:val="subscript"/>
        </w:rPr>
        <w:t>42</w:t>
      </w:r>
      <w:r w:rsidR="009C38A9">
        <w:t xml:space="preserve">, </w:t>
      </w:r>
      <w:proofErr w:type="spellStart"/>
      <w:r w:rsidR="009C38A9">
        <w:t>neuritic</w:t>
      </w:r>
      <w:proofErr w:type="spellEnd"/>
      <w:r w:rsidR="009C38A9">
        <w:t xml:space="preserve"> plaques, </w:t>
      </w:r>
      <w:r w:rsidR="00076B72">
        <w:t>t</w:t>
      </w:r>
      <w:r w:rsidR="009C38A9">
        <w:t>otal t</w:t>
      </w:r>
      <w:r w:rsidR="00076B72">
        <w:t>au and p</w:t>
      </w:r>
      <w:r w:rsidR="009C38A9">
        <w:t>hosphorylated t</w:t>
      </w:r>
      <w:r w:rsidR="00076B72">
        <w:t xml:space="preserve">au were </w:t>
      </w:r>
      <w:proofErr w:type="spellStart"/>
      <w:r w:rsidR="00EB4A33">
        <w:t>residualized</w:t>
      </w:r>
      <w:proofErr w:type="spellEnd"/>
      <w:r w:rsidR="00076B72">
        <w:t xml:space="preserve"> for </w:t>
      </w:r>
      <w:r w:rsidR="00076B72" w:rsidRPr="002A6755">
        <w:t>age, sex, and study batch</w:t>
      </w:r>
      <w:r w:rsidR="00076B72">
        <w:t>.</w:t>
      </w:r>
      <w:r w:rsidR="008469CF">
        <w:t xml:space="preserve"> Synaptophysin</w:t>
      </w:r>
      <w:r w:rsidR="001B12E6">
        <w:t xml:space="preserve">, VAChT and ChAT were </w:t>
      </w:r>
      <w:proofErr w:type="spellStart"/>
      <w:r w:rsidR="001B12E6">
        <w:t>residualized</w:t>
      </w:r>
      <w:proofErr w:type="spellEnd"/>
      <w:r w:rsidR="001B12E6">
        <w:t xml:space="preserve"> for age and sex since this data was not available for the second batch</w:t>
      </w:r>
      <w:r w:rsidR="00093CDE">
        <w:t>.</w:t>
      </w:r>
    </w:p>
    <w:tbl>
      <w:tblPr>
        <w:tblStyle w:val="Tableausimple51"/>
        <w:tblW w:w="9639" w:type="dxa"/>
        <w:tblLook w:val="04A0" w:firstRow="1" w:lastRow="0" w:firstColumn="1" w:lastColumn="0" w:noHBand="0" w:noVBand="1"/>
      </w:tblPr>
      <w:tblGrid>
        <w:gridCol w:w="2127"/>
        <w:gridCol w:w="2268"/>
        <w:gridCol w:w="1417"/>
        <w:gridCol w:w="2268"/>
        <w:gridCol w:w="1559"/>
      </w:tblGrid>
      <w:tr w:rsidR="00503CE6" w:rsidRPr="00503CE6" w14:paraId="0B248080" w14:textId="77777777" w:rsidTr="0050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14:paraId="71C72FF9" w14:textId="594EFC03" w:rsidR="00503CE6" w:rsidRPr="00503CE6" w:rsidRDefault="00503CE6" w:rsidP="00503CE6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03CE6">
              <w:rPr>
                <w:rFonts w:asciiTheme="minorHAnsi" w:hAnsiTheme="minorHAnsi" w:cstheme="minorHAnsi"/>
                <w:i w:val="0"/>
                <w:iCs w:val="0"/>
                <w:sz w:val="22"/>
              </w:rPr>
              <w:t xml:space="preserve">Dependent </w:t>
            </w:r>
            <w:r w:rsidR="00EB4A33">
              <w:rPr>
                <w:rFonts w:asciiTheme="minorHAnsi" w:hAnsiTheme="minorHAnsi" w:cstheme="minorHAnsi"/>
                <w:i w:val="0"/>
                <w:iCs w:val="0"/>
                <w:sz w:val="22"/>
              </w:rPr>
              <w:t>variable</w:t>
            </w:r>
          </w:p>
        </w:tc>
        <w:tc>
          <w:tcPr>
            <w:tcW w:w="2268" w:type="dxa"/>
          </w:tcPr>
          <w:p w14:paraId="01886A8F" w14:textId="0FAB02CF" w:rsidR="00503CE6" w:rsidRPr="00503CE6" w:rsidRDefault="00503CE6" w:rsidP="0050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03CE6">
              <w:rPr>
                <w:rFonts w:asciiTheme="minorHAnsi" w:hAnsiTheme="minorHAnsi" w:cstheme="minorHAnsi"/>
                <w:i w:val="0"/>
                <w:iCs w:val="0"/>
                <w:sz w:val="22"/>
              </w:rPr>
              <w:t xml:space="preserve">Independent </w:t>
            </w:r>
            <w:r w:rsidR="00EB4A33">
              <w:rPr>
                <w:rFonts w:asciiTheme="minorHAnsi" w:hAnsiTheme="minorHAnsi" w:cstheme="minorHAnsi"/>
                <w:i w:val="0"/>
                <w:iCs w:val="0"/>
                <w:sz w:val="22"/>
              </w:rPr>
              <w:t>variable</w:t>
            </w:r>
          </w:p>
        </w:tc>
        <w:tc>
          <w:tcPr>
            <w:tcW w:w="1417" w:type="dxa"/>
          </w:tcPr>
          <w:p w14:paraId="04E67F62" w14:textId="0110E938" w:rsidR="00503CE6" w:rsidRPr="00503CE6" w:rsidRDefault="00503CE6" w:rsidP="0050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 w:cstheme="minorHAnsi"/>
                <w:i w:val="0"/>
                <w:iCs w:val="0"/>
                <w:sz w:val="22"/>
              </w:rPr>
              <w:t>Raw</w:t>
            </w:r>
            <w:r w:rsidRPr="00503CE6">
              <w:rPr>
                <w:rFonts w:asciiTheme="minorHAnsi" w:hAnsiTheme="minorHAnsi" w:cstheme="minorHAnsi"/>
                <w:i w:val="0"/>
                <w:iCs w:val="0"/>
                <w:sz w:val="22"/>
              </w:rPr>
              <w:t xml:space="preserve"> p-value</w:t>
            </w:r>
          </w:p>
        </w:tc>
        <w:tc>
          <w:tcPr>
            <w:tcW w:w="2268" w:type="dxa"/>
          </w:tcPr>
          <w:p w14:paraId="19B17DEA" w14:textId="1620B4F0" w:rsidR="00503CE6" w:rsidRPr="00503CE6" w:rsidRDefault="00503CE6" w:rsidP="0050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03CE6">
              <w:rPr>
                <w:rFonts w:asciiTheme="minorHAnsi" w:hAnsiTheme="minorHAnsi" w:cstheme="minorHAnsi"/>
                <w:i w:val="0"/>
                <w:iCs w:val="0"/>
                <w:sz w:val="22"/>
              </w:rPr>
              <w:t>FDR-adjusted p-value</w:t>
            </w:r>
          </w:p>
        </w:tc>
        <w:tc>
          <w:tcPr>
            <w:tcW w:w="1559" w:type="dxa"/>
          </w:tcPr>
          <w:p w14:paraId="49382D09" w14:textId="2C3066F7" w:rsidR="00503CE6" w:rsidRPr="00503CE6" w:rsidRDefault="00503CE6" w:rsidP="0050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03CE6">
              <w:rPr>
                <w:rFonts w:asciiTheme="minorHAnsi" w:hAnsiTheme="minorHAnsi" w:cstheme="minorHAnsi"/>
                <w:i w:val="0"/>
                <w:iCs w:val="0"/>
                <w:sz w:val="22"/>
              </w:rPr>
              <w:t>β/ρ</w:t>
            </w:r>
          </w:p>
        </w:tc>
      </w:tr>
      <w:tr w:rsidR="000A7786" w:rsidRPr="00503CE6" w14:paraId="22AE9CA0" w14:textId="77777777" w:rsidTr="00A17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  <w:vAlign w:val="center"/>
          </w:tcPr>
          <w:p w14:paraId="126253E4" w14:textId="054FF835" w:rsidR="000A7786" w:rsidRPr="00503CE6" w:rsidRDefault="000A7786" w:rsidP="000A7786">
            <w:pPr>
              <w:rPr>
                <w:rFonts w:asciiTheme="minorHAnsi" w:hAnsiTheme="minorHAnsi" w:cstheme="minorHAnsi"/>
                <w:i w:val="0"/>
                <w:iCs w:val="0"/>
                <w:sz w:val="22"/>
                <w:lang w:val="pt-BR"/>
              </w:rPr>
            </w:pPr>
            <w:r w:rsidRPr="00503CE6">
              <w:rPr>
                <w:rFonts w:asciiTheme="minorHAnsi" w:hAnsiTheme="minorHAnsi" w:cstheme="minorHAnsi"/>
                <w:i w:val="0"/>
                <w:iCs w:val="0"/>
                <w:sz w:val="22"/>
                <w:lang w:val="pt-BR"/>
              </w:rPr>
              <w:t>Insoluble Filamin A</w:t>
            </w:r>
          </w:p>
        </w:tc>
        <w:tc>
          <w:tcPr>
            <w:tcW w:w="2268" w:type="dxa"/>
          </w:tcPr>
          <w:p w14:paraId="61391DCE" w14:textId="355FFFFC" w:rsidR="000A7786" w:rsidRPr="00503CE6" w:rsidRDefault="000A7786" w:rsidP="000A7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3CE6">
              <w:rPr>
                <w:rFonts w:cstheme="minorHAnsi"/>
              </w:rPr>
              <w:t>Aβ</w:t>
            </w:r>
            <w:r w:rsidRPr="00503CE6">
              <w:rPr>
                <w:rFonts w:cstheme="minorHAnsi"/>
                <w:vertAlign w:val="subscript"/>
              </w:rPr>
              <w:t>42</w:t>
            </w:r>
          </w:p>
        </w:tc>
        <w:tc>
          <w:tcPr>
            <w:tcW w:w="1417" w:type="dxa"/>
            <w:vAlign w:val="bottom"/>
          </w:tcPr>
          <w:p w14:paraId="1BA78F5E" w14:textId="49C0B059" w:rsidR="000A7786" w:rsidRPr="00503CE6" w:rsidRDefault="00623A2D" w:rsidP="000A7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0A7786">
              <w:rPr>
                <w:rFonts w:ascii="Calibri" w:hAnsi="Calibri" w:cs="Calibri"/>
                <w:color w:val="000000"/>
              </w:rPr>
              <w:t>.006</w:t>
            </w:r>
          </w:p>
        </w:tc>
        <w:tc>
          <w:tcPr>
            <w:tcW w:w="2268" w:type="dxa"/>
            <w:vAlign w:val="bottom"/>
          </w:tcPr>
          <w:p w14:paraId="0633B86F" w14:textId="3E734EDC" w:rsidR="000A7786" w:rsidRPr="00503CE6" w:rsidRDefault="00623A2D" w:rsidP="000A7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0A7786">
              <w:rPr>
                <w:rFonts w:ascii="Calibri" w:hAnsi="Calibri" w:cs="Calibri"/>
                <w:color w:val="000000"/>
              </w:rPr>
              <w:t>.036*</w:t>
            </w:r>
          </w:p>
        </w:tc>
        <w:tc>
          <w:tcPr>
            <w:tcW w:w="1559" w:type="dxa"/>
            <w:vAlign w:val="bottom"/>
          </w:tcPr>
          <w:p w14:paraId="09371F0B" w14:textId="0686F921" w:rsidR="000A7786" w:rsidRPr="00503CE6" w:rsidRDefault="00623A2D" w:rsidP="000A7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0A7786">
              <w:rPr>
                <w:rFonts w:ascii="Calibri" w:hAnsi="Calibri" w:cs="Calibri"/>
                <w:color w:val="000000"/>
              </w:rPr>
              <w:t>.406</w:t>
            </w:r>
          </w:p>
        </w:tc>
      </w:tr>
      <w:tr w:rsidR="000A7786" w:rsidRPr="00503CE6" w14:paraId="4EC45495" w14:textId="77777777" w:rsidTr="00A17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vAlign w:val="center"/>
          </w:tcPr>
          <w:p w14:paraId="1FBB5F5F" w14:textId="71531AC4" w:rsidR="000A7786" w:rsidRPr="00503CE6" w:rsidRDefault="000A7786" w:rsidP="000A7786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2268" w:type="dxa"/>
          </w:tcPr>
          <w:p w14:paraId="724690A8" w14:textId="4042C363" w:rsidR="000A7786" w:rsidRPr="00503CE6" w:rsidRDefault="000A7786" w:rsidP="000A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03CE6">
              <w:rPr>
                <w:rFonts w:cstheme="minorHAnsi"/>
              </w:rPr>
              <w:t>Neuritic</w:t>
            </w:r>
            <w:proofErr w:type="spellEnd"/>
            <w:r w:rsidRPr="00503CE6">
              <w:rPr>
                <w:rFonts w:cstheme="minorHAnsi"/>
              </w:rPr>
              <w:t xml:space="preserve"> plaques (log transformed)</w:t>
            </w:r>
          </w:p>
        </w:tc>
        <w:tc>
          <w:tcPr>
            <w:tcW w:w="1417" w:type="dxa"/>
            <w:vAlign w:val="bottom"/>
          </w:tcPr>
          <w:p w14:paraId="62B86B5E" w14:textId="003A244C" w:rsidR="000A7786" w:rsidRPr="00503CE6" w:rsidRDefault="00623A2D" w:rsidP="000A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0A7786">
              <w:rPr>
                <w:rFonts w:ascii="Calibri" w:hAnsi="Calibri" w:cs="Calibri"/>
                <w:color w:val="000000"/>
              </w:rPr>
              <w:t>.017</w:t>
            </w:r>
          </w:p>
        </w:tc>
        <w:tc>
          <w:tcPr>
            <w:tcW w:w="2268" w:type="dxa"/>
            <w:vAlign w:val="bottom"/>
          </w:tcPr>
          <w:p w14:paraId="57FBF294" w14:textId="68A5225D" w:rsidR="000A7786" w:rsidRPr="00503CE6" w:rsidRDefault="00623A2D" w:rsidP="000A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0A7786">
              <w:rPr>
                <w:rFonts w:ascii="Calibri" w:hAnsi="Calibri" w:cs="Calibri"/>
                <w:color w:val="000000"/>
              </w:rPr>
              <w:t>.042*</w:t>
            </w:r>
          </w:p>
        </w:tc>
        <w:tc>
          <w:tcPr>
            <w:tcW w:w="1559" w:type="dxa"/>
            <w:vAlign w:val="bottom"/>
          </w:tcPr>
          <w:p w14:paraId="7795F426" w14:textId="031015E6" w:rsidR="000A7786" w:rsidRPr="00503CE6" w:rsidRDefault="00623A2D" w:rsidP="000A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0A7786">
              <w:rPr>
                <w:rFonts w:ascii="Calibri" w:hAnsi="Calibri" w:cs="Calibri"/>
                <w:color w:val="000000"/>
              </w:rPr>
              <w:t>.353</w:t>
            </w:r>
          </w:p>
        </w:tc>
      </w:tr>
      <w:tr w:rsidR="000A7786" w:rsidRPr="00503CE6" w14:paraId="2993EB34" w14:textId="77777777" w:rsidTr="00A17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vAlign w:val="center"/>
          </w:tcPr>
          <w:p w14:paraId="5CEDBEDB" w14:textId="25DEE121" w:rsidR="000A7786" w:rsidRPr="00503CE6" w:rsidRDefault="000A7786" w:rsidP="000A7786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2268" w:type="dxa"/>
          </w:tcPr>
          <w:p w14:paraId="27BFB286" w14:textId="0F7D7AE8" w:rsidR="000A7786" w:rsidRPr="00503CE6" w:rsidRDefault="000A7786" w:rsidP="000A7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3CE6">
              <w:rPr>
                <w:rFonts w:cstheme="minorHAnsi"/>
              </w:rPr>
              <w:t>Total tau</w:t>
            </w:r>
          </w:p>
        </w:tc>
        <w:tc>
          <w:tcPr>
            <w:tcW w:w="1417" w:type="dxa"/>
            <w:vAlign w:val="bottom"/>
          </w:tcPr>
          <w:p w14:paraId="60895851" w14:textId="518F228B" w:rsidR="000A7786" w:rsidRPr="00503CE6" w:rsidRDefault="00623A2D" w:rsidP="000A7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0A7786">
              <w:rPr>
                <w:rFonts w:ascii="Calibri" w:hAnsi="Calibri" w:cs="Calibri"/>
                <w:color w:val="000000"/>
              </w:rPr>
              <w:t>.850</w:t>
            </w:r>
          </w:p>
        </w:tc>
        <w:tc>
          <w:tcPr>
            <w:tcW w:w="2268" w:type="dxa"/>
            <w:vAlign w:val="bottom"/>
          </w:tcPr>
          <w:p w14:paraId="100E15A3" w14:textId="22243ED3" w:rsidR="000A7786" w:rsidRPr="00503CE6" w:rsidRDefault="00623A2D" w:rsidP="000A7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0A7786">
              <w:rPr>
                <w:rFonts w:ascii="Calibri" w:hAnsi="Calibri" w:cs="Calibri"/>
                <w:color w:val="000000"/>
              </w:rPr>
              <w:t>.927</w:t>
            </w:r>
          </w:p>
        </w:tc>
        <w:tc>
          <w:tcPr>
            <w:tcW w:w="1559" w:type="dxa"/>
            <w:vAlign w:val="bottom"/>
          </w:tcPr>
          <w:p w14:paraId="0760D9E5" w14:textId="1510B290" w:rsidR="000A7786" w:rsidRPr="00503CE6" w:rsidRDefault="00623A2D" w:rsidP="000A7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0A7786">
              <w:rPr>
                <w:rFonts w:ascii="Calibri" w:hAnsi="Calibri" w:cs="Calibri"/>
                <w:color w:val="000000"/>
              </w:rPr>
              <w:t>.028</w:t>
            </w:r>
          </w:p>
        </w:tc>
      </w:tr>
      <w:tr w:rsidR="000A7786" w:rsidRPr="00503CE6" w14:paraId="3810DD84" w14:textId="77777777" w:rsidTr="00A17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vAlign w:val="center"/>
          </w:tcPr>
          <w:p w14:paraId="2AB2E888" w14:textId="3A4E7063" w:rsidR="000A7786" w:rsidRPr="00503CE6" w:rsidRDefault="000A7786" w:rsidP="000A7786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2268" w:type="dxa"/>
          </w:tcPr>
          <w:p w14:paraId="2C8F7D8D" w14:textId="6CB5CB61" w:rsidR="000A7786" w:rsidRPr="00503CE6" w:rsidRDefault="000A7786" w:rsidP="000A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CE6">
              <w:rPr>
                <w:rFonts w:cstheme="minorHAnsi"/>
              </w:rPr>
              <w:t>Phosphorylated tau</w:t>
            </w:r>
          </w:p>
        </w:tc>
        <w:tc>
          <w:tcPr>
            <w:tcW w:w="1417" w:type="dxa"/>
            <w:vAlign w:val="bottom"/>
          </w:tcPr>
          <w:p w14:paraId="3081ACA6" w14:textId="7B2D0B68" w:rsidR="000A7786" w:rsidRPr="00503CE6" w:rsidRDefault="00623A2D" w:rsidP="000A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0A7786">
              <w:rPr>
                <w:rFonts w:ascii="Calibri" w:hAnsi="Calibri" w:cs="Calibri"/>
                <w:color w:val="000000"/>
              </w:rPr>
              <w:t>.978</w:t>
            </w:r>
          </w:p>
        </w:tc>
        <w:tc>
          <w:tcPr>
            <w:tcW w:w="2268" w:type="dxa"/>
            <w:vAlign w:val="bottom"/>
          </w:tcPr>
          <w:p w14:paraId="79C9346B" w14:textId="638AF3DA" w:rsidR="000A7786" w:rsidRPr="00503CE6" w:rsidRDefault="00623A2D" w:rsidP="000A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0A7786">
              <w:rPr>
                <w:rFonts w:ascii="Calibri" w:hAnsi="Calibri" w:cs="Calibri"/>
                <w:color w:val="000000"/>
              </w:rPr>
              <w:t>.978</w:t>
            </w:r>
          </w:p>
        </w:tc>
        <w:tc>
          <w:tcPr>
            <w:tcW w:w="1559" w:type="dxa"/>
            <w:vAlign w:val="bottom"/>
          </w:tcPr>
          <w:p w14:paraId="36ECDE17" w14:textId="3C9EF1CA" w:rsidR="000A7786" w:rsidRPr="00503CE6" w:rsidRDefault="000A7786" w:rsidP="000A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623A2D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.004</w:t>
            </w:r>
          </w:p>
        </w:tc>
      </w:tr>
      <w:tr w:rsidR="000A7786" w:rsidRPr="00503CE6" w14:paraId="62CBE219" w14:textId="77777777" w:rsidTr="00A17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vAlign w:val="center"/>
          </w:tcPr>
          <w:p w14:paraId="7A0EDD87" w14:textId="287BE122" w:rsidR="000A7786" w:rsidRPr="00503CE6" w:rsidRDefault="000A7786" w:rsidP="000A7786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2268" w:type="dxa"/>
          </w:tcPr>
          <w:p w14:paraId="2755764F" w14:textId="31FF3CF5" w:rsidR="000A7786" w:rsidRPr="00503CE6" w:rsidRDefault="000A7786" w:rsidP="000A7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3CE6">
              <w:rPr>
                <w:rFonts w:cstheme="minorHAnsi"/>
              </w:rPr>
              <w:t>Synaptophysin</w:t>
            </w:r>
          </w:p>
        </w:tc>
        <w:tc>
          <w:tcPr>
            <w:tcW w:w="1417" w:type="dxa"/>
            <w:vAlign w:val="bottom"/>
          </w:tcPr>
          <w:p w14:paraId="2176D58C" w14:textId="0A1B8600" w:rsidR="000A7786" w:rsidRPr="00503CE6" w:rsidRDefault="00623A2D" w:rsidP="000A7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0A7786">
              <w:rPr>
                <w:rFonts w:ascii="Calibri" w:hAnsi="Calibri" w:cs="Calibri"/>
                <w:color w:val="000000"/>
              </w:rPr>
              <w:t>.275</w:t>
            </w:r>
          </w:p>
        </w:tc>
        <w:tc>
          <w:tcPr>
            <w:tcW w:w="2268" w:type="dxa"/>
            <w:vAlign w:val="bottom"/>
          </w:tcPr>
          <w:p w14:paraId="66EB2D01" w14:textId="64B9CBCF" w:rsidR="000A7786" w:rsidRPr="00503CE6" w:rsidRDefault="00623A2D" w:rsidP="000A7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0A7786">
              <w:rPr>
                <w:rFonts w:ascii="Calibri" w:hAnsi="Calibri" w:cs="Calibri"/>
                <w:color w:val="000000"/>
              </w:rPr>
              <w:t>.367</w:t>
            </w:r>
          </w:p>
        </w:tc>
        <w:tc>
          <w:tcPr>
            <w:tcW w:w="1559" w:type="dxa"/>
            <w:vAlign w:val="bottom"/>
          </w:tcPr>
          <w:p w14:paraId="672A74B3" w14:textId="38AEA40E" w:rsidR="000A7786" w:rsidRPr="00503CE6" w:rsidRDefault="00623A2D" w:rsidP="000A7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0A7786">
              <w:rPr>
                <w:rFonts w:ascii="Calibri" w:hAnsi="Calibri" w:cs="Calibri"/>
                <w:color w:val="000000"/>
              </w:rPr>
              <w:t>.219</w:t>
            </w:r>
          </w:p>
        </w:tc>
      </w:tr>
      <w:tr w:rsidR="000A7786" w:rsidRPr="00503CE6" w14:paraId="47322DEE" w14:textId="77777777" w:rsidTr="00A17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vAlign w:val="center"/>
          </w:tcPr>
          <w:p w14:paraId="42ADC893" w14:textId="3D89ECC9" w:rsidR="000A7786" w:rsidRPr="00503CE6" w:rsidRDefault="000A7786" w:rsidP="000A7786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2268" w:type="dxa"/>
          </w:tcPr>
          <w:p w14:paraId="1FF49409" w14:textId="287665DD" w:rsidR="000A7786" w:rsidRPr="00503CE6" w:rsidRDefault="000A7786" w:rsidP="000A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CE6">
              <w:rPr>
                <w:rFonts w:cstheme="minorHAnsi"/>
              </w:rPr>
              <w:t>VAChT</w:t>
            </w:r>
          </w:p>
        </w:tc>
        <w:tc>
          <w:tcPr>
            <w:tcW w:w="1417" w:type="dxa"/>
            <w:vAlign w:val="bottom"/>
          </w:tcPr>
          <w:p w14:paraId="1904A4D0" w14:textId="5CF07328" w:rsidR="000A7786" w:rsidRPr="00503CE6" w:rsidRDefault="00623A2D" w:rsidP="000A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0A7786">
              <w:rPr>
                <w:rFonts w:ascii="Calibri" w:hAnsi="Calibri" w:cs="Calibri"/>
                <w:color w:val="000000"/>
              </w:rPr>
              <w:t>.146</w:t>
            </w:r>
          </w:p>
        </w:tc>
        <w:tc>
          <w:tcPr>
            <w:tcW w:w="2268" w:type="dxa"/>
            <w:vAlign w:val="bottom"/>
          </w:tcPr>
          <w:p w14:paraId="62337702" w14:textId="46CCA754" w:rsidR="000A7786" w:rsidRPr="00503CE6" w:rsidRDefault="00623A2D" w:rsidP="000A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0A7786">
              <w:rPr>
                <w:rFonts w:ascii="Calibri" w:hAnsi="Calibri" w:cs="Calibri"/>
                <w:color w:val="000000"/>
              </w:rPr>
              <w:t>.218</w:t>
            </w:r>
          </w:p>
        </w:tc>
        <w:tc>
          <w:tcPr>
            <w:tcW w:w="1559" w:type="dxa"/>
            <w:vAlign w:val="bottom"/>
          </w:tcPr>
          <w:p w14:paraId="6B697173" w14:textId="1ED8867A" w:rsidR="000A7786" w:rsidRPr="00503CE6" w:rsidRDefault="000A7786" w:rsidP="000A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623A2D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.28</w:t>
            </w:r>
          </w:p>
        </w:tc>
      </w:tr>
      <w:tr w:rsidR="000A7786" w:rsidRPr="00503CE6" w14:paraId="1065F4CE" w14:textId="77777777" w:rsidTr="00A17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vAlign w:val="center"/>
          </w:tcPr>
          <w:p w14:paraId="6B18E5B1" w14:textId="60E4C261" w:rsidR="000A7786" w:rsidRPr="00503CE6" w:rsidRDefault="000A7786" w:rsidP="000A7786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2268" w:type="dxa"/>
          </w:tcPr>
          <w:p w14:paraId="35309629" w14:textId="13A67330" w:rsidR="000A7786" w:rsidRPr="00503CE6" w:rsidRDefault="000A7786" w:rsidP="000A7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3CE6">
              <w:rPr>
                <w:rFonts w:cstheme="minorHAnsi"/>
              </w:rPr>
              <w:t>ChAT</w:t>
            </w:r>
          </w:p>
        </w:tc>
        <w:tc>
          <w:tcPr>
            <w:tcW w:w="1417" w:type="dxa"/>
            <w:vAlign w:val="bottom"/>
          </w:tcPr>
          <w:p w14:paraId="4E6D8C8E" w14:textId="0F7EB879" w:rsidR="000A7786" w:rsidRPr="00503CE6" w:rsidRDefault="00623A2D" w:rsidP="000A7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0A7786">
              <w:rPr>
                <w:rFonts w:ascii="Calibri" w:hAnsi="Calibri" w:cs="Calibri"/>
                <w:color w:val="000000"/>
              </w:rPr>
              <w:t>.088</w:t>
            </w:r>
          </w:p>
        </w:tc>
        <w:tc>
          <w:tcPr>
            <w:tcW w:w="2268" w:type="dxa"/>
            <w:vAlign w:val="bottom"/>
          </w:tcPr>
          <w:p w14:paraId="5BB602AB" w14:textId="343C2745" w:rsidR="000A7786" w:rsidRPr="00503CE6" w:rsidRDefault="00623A2D" w:rsidP="000A7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0A7786">
              <w:rPr>
                <w:rFonts w:ascii="Calibri" w:hAnsi="Calibri" w:cs="Calibri"/>
                <w:color w:val="000000"/>
              </w:rPr>
              <w:t>.176</w:t>
            </w:r>
          </w:p>
        </w:tc>
        <w:tc>
          <w:tcPr>
            <w:tcW w:w="1559" w:type="dxa"/>
            <w:vAlign w:val="bottom"/>
          </w:tcPr>
          <w:p w14:paraId="70914737" w14:textId="73ABC48B" w:rsidR="000A7786" w:rsidRPr="00503CE6" w:rsidRDefault="000A7786" w:rsidP="000A7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623A2D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.335</w:t>
            </w:r>
          </w:p>
        </w:tc>
      </w:tr>
      <w:tr w:rsidR="00503CE6" w:rsidRPr="00503CE6" w14:paraId="08117456" w14:textId="77777777" w:rsidTr="00135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vAlign w:val="center"/>
          </w:tcPr>
          <w:p w14:paraId="326D4500" w14:textId="0DCD8059" w:rsidR="00503CE6" w:rsidRPr="00503CE6" w:rsidRDefault="00503CE6" w:rsidP="00135D8C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2268" w:type="dxa"/>
          </w:tcPr>
          <w:p w14:paraId="24FCD363" w14:textId="61A39582" w:rsidR="00503CE6" w:rsidRPr="00503CE6" w:rsidRDefault="00503CE6" w:rsidP="0050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CE6">
              <w:rPr>
                <w:rFonts w:cstheme="minorHAnsi"/>
              </w:rPr>
              <w:t>CERAD scale</w:t>
            </w:r>
          </w:p>
        </w:tc>
        <w:tc>
          <w:tcPr>
            <w:tcW w:w="1417" w:type="dxa"/>
          </w:tcPr>
          <w:p w14:paraId="2F1B32E8" w14:textId="0B77C5DD" w:rsidR="00503CE6" w:rsidRPr="00503CE6" w:rsidRDefault="00623A2D" w:rsidP="0050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7245CD">
              <w:rPr>
                <w:rFonts w:cstheme="minorHAnsi"/>
              </w:rPr>
              <w:t>.</w:t>
            </w:r>
            <w:r w:rsidR="000A7786">
              <w:rPr>
                <w:rFonts w:cstheme="minorHAnsi"/>
              </w:rPr>
              <w:t>122</w:t>
            </w:r>
          </w:p>
        </w:tc>
        <w:tc>
          <w:tcPr>
            <w:tcW w:w="2268" w:type="dxa"/>
          </w:tcPr>
          <w:p w14:paraId="417CBA55" w14:textId="02BB4F2C" w:rsidR="00503CE6" w:rsidRPr="00503CE6" w:rsidRDefault="00623A2D" w:rsidP="0050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7245CD">
              <w:rPr>
                <w:rFonts w:cstheme="minorHAnsi"/>
              </w:rPr>
              <w:t>.</w:t>
            </w:r>
            <w:r w:rsidR="000A7786">
              <w:rPr>
                <w:rFonts w:cstheme="minorHAnsi"/>
              </w:rPr>
              <w:t>209</w:t>
            </w:r>
          </w:p>
        </w:tc>
        <w:tc>
          <w:tcPr>
            <w:tcW w:w="1559" w:type="dxa"/>
          </w:tcPr>
          <w:p w14:paraId="690536BA" w14:textId="1F9FFA9D" w:rsidR="00503CE6" w:rsidRPr="00503CE6" w:rsidRDefault="00623A2D" w:rsidP="0050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135D8C" w:rsidRPr="00135D8C">
              <w:rPr>
                <w:rFonts w:cstheme="minorHAnsi"/>
              </w:rPr>
              <w:t>.2</w:t>
            </w:r>
            <w:r w:rsidR="000A7786">
              <w:rPr>
                <w:rFonts w:cstheme="minorHAnsi"/>
              </w:rPr>
              <w:t>0</w:t>
            </w:r>
            <w:r w:rsidR="00135D8C" w:rsidRPr="00135D8C">
              <w:rPr>
                <w:rFonts w:cstheme="minorHAnsi"/>
              </w:rPr>
              <w:t>7</w:t>
            </w:r>
          </w:p>
        </w:tc>
      </w:tr>
      <w:tr w:rsidR="007245CD" w:rsidRPr="00503CE6" w14:paraId="7EBEE639" w14:textId="77777777" w:rsidTr="0013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vAlign w:val="center"/>
          </w:tcPr>
          <w:p w14:paraId="20A8B6E6" w14:textId="31FA29AF" w:rsidR="007245CD" w:rsidRPr="00503CE6" w:rsidRDefault="007245CD" w:rsidP="00135D8C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2268" w:type="dxa"/>
          </w:tcPr>
          <w:p w14:paraId="037D5D1D" w14:textId="6D6284E9" w:rsidR="007245CD" w:rsidRPr="00503CE6" w:rsidRDefault="007245CD" w:rsidP="00724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03CE6">
              <w:rPr>
                <w:rFonts w:cstheme="minorHAnsi"/>
              </w:rPr>
              <w:t>Thal</w:t>
            </w:r>
            <w:proofErr w:type="spellEnd"/>
            <w:r w:rsidRPr="00503CE6">
              <w:rPr>
                <w:rFonts w:cstheme="minorHAnsi"/>
              </w:rPr>
              <w:t xml:space="preserve"> stages</w:t>
            </w:r>
          </w:p>
        </w:tc>
        <w:tc>
          <w:tcPr>
            <w:tcW w:w="1417" w:type="dxa"/>
          </w:tcPr>
          <w:p w14:paraId="28CCA6DB" w14:textId="0CEE62D7" w:rsidR="007245CD" w:rsidRPr="00503CE6" w:rsidRDefault="00623A2D" w:rsidP="00724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7245CD">
              <w:rPr>
                <w:rFonts w:cstheme="minorHAnsi"/>
              </w:rPr>
              <w:t>.0</w:t>
            </w:r>
            <w:r w:rsidR="000A7786">
              <w:rPr>
                <w:rFonts w:cstheme="minorHAnsi"/>
              </w:rPr>
              <w:t>16</w:t>
            </w:r>
          </w:p>
        </w:tc>
        <w:tc>
          <w:tcPr>
            <w:tcW w:w="2268" w:type="dxa"/>
          </w:tcPr>
          <w:p w14:paraId="4E29DF2C" w14:textId="66D8FAF0" w:rsidR="007245CD" w:rsidRPr="00503CE6" w:rsidRDefault="00623A2D" w:rsidP="00724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7245CD">
              <w:rPr>
                <w:rFonts w:cstheme="minorHAnsi"/>
              </w:rPr>
              <w:t>.0</w:t>
            </w:r>
            <w:r w:rsidR="000A7786">
              <w:rPr>
                <w:rFonts w:cstheme="minorHAnsi"/>
              </w:rPr>
              <w:t>42</w:t>
            </w:r>
            <w:r w:rsidR="007245CD">
              <w:rPr>
                <w:rFonts w:cstheme="minorHAnsi"/>
              </w:rPr>
              <w:t>*</w:t>
            </w:r>
          </w:p>
        </w:tc>
        <w:tc>
          <w:tcPr>
            <w:tcW w:w="1559" w:type="dxa"/>
          </w:tcPr>
          <w:p w14:paraId="37637CFE" w14:textId="575E2516" w:rsidR="007245CD" w:rsidRPr="00503CE6" w:rsidRDefault="00623A2D" w:rsidP="00724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135D8C" w:rsidRPr="00135D8C">
              <w:rPr>
                <w:rFonts w:cstheme="minorHAnsi"/>
              </w:rPr>
              <w:t>.31</w:t>
            </w:r>
            <w:r w:rsidR="000A7786">
              <w:rPr>
                <w:rFonts w:cstheme="minorHAnsi"/>
              </w:rPr>
              <w:t>8</w:t>
            </w:r>
          </w:p>
        </w:tc>
      </w:tr>
      <w:tr w:rsidR="007245CD" w:rsidRPr="00503CE6" w14:paraId="2C0C4E0D" w14:textId="77777777" w:rsidTr="00135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vAlign w:val="center"/>
          </w:tcPr>
          <w:p w14:paraId="7C93239F" w14:textId="77777777" w:rsidR="007245CD" w:rsidRPr="00503CE6" w:rsidRDefault="007245CD" w:rsidP="00135D8C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2268" w:type="dxa"/>
          </w:tcPr>
          <w:p w14:paraId="33CA81F9" w14:textId="4BBEE3DB" w:rsidR="007245CD" w:rsidRPr="00503CE6" w:rsidRDefault="007245CD" w:rsidP="0072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CE6">
              <w:rPr>
                <w:rFonts w:cstheme="minorHAnsi"/>
              </w:rPr>
              <w:t>BRAAK stages</w:t>
            </w:r>
          </w:p>
        </w:tc>
        <w:tc>
          <w:tcPr>
            <w:tcW w:w="1417" w:type="dxa"/>
          </w:tcPr>
          <w:p w14:paraId="58BE40CC" w14:textId="6D220DF9" w:rsidR="007245CD" w:rsidRPr="00503CE6" w:rsidRDefault="00623A2D" w:rsidP="0072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7245CD">
              <w:rPr>
                <w:rFonts w:cstheme="minorHAnsi"/>
              </w:rPr>
              <w:t>.</w:t>
            </w:r>
            <w:r w:rsidR="00AF5BE0">
              <w:rPr>
                <w:rFonts w:cstheme="minorHAnsi"/>
              </w:rPr>
              <w:t>440</w:t>
            </w:r>
          </w:p>
        </w:tc>
        <w:tc>
          <w:tcPr>
            <w:tcW w:w="2268" w:type="dxa"/>
          </w:tcPr>
          <w:p w14:paraId="15C8BC23" w14:textId="1C43E6A6" w:rsidR="007245CD" w:rsidRPr="00503CE6" w:rsidRDefault="00623A2D" w:rsidP="0072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7245CD">
              <w:rPr>
                <w:rFonts w:cstheme="minorHAnsi"/>
              </w:rPr>
              <w:t>.</w:t>
            </w:r>
            <w:r w:rsidR="00AF5BE0">
              <w:rPr>
                <w:rFonts w:cstheme="minorHAnsi"/>
              </w:rPr>
              <w:t>528</w:t>
            </w:r>
          </w:p>
        </w:tc>
        <w:tc>
          <w:tcPr>
            <w:tcW w:w="1559" w:type="dxa"/>
          </w:tcPr>
          <w:p w14:paraId="50E63F04" w14:textId="1EB5C06F" w:rsidR="007245CD" w:rsidRPr="00503CE6" w:rsidRDefault="00623A2D" w:rsidP="0072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135D8C" w:rsidRPr="00135D8C">
              <w:rPr>
                <w:rFonts w:cstheme="minorHAnsi"/>
              </w:rPr>
              <w:t>.</w:t>
            </w:r>
            <w:r w:rsidR="000A7786">
              <w:rPr>
                <w:rFonts w:cstheme="minorHAnsi"/>
              </w:rPr>
              <w:t>1</w:t>
            </w:r>
            <w:r w:rsidR="00AF5BE0">
              <w:rPr>
                <w:rFonts w:cstheme="minorHAnsi"/>
              </w:rPr>
              <w:t>04</w:t>
            </w:r>
          </w:p>
        </w:tc>
      </w:tr>
      <w:tr w:rsidR="007245CD" w:rsidRPr="00503CE6" w14:paraId="67E60523" w14:textId="77777777" w:rsidTr="0013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vAlign w:val="center"/>
          </w:tcPr>
          <w:p w14:paraId="63E4380F" w14:textId="77777777" w:rsidR="007245CD" w:rsidRPr="00503CE6" w:rsidRDefault="007245CD" w:rsidP="00135D8C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2268" w:type="dxa"/>
          </w:tcPr>
          <w:p w14:paraId="45477FE6" w14:textId="4D1A22C8" w:rsidR="007245CD" w:rsidRPr="00503CE6" w:rsidRDefault="007245CD" w:rsidP="00724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3CE6">
              <w:rPr>
                <w:rFonts w:cstheme="minorHAnsi"/>
              </w:rPr>
              <w:t>ABC scale</w:t>
            </w:r>
          </w:p>
        </w:tc>
        <w:tc>
          <w:tcPr>
            <w:tcW w:w="1417" w:type="dxa"/>
          </w:tcPr>
          <w:p w14:paraId="7168CAA7" w14:textId="68AD78DE" w:rsidR="007245CD" w:rsidRPr="00503CE6" w:rsidRDefault="00623A2D" w:rsidP="00724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7245CD">
              <w:rPr>
                <w:rFonts w:cstheme="minorHAnsi"/>
              </w:rPr>
              <w:t>.0</w:t>
            </w:r>
            <w:r w:rsidR="000A7786">
              <w:rPr>
                <w:rFonts w:cstheme="minorHAnsi"/>
              </w:rPr>
              <w:t>17</w:t>
            </w:r>
          </w:p>
        </w:tc>
        <w:tc>
          <w:tcPr>
            <w:tcW w:w="2268" w:type="dxa"/>
          </w:tcPr>
          <w:p w14:paraId="5C335995" w14:textId="332E1BAA" w:rsidR="007245CD" w:rsidRPr="00503CE6" w:rsidRDefault="00623A2D" w:rsidP="00724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7245CD">
              <w:rPr>
                <w:rFonts w:cstheme="minorHAnsi"/>
              </w:rPr>
              <w:t>.0</w:t>
            </w:r>
            <w:r w:rsidR="000A7786">
              <w:rPr>
                <w:rFonts w:cstheme="minorHAnsi"/>
              </w:rPr>
              <w:t>42</w:t>
            </w:r>
            <w:r w:rsidR="007245CD">
              <w:rPr>
                <w:rFonts w:cstheme="minorHAnsi"/>
              </w:rPr>
              <w:t>*</w:t>
            </w:r>
          </w:p>
        </w:tc>
        <w:tc>
          <w:tcPr>
            <w:tcW w:w="1559" w:type="dxa"/>
          </w:tcPr>
          <w:p w14:paraId="39009F24" w14:textId="0CDDC2DF" w:rsidR="007245CD" w:rsidRPr="00503CE6" w:rsidRDefault="00623A2D" w:rsidP="00724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135D8C" w:rsidRPr="00135D8C">
              <w:rPr>
                <w:rFonts w:cstheme="minorHAnsi"/>
              </w:rPr>
              <w:t>.3</w:t>
            </w:r>
            <w:r w:rsidR="000A7786">
              <w:rPr>
                <w:rFonts w:cstheme="minorHAnsi"/>
              </w:rPr>
              <w:t>1</w:t>
            </w:r>
            <w:r w:rsidR="00135D8C" w:rsidRPr="00135D8C">
              <w:rPr>
                <w:rFonts w:cstheme="minorHAnsi"/>
              </w:rPr>
              <w:t>6</w:t>
            </w:r>
          </w:p>
        </w:tc>
      </w:tr>
      <w:tr w:rsidR="007245CD" w:rsidRPr="00503CE6" w14:paraId="0E87E661" w14:textId="77777777" w:rsidTr="00135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vAlign w:val="center"/>
          </w:tcPr>
          <w:p w14:paraId="7E60007A" w14:textId="77777777" w:rsidR="007245CD" w:rsidRPr="00503CE6" w:rsidRDefault="007245CD" w:rsidP="00135D8C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2268" w:type="dxa"/>
          </w:tcPr>
          <w:p w14:paraId="43FF56AF" w14:textId="51159944" w:rsidR="007245CD" w:rsidRPr="00503CE6" w:rsidRDefault="0008728F" w:rsidP="0072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08728F">
              <w:rPr>
                <w:rFonts w:cstheme="minorHAnsi"/>
              </w:rPr>
              <w:t xml:space="preserve">linicopathological </w:t>
            </w:r>
            <w:r w:rsidR="007245CD" w:rsidRPr="00503CE6">
              <w:rPr>
                <w:rFonts w:cstheme="minorHAnsi"/>
              </w:rPr>
              <w:t>stages</w:t>
            </w:r>
            <w:r>
              <w:rPr>
                <w:rFonts w:cstheme="minorHAnsi"/>
              </w:rPr>
              <w:t xml:space="preserve"> of AD</w:t>
            </w:r>
          </w:p>
        </w:tc>
        <w:tc>
          <w:tcPr>
            <w:tcW w:w="1417" w:type="dxa"/>
          </w:tcPr>
          <w:p w14:paraId="55C5996B" w14:textId="6202D19C" w:rsidR="007245CD" w:rsidRPr="00503CE6" w:rsidRDefault="00623A2D" w:rsidP="0072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7245CD">
              <w:rPr>
                <w:rFonts w:cstheme="minorHAnsi"/>
              </w:rPr>
              <w:t>.00</w:t>
            </w:r>
            <w:r w:rsidR="000A7786">
              <w:rPr>
                <w:rFonts w:cstheme="minorHAnsi"/>
              </w:rPr>
              <w:t>3</w:t>
            </w:r>
          </w:p>
        </w:tc>
        <w:tc>
          <w:tcPr>
            <w:tcW w:w="2268" w:type="dxa"/>
          </w:tcPr>
          <w:p w14:paraId="189B8C8B" w14:textId="0AE822AD" w:rsidR="007245CD" w:rsidRPr="00503CE6" w:rsidRDefault="00623A2D" w:rsidP="0072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7245CD">
              <w:rPr>
                <w:rFonts w:cstheme="minorHAnsi"/>
              </w:rPr>
              <w:t>.03</w:t>
            </w:r>
            <w:r w:rsidR="000A7786">
              <w:rPr>
                <w:rFonts w:cstheme="minorHAnsi"/>
              </w:rPr>
              <w:t>6</w:t>
            </w:r>
            <w:r w:rsidR="007245CD">
              <w:rPr>
                <w:rFonts w:cstheme="minorHAnsi"/>
              </w:rPr>
              <w:t>*</w:t>
            </w:r>
          </w:p>
        </w:tc>
        <w:tc>
          <w:tcPr>
            <w:tcW w:w="1559" w:type="dxa"/>
          </w:tcPr>
          <w:p w14:paraId="226B6ED7" w14:textId="328994AB" w:rsidR="007245CD" w:rsidRPr="00503CE6" w:rsidRDefault="00623A2D" w:rsidP="0072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135D8C" w:rsidRPr="00135D8C">
              <w:rPr>
                <w:rFonts w:cstheme="minorHAnsi"/>
              </w:rPr>
              <w:t>.38</w:t>
            </w:r>
            <w:r w:rsidR="000A7786">
              <w:rPr>
                <w:rFonts w:cstheme="minorHAnsi"/>
              </w:rPr>
              <w:t>6</w:t>
            </w:r>
          </w:p>
        </w:tc>
      </w:tr>
      <w:tr w:rsidR="007245CD" w:rsidRPr="00503CE6" w14:paraId="68D5F3C4" w14:textId="77777777" w:rsidTr="0013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  <w:vAlign w:val="center"/>
          </w:tcPr>
          <w:p w14:paraId="44A396F2" w14:textId="018200C3" w:rsidR="007245CD" w:rsidRPr="00503CE6" w:rsidRDefault="007245CD" w:rsidP="00135D8C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03CE6">
              <w:rPr>
                <w:rFonts w:asciiTheme="minorHAnsi" w:hAnsiTheme="minorHAnsi" w:cstheme="minorHAnsi"/>
                <w:i w:val="0"/>
                <w:iCs w:val="0"/>
                <w:sz w:val="22"/>
                <w:lang w:val="en-CA"/>
              </w:rPr>
              <w:t>Aβ</w:t>
            </w:r>
            <w:r w:rsidRPr="00503CE6">
              <w:rPr>
                <w:rFonts w:asciiTheme="minorHAnsi" w:hAnsiTheme="minorHAnsi" w:cstheme="minorHAnsi"/>
                <w:i w:val="0"/>
                <w:iCs w:val="0"/>
                <w:sz w:val="22"/>
                <w:vertAlign w:val="subscript"/>
                <w:lang w:val="en-CA"/>
              </w:rPr>
              <w:t>42</w:t>
            </w:r>
          </w:p>
        </w:tc>
        <w:tc>
          <w:tcPr>
            <w:tcW w:w="2268" w:type="dxa"/>
          </w:tcPr>
          <w:p w14:paraId="52E2A618" w14:textId="645EC048" w:rsidR="007245CD" w:rsidRPr="00503CE6" w:rsidRDefault="007245CD" w:rsidP="00724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3CE6">
              <w:rPr>
                <w:rFonts w:cstheme="minorHAnsi"/>
              </w:rPr>
              <w:t>Total tau</w:t>
            </w:r>
          </w:p>
        </w:tc>
        <w:tc>
          <w:tcPr>
            <w:tcW w:w="1417" w:type="dxa"/>
          </w:tcPr>
          <w:p w14:paraId="22B26953" w14:textId="21303C45" w:rsidR="007245CD" w:rsidRPr="00503CE6" w:rsidRDefault="00623A2D" w:rsidP="00724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7245CD">
              <w:rPr>
                <w:rFonts w:cstheme="minorHAnsi"/>
              </w:rPr>
              <w:t>.00</w:t>
            </w:r>
            <w:r w:rsidR="002F47A4">
              <w:rPr>
                <w:rFonts w:cstheme="minorHAnsi"/>
              </w:rPr>
              <w:t>4</w:t>
            </w:r>
          </w:p>
        </w:tc>
        <w:tc>
          <w:tcPr>
            <w:tcW w:w="2268" w:type="dxa"/>
          </w:tcPr>
          <w:p w14:paraId="317F4A5A" w14:textId="39667CA0" w:rsidR="007245CD" w:rsidRPr="00503CE6" w:rsidRDefault="007245CD" w:rsidP="00724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59" w:type="dxa"/>
          </w:tcPr>
          <w:p w14:paraId="7B54372F" w14:textId="63192BAD" w:rsidR="007245CD" w:rsidRPr="00503CE6" w:rsidRDefault="00623A2D" w:rsidP="00724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135D8C">
              <w:rPr>
                <w:rFonts w:cstheme="minorHAnsi"/>
              </w:rPr>
              <w:t>.</w:t>
            </w:r>
            <w:r w:rsidR="002F47A4">
              <w:rPr>
                <w:rFonts w:cstheme="minorHAnsi"/>
              </w:rPr>
              <w:t>4</w:t>
            </w:r>
            <w:r w:rsidR="00135D8C">
              <w:rPr>
                <w:rFonts w:cstheme="minorHAnsi"/>
              </w:rPr>
              <w:t>0</w:t>
            </w:r>
            <w:r w:rsidR="002F47A4">
              <w:rPr>
                <w:rFonts w:cstheme="minorHAnsi"/>
              </w:rPr>
              <w:t>1</w:t>
            </w:r>
          </w:p>
        </w:tc>
      </w:tr>
      <w:tr w:rsidR="007245CD" w:rsidRPr="00503CE6" w14:paraId="231087F7" w14:textId="77777777" w:rsidTr="00135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vAlign w:val="center"/>
          </w:tcPr>
          <w:p w14:paraId="72F5A368" w14:textId="77777777" w:rsidR="007245CD" w:rsidRPr="00503CE6" w:rsidRDefault="007245CD" w:rsidP="00135D8C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2268" w:type="dxa"/>
          </w:tcPr>
          <w:p w14:paraId="548ABAA0" w14:textId="22037588" w:rsidR="007245CD" w:rsidRPr="00503CE6" w:rsidRDefault="007245CD" w:rsidP="0072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CE6">
              <w:rPr>
                <w:rFonts w:cstheme="minorHAnsi"/>
              </w:rPr>
              <w:t>Phosphorylated tau</w:t>
            </w:r>
          </w:p>
        </w:tc>
        <w:tc>
          <w:tcPr>
            <w:tcW w:w="1417" w:type="dxa"/>
          </w:tcPr>
          <w:p w14:paraId="02CBF344" w14:textId="5284DA70" w:rsidR="007245CD" w:rsidRPr="00503CE6" w:rsidRDefault="00623A2D" w:rsidP="0072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7245CD">
              <w:rPr>
                <w:rFonts w:cstheme="minorHAnsi"/>
              </w:rPr>
              <w:t>.0</w:t>
            </w:r>
            <w:r w:rsidR="002F47A4">
              <w:rPr>
                <w:rFonts w:cstheme="minorHAnsi"/>
              </w:rPr>
              <w:t>17</w:t>
            </w:r>
          </w:p>
        </w:tc>
        <w:tc>
          <w:tcPr>
            <w:tcW w:w="2268" w:type="dxa"/>
          </w:tcPr>
          <w:p w14:paraId="65402EA0" w14:textId="2D18E1B7" w:rsidR="007245CD" w:rsidRPr="00503CE6" w:rsidRDefault="007245CD" w:rsidP="0072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59" w:type="dxa"/>
          </w:tcPr>
          <w:p w14:paraId="6A498F6F" w14:textId="57AD7798" w:rsidR="007245CD" w:rsidRPr="00503CE6" w:rsidRDefault="00623A2D" w:rsidP="0072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135D8C">
              <w:rPr>
                <w:rFonts w:cstheme="minorHAnsi"/>
              </w:rPr>
              <w:t>.3</w:t>
            </w:r>
            <w:r w:rsidR="002F47A4">
              <w:rPr>
                <w:rFonts w:cstheme="minorHAnsi"/>
              </w:rPr>
              <w:t>40</w:t>
            </w:r>
          </w:p>
        </w:tc>
      </w:tr>
      <w:tr w:rsidR="007245CD" w:rsidRPr="00503CE6" w14:paraId="28DBD766" w14:textId="77777777" w:rsidTr="0013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  <w:vAlign w:val="center"/>
          </w:tcPr>
          <w:p w14:paraId="4C3CE51F" w14:textId="7661772A" w:rsidR="007245CD" w:rsidRPr="00503CE6" w:rsidRDefault="007245CD" w:rsidP="00135D8C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proofErr w:type="spellStart"/>
            <w:r w:rsidRPr="00503CE6">
              <w:rPr>
                <w:rFonts w:asciiTheme="minorHAnsi" w:hAnsiTheme="minorHAnsi" w:cstheme="minorHAnsi"/>
                <w:i w:val="0"/>
                <w:iCs w:val="0"/>
                <w:sz w:val="22"/>
              </w:rPr>
              <w:t>Neuritic</w:t>
            </w:r>
            <w:proofErr w:type="spellEnd"/>
            <w:r w:rsidRPr="00503CE6">
              <w:rPr>
                <w:rFonts w:asciiTheme="minorHAnsi" w:hAnsiTheme="minorHAnsi" w:cstheme="minorHAnsi"/>
                <w:i w:val="0"/>
                <w:iCs w:val="0"/>
                <w:sz w:val="22"/>
              </w:rPr>
              <w:t xml:space="preserve"> plaques</w:t>
            </w:r>
          </w:p>
        </w:tc>
        <w:tc>
          <w:tcPr>
            <w:tcW w:w="2268" w:type="dxa"/>
          </w:tcPr>
          <w:p w14:paraId="572EC0A9" w14:textId="2A033DF3" w:rsidR="007245CD" w:rsidRPr="00503CE6" w:rsidRDefault="007245CD" w:rsidP="00724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3CE6">
              <w:rPr>
                <w:rFonts w:cstheme="minorHAnsi"/>
              </w:rPr>
              <w:t>Total tau</w:t>
            </w:r>
          </w:p>
        </w:tc>
        <w:tc>
          <w:tcPr>
            <w:tcW w:w="1417" w:type="dxa"/>
          </w:tcPr>
          <w:p w14:paraId="59AF6D20" w14:textId="4DBCDD71" w:rsidR="007245CD" w:rsidRPr="00503CE6" w:rsidRDefault="00623A2D" w:rsidP="00724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7245CD">
              <w:rPr>
                <w:rFonts w:cstheme="minorHAnsi"/>
              </w:rPr>
              <w:t>.00</w:t>
            </w:r>
            <w:r w:rsidR="002F47A4">
              <w:rPr>
                <w:rFonts w:cstheme="minorHAnsi"/>
              </w:rPr>
              <w:t>03</w:t>
            </w:r>
          </w:p>
        </w:tc>
        <w:tc>
          <w:tcPr>
            <w:tcW w:w="2268" w:type="dxa"/>
          </w:tcPr>
          <w:p w14:paraId="39FA38EC" w14:textId="2E97F8AE" w:rsidR="007245CD" w:rsidRPr="00503CE6" w:rsidRDefault="007245CD" w:rsidP="00724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59" w:type="dxa"/>
          </w:tcPr>
          <w:p w14:paraId="4F667679" w14:textId="34D1E3B4" w:rsidR="007245CD" w:rsidRPr="00503CE6" w:rsidRDefault="00623A2D" w:rsidP="00724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135D8C">
              <w:rPr>
                <w:rFonts w:cstheme="minorHAnsi"/>
              </w:rPr>
              <w:t>.49</w:t>
            </w:r>
            <w:r w:rsidR="002F47A4">
              <w:rPr>
                <w:rFonts w:cstheme="minorHAnsi"/>
              </w:rPr>
              <w:t>4</w:t>
            </w:r>
          </w:p>
        </w:tc>
      </w:tr>
      <w:tr w:rsidR="007245CD" w:rsidRPr="00503CE6" w14:paraId="3C3961AD" w14:textId="77777777" w:rsidTr="00135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vAlign w:val="center"/>
          </w:tcPr>
          <w:p w14:paraId="14E33CEC" w14:textId="77777777" w:rsidR="007245CD" w:rsidRPr="00503CE6" w:rsidRDefault="007245CD" w:rsidP="00135D8C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2268" w:type="dxa"/>
          </w:tcPr>
          <w:p w14:paraId="6CA4ED8B" w14:textId="596C5A62" w:rsidR="007245CD" w:rsidRPr="00503CE6" w:rsidRDefault="007245CD" w:rsidP="0072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CE6">
              <w:rPr>
                <w:rFonts w:cstheme="minorHAnsi"/>
              </w:rPr>
              <w:t>Phosphorylated tau</w:t>
            </w:r>
          </w:p>
        </w:tc>
        <w:tc>
          <w:tcPr>
            <w:tcW w:w="1417" w:type="dxa"/>
          </w:tcPr>
          <w:p w14:paraId="5BD7466F" w14:textId="61882153" w:rsidR="007245CD" w:rsidRPr="00503CE6" w:rsidRDefault="00623A2D" w:rsidP="0072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7245CD">
              <w:rPr>
                <w:rFonts w:cstheme="minorHAnsi"/>
              </w:rPr>
              <w:t>.000</w:t>
            </w:r>
            <w:r w:rsidR="002F47A4">
              <w:rPr>
                <w:rFonts w:cstheme="minorHAnsi"/>
              </w:rPr>
              <w:t>1</w:t>
            </w:r>
          </w:p>
        </w:tc>
        <w:tc>
          <w:tcPr>
            <w:tcW w:w="2268" w:type="dxa"/>
          </w:tcPr>
          <w:p w14:paraId="6CB609DB" w14:textId="172C04D4" w:rsidR="007245CD" w:rsidRPr="00503CE6" w:rsidRDefault="007245CD" w:rsidP="0072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A5083A" w14:textId="73192FED" w:rsidR="007245CD" w:rsidRPr="00503CE6" w:rsidRDefault="00623A2D" w:rsidP="0072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135D8C">
              <w:rPr>
                <w:rFonts w:cstheme="minorHAnsi"/>
              </w:rPr>
              <w:t>.5</w:t>
            </w:r>
            <w:r w:rsidR="002F47A4">
              <w:rPr>
                <w:rFonts w:cstheme="minorHAnsi"/>
              </w:rPr>
              <w:t>24</w:t>
            </w:r>
          </w:p>
        </w:tc>
      </w:tr>
      <w:tr w:rsidR="007245CD" w:rsidRPr="00503CE6" w14:paraId="53C34C23" w14:textId="77777777" w:rsidTr="0013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  <w:vAlign w:val="center"/>
          </w:tcPr>
          <w:p w14:paraId="00650411" w14:textId="074CA41C" w:rsidR="007245CD" w:rsidRPr="00503CE6" w:rsidRDefault="007245CD" w:rsidP="00135D8C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i w:val="0"/>
                <w:iCs w:val="0"/>
                <w:sz w:val="22"/>
              </w:rPr>
              <w:t>Braak</w:t>
            </w:r>
            <w:proofErr w:type="spellEnd"/>
            <w:r>
              <w:rPr>
                <w:rFonts w:asciiTheme="minorHAnsi" w:hAnsiTheme="minorHAnsi" w:cstheme="minorHAnsi"/>
                <w:i w:val="0"/>
                <w:iCs w:val="0"/>
                <w:sz w:val="22"/>
              </w:rPr>
              <w:t xml:space="preserve"> stages</w:t>
            </w:r>
          </w:p>
        </w:tc>
        <w:tc>
          <w:tcPr>
            <w:tcW w:w="2268" w:type="dxa"/>
          </w:tcPr>
          <w:p w14:paraId="3E59A7F7" w14:textId="592E0099" w:rsidR="007245CD" w:rsidRPr="00503CE6" w:rsidRDefault="007245CD" w:rsidP="00724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CERAD scale</w:t>
            </w:r>
          </w:p>
        </w:tc>
        <w:tc>
          <w:tcPr>
            <w:tcW w:w="1417" w:type="dxa"/>
          </w:tcPr>
          <w:p w14:paraId="1D956D71" w14:textId="58C6EEDA" w:rsidR="007245CD" w:rsidRPr="00503CE6" w:rsidRDefault="00093CDE" w:rsidP="00724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&lt;0.0001</w:t>
            </w:r>
          </w:p>
        </w:tc>
        <w:tc>
          <w:tcPr>
            <w:tcW w:w="2268" w:type="dxa"/>
          </w:tcPr>
          <w:p w14:paraId="08943D67" w14:textId="0EC1F5C9" w:rsidR="007245CD" w:rsidRPr="00503CE6" w:rsidRDefault="007245CD" w:rsidP="00724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59" w:type="dxa"/>
          </w:tcPr>
          <w:p w14:paraId="3A04587B" w14:textId="5AA8CDDC" w:rsidR="007245CD" w:rsidRPr="00503CE6" w:rsidRDefault="00623A2D" w:rsidP="00724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135D8C">
              <w:rPr>
                <w:rFonts w:cstheme="minorHAnsi"/>
              </w:rPr>
              <w:t>.50</w:t>
            </w:r>
            <w:r w:rsidR="00AF5BE0">
              <w:rPr>
                <w:rFonts w:cstheme="minorHAnsi"/>
              </w:rPr>
              <w:t>3</w:t>
            </w:r>
          </w:p>
        </w:tc>
      </w:tr>
      <w:tr w:rsidR="00093CDE" w:rsidRPr="00503CE6" w14:paraId="01EB3923" w14:textId="77777777" w:rsidTr="0050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064CB24F" w14:textId="77777777" w:rsidR="00093CDE" w:rsidRPr="00503CE6" w:rsidRDefault="00093CDE" w:rsidP="00093CDE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2268" w:type="dxa"/>
          </w:tcPr>
          <w:p w14:paraId="47614123" w14:textId="4DA21530" w:rsidR="00093CDE" w:rsidRPr="00503CE6" w:rsidRDefault="00093CDE" w:rsidP="00093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Thal</w:t>
            </w:r>
            <w:proofErr w:type="spellEnd"/>
            <w:r>
              <w:rPr>
                <w:rFonts w:cstheme="minorHAnsi"/>
              </w:rPr>
              <w:t xml:space="preserve"> stages</w:t>
            </w:r>
          </w:p>
        </w:tc>
        <w:tc>
          <w:tcPr>
            <w:tcW w:w="1417" w:type="dxa"/>
          </w:tcPr>
          <w:p w14:paraId="78D44C4A" w14:textId="251A55B0" w:rsidR="00093CDE" w:rsidRPr="00503CE6" w:rsidRDefault="00093CDE" w:rsidP="00093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&lt;0.0001</w:t>
            </w:r>
          </w:p>
        </w:tc>
        <w:tc>
          <w:tcPr>
            <w:tcW w:w="2268" w:type="dxa"/>
          </w:tcPr>
          <w:p w14:paraId="037F9BB6" w14:textId="306B3835" w:rsidR="00093CDE" w:rsidRPr="00503CE6" w:rsidRDefault="00093CDE" w:rsidP="00093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59" w:type="dxa"/>
          </w:tcPr>
          <w:p w14:paraId="51854D16" w14:textId="0A1E3C59" w:rsidR="00093CDE" w:rsidRPr="00503CE6" w:rsidRDefault="00093CDE" w:rsidP="00093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0.596</w:t>
            </w:r>
          </w:p>
        </w:tc>
      </w:tr>
    </w:tbl>
    <w:p w14:paraId="348FB6E2" w14:textId="4C264441" w:rsidR="00135D8C" w:rsidRDefault="00135D8C"/>
    <w:p w14:paraId="73155A36" w14:textId="77777777" w:rsidR="00DD11AB" w:rsidRDefault="00DD11AB">
      <w:pPr>
        <w:sectPr w:rsidR="00DD11A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B1D077" w14:textId="1DC634C6" w:rsidR="00B77766" w:rsidRDefault="00B77766">
      <w:r w:rsidRPr="00D06E12">
        <w:rPr>
          <w:b/>
        </w:rPr>
        <w:lastRenderedPageBreak/>
        <w:t>Supplementary table 2:</w:t>
      </w:r>
      <w:r w:rsidR="00135D8C" w:rsidRPr="00D06E12">
        <w:rPr>
          <w:b/>
        </w:rPr>
        <w:t xml:space="preserve"> Receiver-operating characteristics analyses </w:t>
      </w:r>
      <w:r w:rsidR="00DD4E38" w:rsidRPr="00D06E12">
        <w:rPr>
          <w:b/>
        </w:rPr>
        <w:t xml:space="preserve">for predicting AD neuropathology (intermediate or high neuropathologic change on the ABC scale) in the whole sample, the MCI </w:t>
      </w:r>
      <w:proofErr w:type="gramStart"/>
      <w:r w:rsidR="00DD4E38" w:rsidRPr="00D06E12">
        <w:rPr>
          <w:b/>
        </w:rPr>
        <w:t>subgroup</w:t>
      </w:r>
      <w:proofErr w:type="gramEnd"/>
      <w:r w:rsidR="00DD4E38" w:rsidRPr="00D06E12">
        <w:rPr>
          <w:b/>
        </w:rPr>
        <w:t xml:space="preserve"> or the </w:t>
      </w:r>
      <w:r w:rsidR="00EE239E" w:rsidRPr="00D06E12">
        <w:rPr>
          <w:b/>
        </w:rPr>
        <w:t>NCI</w:t>
      </w:r>
      <w:r w:rsidR="00DD4E38" w:rsidRPr="00D06E12">
        <w:rPr>
          <w:b/>
        </w:rPr>
        <w:t xml:space="preserve"> subgroup. </w:t>
      </w:r>
      <w:r w:rsidR="00DD4E38">
        <w:t xml:space="preserve">Predictors were </w:t>
      </w:r>
      <w:proofErr w:type="spellStart"/>
      <w:r w:rsidR="00DD4E38">
        <w:t>residualized</w:t>
      </w:r>
      <w:proofErr w:type="spellEnd"/>
      <w:r w:rsidR="00DD4E38">
        <w:t xml:space="preserve"> </w:t>
      </w:r>
      <w:r w:rsidR="00EE239E">
        <w:t>for</w:t>
      </w:r>
      <w:r w:rsidR="00DD4E38">
        <w:t xml:space="preserve"> </w:t>
      </w:r>
      <w:r w:rsidR="00DD4E38" w:rsidRPr="005B3365">
        <w:t xml:space="preserve">age, </w:t>
      </w:r>
      <w:proofErr w:type="gramStart"/>
      <w:r w:rsidR="00DD4E38" w:rsidRPr="005B3365">
        <w:t>se</w:t>
      </w:r>
      <w:r w:rsidR="00DD4E38">
        <w:t>x</w:t>
      </w:r>
      <w:proofErr w:type="gramEnd"/>
      <w:r w:rsidR="00DD4E38">
        <w:t xml:space="preserve"> and study batch.</w:t>
      </w:r>
    </w:p>
    <w:tbl>
      <w:tblPr>
        <w:tblStyle w:val="Tableausimple51"/>
        <w:tblW w:w="13325" w:type="dxa"/>
        <w:tblLook w:val="04A0" w:firstRow="1" w:lastRow="0" w:firstColumn="1" w:lastColumn="0" w:noHBand="0" w:noVBand="1"/>
      </w:tblPr>
      <w:tblGrid>
        <w:gridCol w:w="2081"/>
        <w:gridCol w:w="2243"/>
        <w:gridCol w:w="1626"/>
        <w:gridCol w:w="1542"/>
        <w:gridCol w:w="1112"/>
        <w:gridCol w:w="1113"/>
        <w:gridCol w:w="1390"/>
        <w:gridCol w:w="2218"/>
      </w:tblGrid>
      <w:tr w:rsidR="00DD11AB" w:rsidRPr="00503CE6" w14:paraId="68676F17" w14:textId="132009EF" w:rsidTr="00093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83DFA3" w14:textId="3DED00EF" w:rsidR="00DD11AB" w:rsidRPr="00503CE6" w:rsidRDefault="00DD11AB" w:rsidP="00DD11AB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 w:cstheme="minorHAnsi"/>
                <w:i w:val="0"/>
                <w:iCs w:val="0"/>
                <w:sz w:val="22"/>
              </w:rPr>
              <w:t>Sample</w:t>
            </w:r>
            <w:r w:rsidR="00EE239E">
              <w:rPr>
                <w:rFonts w:asciiTheme="minorHAnsi" w:hAnsiTheme="minorHAnsi" w:cstheme="minorHAnsi"/>
                <w:i w:val="0"/>
                <w:iCs w:val="0"/>
                <w:sz w:val="22"/>
              </w:rPr>
              <w:t>s</w:t>
            </w:r>
          </w:p>
        </w:tc>
        <w:tc>
          <w:tcPr>
            <w:tcW w:w="2243" w:type="dxa"/>
            <w:tcBorders>
              <w:top w:val="single" w:sz="4" w:space="0" w:color="auto"/>
              <w:bottom w:val="single" w:sz="4" w:space="0" w:color="auto"/>
            </w:tcBorders>
          </w:tcPr>
          <w:p w14:paraId="56275A16" w14:textId="4849AD23" w:rsidR="00DD11AB" w:rsidRPr="00503CE6" w:rsidRDefault="00DD11AB" w:rsidP="00DD1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 w:cstheme="minorHAnsi"/>
                <w:i w:val="0"/>
                <w:iCs w:val="0"/>
                <w:sz w:val="22"/>
              </w:rPr>
              <w:t>Predictor</w:t>
            </w:r>
            <w:r w:rsidR="00EE239E">
              <w:rPr>
                <w:rFonts w:asciiTheme="minorHAnsi" w:hAnsiTheme="minorHAnsi" w:cstheme="minorHAnsi"/>
                <w:i w:val="0"/>
                <w:iCs w:val="0"/>
                <w:sz w:val="22"/>
              </w:rPr>
              <w:t>s</w:t>
            </w:r>
          </w:p>
        </w:tc>
        <w:tc>
          <w:tcPr>
            <w:tcW w:w="16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B7F115" w14:textId="6D77066B" w:rsidR="00DD11AB" w:rsidRPr="00DD11AB" w:rsidRDefault="00DD11AB" w:rsidP="00DD1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DD11AB">
              <w:rPr>
                <w:rFonts w:ascii="Calibri" w:hAnsi="Calibri" w:cs="Calibri"/>
                <w:i w:val="0"/>
                <w:iCs w:val="0"/>
                <w:color w:val="000000"/>
                <w:sz w:val="22"/>
              </w:rPr>
              <w:t>Specificity</w:t>
            </w:r>
          </w:p>
        </w:tc>
        <w:tc>
          <w:tcPr>
            <w:tcW w:w="15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A88C78" w14:textId="0A3E283E" w:rsidR="00DD11AB" w:rsidRPr="00DD11AB" w:rsidRDefault="00DD11AB" w:rsidP="00DD1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DD11AB">
              <w:rPr>
                <w:rFonts w:ascii="Calibri" w:hAnsi="Calibri" w:cs="Calibri"/>
                <w:i w:val="0"/>
                <w:iCs w:val="0"/>
                <w:color w:val="000000"/>
                <w:sz w:val="22"/>
              </w:rPr>
              <w:t>Sensitivity</w:t>
            </w:r>
          </w:p>
        </w:tc>
        <w:tc>
          <w:tcPr>
            <w:tcW w:w="111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21A944" w14:textId="0D9A7F42" w:rsidR="00DD11AB" w:rsidRPr="00DD11AB" w:rsidRDefault="00DD11AB" w:rsidP="00DD1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DD11AB">
              <w:rPr>
                <w:rFonts w:ascii="Calibri" w:hAnsi="Calibri" w:cs="Calibri"/>
                <w:i w:val="0"/>
                <w:iCs w:val="0"/>
                <w:color w:val="000000"/>
                <w:sz w:val="22"/>
              </w:rPr>
              <w:t>PPV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29DAFC" w14:textId="7B10CB4F" w:rsidR="00DD11AB" w:rsidRPr="00DD11AB" w:rsidRDefault="00DD11AB" w:rsidP="00DD1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</w:rPr>
            </w:pPr>
            <w:r w:rsidRPr="00DD11AB">
              <w:rPr>
                <w:rFonts w:ascii="Calibri" w:hAnsi="Calibri" w:cs="Calibri"/>
                <w:i w:val="0"/>
                <w:iCs w:val="0"/>
                <w:color w:val="000000"/>
                <w:sz w:val="22"/>
              </w:rPr>
              <w:t>AUC</w:t>
            </w:r>
          </w:p>
        </w:tc>
        <w:tc>
          <w:tcPr>
            <w:tcW w:w="1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C2C220" w14:textId="1E7F6DF3" w:rsidR="00DD11AB" w:rsidRPr="00DD11AB" w:rsidRDefault="00DD11AB" w:rsidP="00DD1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</w:rPr>
            </w:pPr>
            <w:r>
              <w:rPr>
                <w:rFonts w:ascii="Calibri" w:hAnsi="Calibri" w:cs="Calibri"/>
                <w:i w:val="0"/>
                <w:iCs w:val="0"/>
                <w:color w:val="000000"/>
                <w:sz w:val="22"/>
              </w:rPr>
              <w:t xml:space="preserve">Raw </w:t>
            </w:r>
            <w:r w:rsidRPr="00DD11AB">
              <w:rPr>
                <w:rFonts w:ascii="Calibri" w:hAnsi="Calibri" w:cs="Calibri"/>
                <w:i w:val="0"/>
                <w:iCs w:val="0"/>
                <w:color w:val="000000"/>
                <w:sz w:val="22"/>
              </w:rPr>
              <w:t>p-value</w:t>
            </w:r>
          </w:p>
        </w:tc>
        <w:tc>
          <w:tcPr>
            <w:tcW w:w="22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9E1187" w14:textId="1990FF54" w:rsidR="00DD11AB" w:rsidRPr="00DD11AB" w:rsidRDefault="00DD11AB" w:rsidP="00DD1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</w:rPr>
            </w:pPr>
            <w:r w:rsidRPr="00DD11AB">
              <w:rPr>
                <w:rFonts w:ascii="Calibri" w:hAnsi="Calibri" w:cs="Calibri"/>
                <w:i w:val="0"/>
                <w:iCs w:val="0"/>
                <w:color w:val="000000"/>
                <w:sz w:val="22"/>
              </w:rPr>
              <w:t>FDR-</w:t>
            </w:r>
            <w:r>
              <w:rPr>
                <w:rFonts w:ascii="Calibri" w:hAnsi="Calibri" w:cs="Calibri"/>
                <w:i w:val="0"/>
                <w:iCs w:val="0"/>
                <w:color w:val="000000"/>
                <w:sz w:val="22"/>
              </w:rPr>
              <w:t>adjusted p-value</w:t>
            </w:r>
          </w:p>
        </w:tc>
      </w:tr>
      <w:tr w:rsidR="00DD11AB" w:rsidRPr="00503CE6" w14:paraId="3D485BE5" w14:textId="181341F6" w:rsidTr="00093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31DB9F1" w14:textId="15E36BA2" w:rsidR="00DD11AB" w:rsidRPr="00503CE6" w:rsidRDefault="00DD11AB" w:rsidP="00DD11AB">
            <w:pPr>
              <w:rPr>
                <w:rFonts w:asciiTheme="minorHAnsi" w:hAnsiTheme="minorHAnsi" w:cstheme="minorHAnsi"/>
                <w:i w:val="0"/>
                <w:iCs w:val="0"/>
                <w:sz w:val="22"/>
                <w:lang w:val="pt-BR"/>
              </w:rPr>
            </w:pPr>
            <w:r>
              <w:rPr>
                <w:rFonts w:asciiTheme="minorHAnsi" w:hAnsiTheme="minorHAnsi" w:cstheme="minorHAnsi"/>
                <w:i w:val="0"/>
                <w:iCs w:val="0"/>
                <w:sz w:val="22"/>
                <w:lang w:val="pt-BR"/>
              </w:rPr>
              <w:t>Whole sample (N=57)</w:t>
            </w:r>
          </w:p>
        </w:tc>
        <w:tc>
          <w:tcPr>
            <w:tcW w:w="2243" w:type="dxa"/>
            <w:tcBorders>
              <w:top w:val="single" w:sz="4" w:space="0" w:color="auto"/>
            </w:tcBorders>
          </w:tcPr>
          <w:p w14:paraId="067344AC" w14:textId="0BB195CF" w:rsidR="00DD11AB" w:rsidRPr="00503CE6" w:rsidRDefault="00DD11AB" w:rsidP="00DD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Insoluble Filamin A</w:t>
            </w:r>
          </w:p>
        </w:tc>
        <w:tc>
          <w:tcPr>
            <w:tcW w:w="1626" w:type="dxa"/>
            <w:tcBorders>
              <w:top w:val="single" w:sz="4" w:space="0" w:color="auto"/>
            </w:tcBorders>
            <w:vAlign w:val="bottom"/>
          </w:tcPr>
          <w:p w14:paraId="0F1E201A" w14:textId="305F0AE7" w:rsidR="00DD11AB" w:rsidRPr="00503CE6" w:rsidRDefault="00DD11AB" w:rsidP="00DD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B5718C">
              <w:rPr>
                <w:rFonts w:ascii="Calibri" w:hAnsi="Calibri" w:cs="Calibri"/>
                <w:color w:val="000000"/>
              </w:rPr>
              <w:t>650</w:t>
            </w:r>
          </w:p>
        </w:tc>
        <w:tc>
          <w:tcPr>
            <w:tcW w:w="1542" w:type="dxa"/>
            <w:tcBorders>
              <w:top w:val="single" w:sz="4" w:space="0" w:color="auto"/>
            </w:tcBorders>
            <w:vAlign w:val="bottom"/>
          </w:tcPr>
          <w:p w14:paraId="11C23FF8" w14:textId="7DF1933E" w:rsidR="00DD11AB" w:rsidRPr="00503CE6" w:rsidRDefault="00DD11AB" w:rsidP="00DD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B5718C">
              <w:rPr>
                <w:rFonts w:ascii="Calibri" w:hAnsi="Calibri" w:cs="Calibri"/>
                <w:color w:val="000000"/>
              </w:rPr>
              <w:t>838</w:t>
            </w:r>
          </w:p>
        </w:tc>
        <w:tc>
          <w:tcPr>
            <w:tcW w:w="1112" w:type="dxa"/>
            <w:tcBorders>
              <w:top w:val="single" w:sz="4" w:space="0" w:color="auto"/>
            </w:tcBorders>
            <w:vAlign w:val="bottom"/>
          </w:tcPr>
          <w:p w14:paraId="641CBB3F" w14:textId="3E8D0721" w:rsidR="00DD11AB" w:rsidRPr="00503CE6" w:rsidRDefault="00DD11AB" w:rsidP="00DD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F21E27">
              <w:rPr>
                <w:rFonts w:ascii="Calibri" w:hAnsi="Calibri" w:cs="Calibri"/>
                <w:color w:val="000000"/>
              </w:rPr>
              <w:t>8</w:t>
            </w:r>
            <w:r w:rsidR="00B5718C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113" w:type="dxa"/>
            <w:tcBorders>
              <w:top w:val="single" w:sz="4" w:space="0" w:color="auto"/>
            </w:tcBorders>
            <w:vAlign w:val="bottom"/>
          </w:tcPr>
          <w:p w14:paraId="35D62CA5" w14:textId="3F2F2956" w:rsidR="00DD11AB" w:rsidRPr="00503CE6" w:rsidRDefault="00DD11AB" w:rsidP="00DD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F21E27">
              <w:rPr>
                <w:rFonts w:ascii="Calibri" w:hAnsi="Calibri" w:cs="Calibri"/>
                <w:color w:val="000000"/>
              </w:rPr>
              <w:t>72</w:t>
            </w:r>
            <w:r w:rsidR="00B5718C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90" w:type="dxa"/>
            <w:tcBorders>
              <w:top w:val="single" w:sz="4" w:space="0" w:color="auto"/>
            </w:tcBorders>
            <w:vAlign w:val="bottom"/>
          </w:tcPr>
          <w:p w14:paraId="747B8B35" w14:textId="61B6AB63" w:rsidR="00DD11AB" w:rsidRPr="00503CE6" w:rsidRDefault="00DD11AB" w:rsidP="00DD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F21E27">
              <w:rPr>
                <w:rFonts w:ascii="Calibri" w:hAnsi="Calibri" w:cs="Calibri"/>
                <w:color w:val="000000"/>
              </w:rPr>
              <w:t>00</w:t>
            </w:r>
            <w:r w:rsidR="00B5718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18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42986538" w14:textId="62B96C21" w:rsidR="00DD11AB" w:rsidRPr="00503CE6" w:rsidRDefault="00DD11AB" w:rsidP="00DD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 w:rsidR="00B5718C">
              <w:rPr>
                <w:rFonts w:ascii="Calibri" w:hAnsi="Calibri" w:cs="Calibri"/>
                <w:color w:val="000000"/>
              </w:rPr>
              <w:t>40</w:t>
            </w:r>
            <w:r w:rsidR="009175D3"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DD11AB" w:rsidRPr="00503CE6" w14:paraId="496011D8" w14:textId="6B6FDDA6" w:rsidTr="00093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Merge/>
            <w:tcBorders>
              <w:left w:val="single" w:sz="4" w:space="0" w:color="auto"/>
            </w:tcBorders>
            <w:vAlign w:val="center"/>
          </w:tcPr>
          <w:p w14:paraId="1BFA2B46" w14:textId="77777777" w:rsidR="00DD11AB" w:rsidRPr="00503CE6" w:rsidRDefault="00DD11AB" w:rsidP="00DD11AB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2243" w:type="dxa"/>
          </w:tcPr>
          <w:p w14:paraId="675AD00E" w14:textId="49D8B69F" w:rsidR="00DD11AB" w:rsidRPr="00503CE6" w:rsidRDefault="00DD11AB" w:rsidP="00DD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Soluble Filamin A</w:t>
            </w:r>
          </w:p>
        </w:tc>
        <w:tc>
          <w:tcPr>
            <w:tcW w:w="1626" w:type="dxa"/>
            <w:vAlign w:val="bottom"/>
          </w:tcPr>
          <w:p w14:paraId="21EC88B2" w14:textId="16D0E299" w:rsidR="00DD11AB" w:rsidRPr="00503CE6" w:rsidRDefault="00F21E27" w:rsidP="00DD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486BA7">
              <w:rPr>
                <w:rFonts w:cstheme="minorHAnsi"/>
              </w:rPr>
              <w:t>800</w:t>
            </w:r>
          </w:p>
        </w:tc>
        <w:tc>
          <w:tcPr>
            <w:tcW w:w="1542" w:type="dxa"/>
            <w:vAlign w:val="bottom"/>
          </w:tcPr>
          <w:p w14:paraId="0A44E5D1" w14:textId="2B4B9FF5" w:rsidR="00DD11AB" w:rsidRPr="00503CE6" w:rsidRDefault="00DD11AB" w:rsidP="00DD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F21E27">
              <w:rPr>
                <w:rFonts w:ascii="Calibri" w:hAnsi="Calibri" w:cs="Calibri"/>
                <w:color w:val="000000"/>
              </w:rPr>
              <w:t>51</w:t>
            </w:r>
            <w:r w:rsidR="00486BA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12" w:type="dxa"/>
            <w:vAlign w:val="bottom"/>
          </w:tcPr>
          <w:p w14:paraId="10312B8A" w14:textId="569D73A8" w:rsidR="00DD11AB" w:rsidRPr="00503CE6" w:rsidRDefault="00F21E27" w:rsidP="00DD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0.8</w:t>
            </w:r>
            <w:r w:rsidR="00486BA7">
              <w:rPr>
                <w:rFonts w:cstheme="minorHAnsi"/>
              </w:rPr>
              <w:t>26</w:t>
            </w:r>
          </w:p>
        </w:tc>
        <w:tc>
          <w:tcPr>
            <w:tcW w:w="1113" w:type="dxa"/>
            <w:vAlign w:val="bottom"/>
          </w:tcPr>
          <w:p w14:paraId="3D970E02" w14:textId="027F3DEA" w:rsidR="00DD11AB" w:rsidRPr="00503CE6" w:rsidRDefault="00DD11AB" w:rsidP="00DD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  <w:r w:rsidR="00F21E27">
              <w:rPr>
                <w:rFonts w:ascii="Calibri" w:hAnsi="Calibri" w:cs="Calibri"/>
                <w:color w:val="000000"/>
              </w:rPr>
              <w:t>2</w:t>
            </w:r>
            <w:r w:rsidR="00B5718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90" w:type="dxa"/>
            <w:vAlign w:val="bottom"/>
          </w:tcPr>
          <w:p w14:paraId="6701415C" w14:textId="70E8F8DE" w:rsidR="00DD11AB" w:rsidRPr="00503CE6" w:rsidRDefault="00DD11AB" w:rsidP="00DD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F21E27">
              <w:rPr>
                <w:rFonts w:ascii="Calibri" w:hAnsi="Calibri" w:cs="Calibri"/>
                <w:color w:val="000000"/>
              </w:rPr>
              <w:t>1</w:t>
            </w:r>
            <w:r w:rsidR="00B5718C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2218" w:type="dxa"/>
            <w:tcBorders>
              <w:right w:val="single" w:sz="4" w:space="0" w:color="auto"/>
            </w:tcBorders>
            <w:vAlign w:val="bottom"/>
          </w:tcPr>
          <w:p w14:paraId="36355012" w14:textId="127D7DF3" w:rsidR="00DD11AB" w:rsidRPr="00503CE6" w:rsidRDefault="00DD11AB" w:rsidP="00DD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  <w:r w:rsidR="001D0060"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83609A" w:rsidRPr="0083609A" w14:paraId="129D3B34" w14:textId="77777777" w:rsidTr="00093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Merge/>
            <w:tcBorders>
              <w:left w:val="single" w:sz="4" w:space="0" w:color="auto"/>
            </w:tcBorders>
            <w:vAlign w:val="center"/>
          </w:tcPr>
          <w:p w14:paraId="28BF3807" w14:textId="77777777" w:rsidR="0083609A" w:rsidRPr="00503CE6" w:rsidRDefault="0083609A" w:rsidP="00DD11AB">
            <w:pPr>
              <w:rPr>
                <w:rFonts w:cstheme="minorHAnsi"/>
                <w:i w:val="0"/>
                <w:iCs w:val="0"/>
              </w:rPr>
            </w:pPr>
          </w:p>
        </w:tc>
        <w:tc>
          <w:tcPr>
            <w:tcW w:w="2243" w:type="dxa"/>
          </w:tcPr>
          <w:p w14:paraId="4AD52B16" w14:textId="76EEB86E" w:rsidR="0083609A" w:rsidRPr="0083609A" w:rsidRDefault="0083609A" w:rsidP="00DD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fr-CA"/>
              </w:rPr>
            </w:pPr>
            <w:r w:rsidRPr="0083609A">
              <w:rPr>
                <w:rFonts w:cstheme="minorHAnsi"/>
                <w:lang w:val="fr-CA"/>
              </w:rPr>
              <w:t xml:space="preserve">Soluble/insoluble </w:t>
            </w:r>
            <w:proofErr w:type="spellStart"/>
            <w:r w:rsidRPr="0083609A">
              <w:rPr>
                <w:rFonts w:cstheme="minorHAnsi"/>
                <w:lang w:val="fr-CA"/>
              </w:rPr>
              <w:t>Filamin</w:t>
            </w:r>
            <w:proofErr w:type="spellEnd"/>
            <w:r w:rsidRPr="0083609A">
              <w:rPr>
                <w:rFonts w:cstheme="minorHAnsi"/>
                <w:lang w:val="fr-CA"/>
              </w:rPr>
              <w:t xml:space="preserve"> A ra</w:t>
            </w:r>
            <w:r>
              <w:rPr>
                <w:rFonts w:cstheme="minorHAnsi"/>
                <w:lang w:val="fr-CA"/>
              </w:rPr>
              <w:t>tio</w:t>
            </w:r>
          </w:p>
        </w:tc>
        <w:tc>
          <w:tcPr>
            <w:tcW w:w="1626" w:type="dxa"/>
            <w:vAlign w:val="bottom"/>
          </w:tcPr>
          <w:p w14:paraId="6EE2D893" w14:textId="6C430C14" w:rsidR="0083609A" w:rsidRPr="0083609A" w:rsidRDefault="0083609A" w:rsidP="00DD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0.700</w:t>
            </w:r>
          </w:p>
        </w:tc>
        <w:tc>
          <w:tcPr>
            <w:tcW w:w="1542" w:type="dxa"/>
            <w:vAlign w:val="bottom"/>
          </w:tcPr>
          <w:p w14:paraId="0F9B5F04" w14:textId="551F877B" w:rsidR="0083609A" w:rsidRPr="0083609A" w:rsidRDefault="0083609A" w:rsidP="00DD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0.702</w:t>
            </w:r>
          </w:p>
        </w:tc>
        <w:tc>
          <w:tcPr>
            <w:tcW w:w="1112" w:type="dxa"/>
            <w:vAlign w:val="bottom"/>
          </w:tcPr>
          <w:p w14:paraId="5698C73C" w14:textId="359D5852" w:rsidR="0083609A" w:rsidRPr="0083609A" w:rsidRDefault="0083609A" w:rsidP="00DD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0.813</w:t>
            </w:r>
          </w:p>
        </w:tc>
        <w:tc>
          <w:tcPr>
            <w:tcW w:w="1113" w:type="dxa"/>
            <w:vAlign w:val="bottom"/>
          </w:tcPr>
          <w:p w14:paraId="3E203E23" w14:textId="0B1E82EE" w:rsidR="0083609A" w:rsidRPr="0083609A" w:rsidRDefault="0083609A" w:rsidP="00DD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0.684</w:t>
            </w:r>
          </w:p>
        </w:tc>
        <w:tc>
          <w:tcPr>
            <w:tcW w:w="1390" w:type="dxa"/>
            <w:vAlign w:val="bottom"/>
          </w:tcPr>
          <w:p w14:paraId="75FC896C" w14:textId="61F4EE0C" w:rsidR="0083609A" w:rsidRPr="0083609A" w:rsidRDefault="0083609A" w:rsidP="00DD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0.</w:t>
            </w:r>
            <w:r w:rsidR="00533E53">
              <w:rPr>
                <w:rFonts w:ascii="Calibri" w:hAnsi="Calibri" w:cs="Calibri"/>
                <w:color w:val="000000"/>
                <w:lang w:val="fr-CA"/>
              </w:rPr>
              <w:t>0</w:t>
            </w:r>
            <w:r>
              <w:rPr>
                <w:rFonts w:ascii="Calibri" w:hAnsi="Calibri" w:cs="Calibri"/>
                <w:color w:val="000000"/>
                <w:lang w:val="fr-CA"/>
              </w:rPr>
              <w:t>23</w:t>
            </w:r>
          </w:p>
        </w:tc>
        <w:tc>
          <w:tcPr>
            <w:tcW w:w="2218" w:type="dxa"/>
            <w:tcBorders>
              <w:right w:val="single" w:sz="4" w:space="0" w:color="auto"/>
            </w:tcBorders>
            <w:vAlign w:val="bottom"/>
          </w:tcPr>
          <w:p w14:paraId="7430E3BA" w14:textId="63C2EEBF" w:rsidR="0083609A" w:rsidRPr="0083609A" w:rsidRDefault="00533E53" w:rsidP="00DD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0.041*</w:t>
            </w:r>
          </w:p>
        </w:tc>
      </w:tr>
      <w:tr w:rsidR="00DD11AB" w:rsidRPr="00503CE6" w14:paraId="0C627B02" w14:textId="364DA0BA" w:rsidTr="00093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Merge/>
            <w:tcBorders>
              <w:left w:val="single" w:sz="4" w:space="0" w:color="auto"/>
            </w:tcBorders>
            <w:vAlign w:val="center"/>
          </w:tcPr>
          <w:p w14:paraId="0599549A" w14:textId="77777777" w:rsidR="00DD11AB" w:rsidRPr="0083609A" w:rsidRDefault="00DD11AB" w:rsidP="00DD11AB">
            <w:pPr>
              <w:rPr>
                <w:rFonts w:asciiTheme="minorHAnsi" w:hAnsiTheme="minorHAnsi" w:cstheme="minorHAnsi"/>
                <w:i w:val="0"/>
                <w:iCs w:val="0"/>
                <w:sz w:val="22"/>
                <w:lang w:val="fr-CA"/>
              </w:rPr>
            </w:pPr>
          </w:p>
        </w:tc>
        <w:tc>
          <w:tcPr>
            <w:tcW w:w="2243" w:type="dxa"/>
          </w:tcPr>
          <w:p w14:paraId="664F5635" w14:textId="2F784E91" w:rsidR="00DD11AB" w:rsidRPr="00503CE6" w:rsidRDefault="00DD11AB" w:rsidP="00DD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CE6">
              <w:rPr>
                <w:rFonts w:cstheme="minorHAnsi"/>
              </w:rPr>
              <w:t>Total tau</w:t>
            </w:r>
          </w:p>
        </w:tc>
        <w:tc>
          <w:tcPr>
            <w:tcW w:w="1626" w:type="dxa"/>
            <w:vAlign w:val="bottom"/>
          </w:tcPr>
          <w:p w14:paraId="0CAB2D49" w14:textId="56380FC2" w:rsidR="00DD11AB" w:rsidRPr="00503CE6" w:rsidRDefault="00DD11AB" w:rsidP="00DD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6B04B9">
              <w:rPr>
                <w:rFonts w:ascii="Calibri" w:hAnsi="Calibri" w:cs="Calibri"/>
                <w:color w:val="000000"/>
              </w:rPr>
              <w:t>9</w:t>
            </w: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542" w:type="dxa"/>
            <w:vAlign w:val="bottom"/>
          </w:tcPr>
          <w:p w14:paraId="1DF510EE" w14:textId="4D3B4C58" w:rsidR="00DD11AB" w:rsidRPr="00503CE6" w:rsidRDefault="00DD11AB" w:rsidP="00DD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6B04B9">
              <w:rPr>
                <w:rFonts w:ascii="Calibri" w:hAnsi="Calibri" w:cs="Calibri"/>
                <w:color w:val="000000"/>
              </w:rPr>
              <w:t>432</w:t>
            </w:r>
          </w:p>
        </w:tc>
        <w:tc>
          <w:tcPr>
            <w:tcW w:w="1112" w:type="dxa"/>
            <w:vAlign w:val="bottom"/>
          </w:tcPr>
          <w:p w14:paraId="5D9731E8" w14:textId="687838B7" w:rsidR="00DD11AB" w:rsidRPr="00503CE6" w:rsidRDefault="00DD11AB" w:rsidP="00DD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6B04B9">
              <w:rPr>
                <w:rFonts w:ascii="Calibri" w:hAnsi="Calibri" w:cs="Calibri"/>
                <w:color w:val="000000"/>
              </w:rPr>
              <w:t>941</w:t>
            </w:r>
          </w:p>
        </w:tc>
        <w:tc>
          <w:tcPr>
            <w:tcW w:w="1113" w:type="dxa"/>
            <w:vAlign w:val="bottom"/>
          </w:tcPr>
          <w:p w14:paraId="5B1BBF68" w14:textId="7D367583" w:rsidR="00DD11AB" w:rsidRPr="00503CE6" w:rsidRDefault="00DD11AB" w:rsidP="00DD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6B04B9">
              <w:rPr>
                <w:rFonts w:ascii="Calibri" w:hAnsi="Calibri" w:cs="Calibri"/>
                <w:color w:val="000000"/>
              </w:rPr>
              <w:t>682</w:t>
            </w:r>
          </w:p>
        </w:tc>
        <w:tc>
          <w:tcPr>
            <w:tcW w:w="1390" w:type="dxa"/>
            <w:vAlign w:val="bottom"/>
          </w:tcPr>
          <w:p w14:paraId="528AEFB1" w14:textId="4633E6AD" w:rsidR="00DD11AB" w:rsidRPr="00503CE6" w:rsidRDefault="00DD11AB" w:rsidP="00DD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641C7C">
              <w:rPr>
                <w:rFonts w:ascii="Calibri" w:hAnsi="Calibri" w:cs="Calibri"/>
                <w:color w:val="000000"/>
              </w:rPr>
              <w:t>0</w:t>
            </w:r>
            <w:r w:rsidR="006B04B9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218" w:type="dxa"/>
            <w:tcBorders>
              <w:right w:val="single" w:sz="4" w:space="0" w:color="auto"/>
            </w:tcBorders>
            <w:vAlign w:val="bottom"/>
          </w:tcPr>
          <w:p w14:paraId="371A3D42" w14:textId="45B2F7BD" w:rsidR="00DD11AB" w:rsidRPr="00503CE6" w:rsidRDefault="00DD11AB" w:rsidP="00DD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DD11AB" w:rsidRPr="00503CE6" w14:paraId="20C5AEE4" w14:textId="04ACCC4B" w:rsidTr="00093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Merge/>
            <w:tcBorders>
              <w:left w:val="single" w:sz="4" w:space="0" w:color="auto"/>
            </w:tcBorders>
            <w:vAlign w:val="center"/>
          </w:tcPr>
          <w:p w14:paraId="3915BA84" w14:textId="77777777" w:rsidR="00DD11AB" w:rsidRPr="00503CE6" w:rsidRDefault="00DD11AB" w:rsidP="00DD11AB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2243" w:type="dxa"/>
          </w:tcPr>
          <w:p w14:paraId="11A13C0A" w14:textId="356AD157" w:rsidR="00DD11AB" w:rsidRPr="00503CE6" w:rsidRDefault="00DD11AB" w:rsidP="00DD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3CE6">
              <w:rPr>
                <w:rFonts w:cstheme="minorHAnsi"/>
              </w:rPr>
              <w:t>Phosphorylated tau</w:t>
            </w:r>
          </w:p>
        </w:tc>
        <w:tc>
          <w:tcPr>
            <w:tcW w:w="1626" w:type="dxa"/>
            <w:vAlign w:val="bottom"/>
          </w:tcPr>
          <w:p w14:paraId="7188F630" w14:textId="6EAA7779" w:rsidR="00DD11AB" w:rsidRPr="00503CE6" w:rsidRDefault="00DD11AB" w:rsidP="00DD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  <w:r w:rsidR="00BB30D0"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42" w:type="dxa"/>
            <w:vAlign w:val="bottom"/>
          </w:tcPr>
          <w:p w14:paraId="2E59963C" w14:textId="74F8DE69" w:rsidR="00DD11AB" w:rsidRPr="00503CE6" w:rsidRDefault="00DD11AB" w:rsidP="00DD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2309AC">
              <w:rPr>
                <w:rFonts w:ascii="Calibri" w:hAnsi="Calibri" w:cs="Calibri"/>
                <w:color w:val="000000"/>
              </w:rPr>
              <w:t>5</w:t>
            </w:r>
            <w:r w:rsidR="00BB30D0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112" w:type="dxa"/>
            <w:vAlign w:val="bottom"/>
          </w:tcPr>
          <w:p w14:paraId="3DE54CF2" w14:textId="5524A3DE" w:rsidR="00DD11AB" w:rsidRPr="00503CE6" w:rsidRDefault="00DD11AB" w:rsidP="00DD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  <w:r w:rsidR="00BB30D0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113" w:type="dxa"/>
            <w:vAlign w:val="bottom"/>
          </w:tcPr>
          <w:p w14:paraId="74261F60" w14:textId="59081310" w:rsidR="00DD11AB" w:rsidRPr="00503CE6" w:rsidRDefault="00DD11AB" w:rsidP="00DD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2309AC">
              <w:rPr>
                <w:rFonts w:ascii="Calibri" w:hAnsi="Calibri" w:cs="Calibri"/>
                <w:color w:val="000000"/>
              </w:rPr>
              <w:t>7</w:t>
            </w:r>
            <w:r w:rsidR="00BB30D0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90" w:type="dxa"/>
            <w:vAlign w:val="bottom"/>
          </w:tcPr>
          <w:p w14:paraId="758EA6AC" w14:textId="2BA4305F" w:rsidR="00DD11AB" w:rsidRPr="00503CE6" w:rsidRDefault="00DD11AB" w:rsidP="00DD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2309AC">
              <w:rPr>
                <w:rFonts w:ascii="Calibri" w:hAnsi="Calibri" w:cs="Calibri"/>
                <w:color w:val="000000"/>
              </w:rPr>
              <w:t>00</w:t>
            </w:r>
            <w:r w:rsidR="00BB30D0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218" w:type="dxa"/>
            <w:tcBorders>
              <w:right w:val="single" w:sz="4" w:space="0" w:color="auto"/>
            </w:tcBorders>
            <w:vAlign w:val="bottom"/>
          </w:tcPr>
          <w:p w14:paraId="7C9D1DF9" w14:textId="7DD6F548" w:rsidR="00DD11AB" w:rsidRPr="00503CE6" w:rsidRDefault="00DD11AB" w:rsidP="00DD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93CDE" w:rsidRPr="00503CE6" w14:paraId="0AD98F97" w14:textId="3293E5A6" w:rsidTr="00093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Merge/>
            <w:tcBorders>
              <w:left w:val="single" w:sz="4" w:space="0" w:color="auto"/>
            </w:tcBorders>
            <w:vAlign w:val="center"/>
          </w:tcPr>
          <w:p w14:paraId="5AD32589" w14:textId="77777777" w:rsidR="00093CDE" w:rsidRPr="00503CE6" w:rsidRDefault="00093CDE" w:rsidP="00093CDE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2243" w:type="dxa"/>
          </w:tcPr>
          <w:p w14:paraId="7153E843" w14:textId="5764B68B" w:rsidR="00093CDE" w:rsidRPr="00503CE6" w:rsidRDefault="00093CDE" w:rsidP="00093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CE6">
              <w:rPr>
                <w:rFonts w:cstheme="minorHAnsi"/>
              </w:rPr>
              <w:t>Aβ</w:t>
            </w:r>
            <w:r w:rsidRPr="00503CE6">
              <w:rPr>
                <w:rFonts w:cstheme="minorHAnsi"/>
                <w:vertAlign w:val="subscript"/>
              </w:rPr>
              <w:t>42</w:t>
            </w:r>
          </w:p>
        </w:tc>
        <w:tc>
          <w:tcPr>
            <w:tcW w:w="1626" w:type="dxa"/>
            <w:vAlign w:val="bottom"/>
          </w:tcPr>
          <w:p w14:paraId="3B0236F8" w14:textId="52E7CB33" w:rsidR="00093CDE" w:rsidRPr="00503CE6" w:rsidRDefault="00093CDE" w:rsidP="00093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0.750</w:t>
            </w:r>
          </w:p>
        </w:tc>
        <w:tc>
          <w:tcPr>
            <w:tcW w:w="1542" w:type="dxa"/>
            <w:vAlign w:val="bottom"/>
          </w:tcPr>
          <w:p w14:paraId="5F039FD5" w14:textId="75A6FCE2" w:rsidR="00093CDE" w:rsidRPr="00503CE6" w:rsidRDefault="00093CDE" w:rsidP="00093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0.891</w:t>
            </w:r>
          </w:p>
        </w:tc>
        <w:tc>
          <w:tcPr>
            <w:tcW w:w="1112" w:type="dxa"/>
            <w:vAlign w:val="bottom"/>
          </w:tcPr>
          <w:p w14:paraId="2917A31E" w14:textId="44C0BDFE" w:rsidR="00093CDE" w:rsidRPr="00503CE6" w:rsidRDefault="00093CDE" w:rsidP="00093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0.868</w:t>
            </w:r>
          </w:p>
        </w:tc>
        <w:tc>
          <w:tcPr>
            <w:tcW w:w="1113" w:type="dxa"/>
            <w:vAlign w:val="bottom"/>
          </w:tcPr>
          <w:p w14:paraId="6EDDE572" w14:textId="5CD5A318" w:rsidR="00093CDE" w:rsidRPr="00503CE6" w:rsidRDefault="00093CDE" w:rsidP="00093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0.846</w:t>
            </w:r>
          </w:p>
        </w:tc>
        <w:tc>
          <w:tcPr>
            <w:tcW w:w="1390" w:type="dxa"/>
          </w:tcPr>
          <w:p w14:paraId="51B845F1" w14:textId="0399243B" w:rsidR="00093CDE" w:rsidRPr="00503CE6" w:rsidRDefault="00093CDE" w:rsidP="00093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&lt;0.0001</w:t>
            </w:r>
          </w:p>
        </w:tc>
        <w:tc>
          <w:tcPr>
            <w:tcW w:w="2218" w:type="dxa"/>
            <w:tcBorders>
              <w:right w:val="single" w:sz="4" w:space="0" w:color="auto"/>
            </w:tcBorders>
            <w:vAlign w:val="bottom"/>
          </w:tcPr>
          <w:p w14:paraId="25600E63" w14:textId="3A8CD360" w:rsidR="00093CDE" w:rsidRPr="00503CE6" w:rsidRDefault="00093CDE" w:rsidP="00093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93CDE" w:rsidRPr="00503CE6" w14:paraId="52E32165" w14:textId="7114ABA7" w:rsidTr="00093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7665797" w14:textId="77777777" w:rsidR="00093CDE" w:rsidRPr="00503CE6" w:rsidRDefault="00093CDE" w:rsidP="00093CDE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2243" w:type="dxa"/>
            <w:tcBorders>
              <w:bottom w:val="single" w:sz="4" w:space="0" w:color="auto"/>
            </w:tcBorders>
          </w:tcPr>
          <w:p w14:paraId="0C3B1D7E" w14:textId="0FE74F4B" w:rsidR="00093CDE" w:rsidRPr="00503CE6" w:rsidRDefault="00093CDE" w:rsidP="00093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03CE6">
              <w:rPr>
                <w:rFonts w:cstheme="minorHAnsi"/>
              </w:rPr>
              <w:t>Neuritic</w:t>
            </w:r>
            <w:proofErr w:type="spellEnd"/>
            <w:r w:rsidRPr="00503CE6">
              <w:rPr>
                <w:rFonts w:cstheme="minorHAnsi"/>
              </w:rPr>
              <w:t xml:space="preserve"> plaques </w:t>
            </w:r>
          </w:p>
        </w:tc>
        <w:tc>
          <w:tcPr>
            <w:tcW w:w="1626" w:type="dxa"/>
            <w:tcBorders>
              <w:bottom w:val="single" w:sz="4" w:space="0" w:color="auto"/>
            </w:tcBorders>
            <w:vAlign w:val="bottom"/>
          </w:tcPr>
          <w:p w14:paraId="52E711E3" w14:textId="20F5A267" w:rsidR="00093CDE" w:rsidRPr="00503CE6" w:rsidRDefault="00093CDE" w:rsidP="00093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0.900</w:t>
            </w:r>
          </w:p>
        </w:tc>
        <w:tc>
          <w:tcPr>
            <w:tcW w:w="1542" w:type="dxa"/>
            <w:tcBorders>
              <w:bottom w:val="single" w:sz="4" w:space="0" w:color="auto"/>
            </w:tcBorders>
            <w:vAlign w:val="bottom"/>
          </w:tcPr>
          <w:p w14:paraId="05A60444" w14:textId="0F4B5534" w:rsidR="00093CDE" w:rsidRPr="00503CE6" w:rsidRDefault="00093CDE" w:rsidP="00093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0.946</w:t>
            </w:r>
          </w:p>
        </w:tc>
        <w:tc>
          <w:tcPr>
            <w:tcW w:w="1112" w:type="dxa"/>
            <w:tcBorders>
              <w:bottom w:val="single" w:sz="4" w:space="0" w:color="auto"/>
            </w:tcBorders>
            <w:vAlign w:val="bottom"/>
          </w:tcPr>
          <w:p w14:paraId="4CFE4D2A" w14:textId="0A67E2FD" w:rsidR="00093CDE" w:rsidRPr="00503CE6" w:rsidRDefault="00093CDE" w:rsidP="00093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0.946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vAlign w:val="bottom"/>
          </w:tcPr>
          <w:p w14:paraId="410A0EA5" w14:textId="2D73CA69" w:rsidR="00093CDE" w:rsidRPr="00503CE6" w:rsidRDefault="00093CDE" w:rsidP="00093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0.949</w:t>
            </w:r>
          </w:p>
        </w:tc>
        <w:tc>
          <w:tcPr>
            <w:tcW w:w="1390" w:type="dxa"/>
            <w:tcBorders>
              <w:bottom w:val="single" w:sz="4" w:space="0" w:color="auto"/>
            </w:tcBorders>
          </w:tcPr>
          <w:p w14:paraId="39E095DA" w14:textId="00E8BA75" w:rsidR="00093CDE" w:rsidRPr="00503CE6" w:rsidRDefault="00093CDE" w:rsidP="00093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&lt;0.0001</w:t>
            </w:r>
          </w:p>
        </w:tc>
        <w:tc>
          <w:tcPr>
            <w:tcW w:w="2218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77E191BA" w14:textId="4795EC68" w:rsidR="00093CDE" w:rsidRPr="00503CE6" w:rsidRDefault="00093CDE" w:rsidP="00093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175D3" w:rsidRPr="00503CE6" w14:paraId="7498E985" w14:textId="23A07BFE" w:rsidTr="00093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84F110" w14:textId="36524FBC" w:rsidR="009175D3" w:rsidRPr="00503CE6" w:rsidRDefault="009175D3" w:rsidP="009175D3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 w:cstheme="minorHAnsi"/>
                <w:i w:val="0"/>
                <w:iCs w:val="0"/>
                <w:sz w:val="22"/>
              </w:rPr>
              <w:t>Mild cognitively impaired (N=19)</w:t>
            </w:r>
          </w:p>
        </w:tc>
        <w:tc>
          <w:tcPr>
            <w:tcW w:w="2243" w:type="dxa"/>
            <w:tcBorders>
              <w:top w:val="single" w:sz="4" w:space="0" w:color="auto"/>
            </w:tcBorders>
          </w:tcPr>
          <w:p w14:paraId="7D20D6B0" w14:textId="5D96DB0C" w:rsidR="009175D3" w:rsidRPr="00503CE6" w:rsidRDefault="009175D3" w:rsidP="0091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Insoluble Filamin A</w:t>
            </w:r>
          </w:p>
        </w:tc>
        <w:tc>
          <w:tcPr>
            <w:tcW w:w="1626" w:type="dxa"/>
            <w:tcBorders>
              <w:top w:val="single" w:sz="4" w:space="0" w:color="auto"/>
            </w:tcBorders>
            <w:vAlign w:val="bottom"/>
          </w:tcPr>
          <w:p w14:paraId="6FD92315" w14:textId="1FEC5951" w:rsidR="009175D3" w:rsidRPr="00503CE6" w:rsidRDefault="009175D3" w:rsidP="0091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0.875</w:t>
            </w:r>
          </w:p>
        </w:tc>
        <w:tc>
          <w:tcPr>
            <w:tcW w:w="1542" w:type="dxa"/>
            <w:tcBorders>
              <w:top w:val="single" w:sz="4" w:space="0" w:color="auto"/>
            </w:tcBorders>
            <w:vAlign w:val="bottom"/>
          </w:tcPr>
          <w:p w14:paraId="7823D449" w14:textId="492B35B8" w:rsidR="009175D3" w:rsidRPr="00503CE6" w:rsidRDefault="009175D3" w:rsidP="0091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0.818</w:t>
            </w:r>
          </w:p>
        </w:tc>
        <w:tc>
          <w:tcPr>
            <w:tcW w:w="1112" w:type="dxa"/>
            <w:tcBorders>
              <w:top w:val="single" w:sz="4" w:space="0" w:color="auto"/>
            </w:tcBorders>
            <w:vAlign w:val="bottom"/>
          </w:tcPr>
          <w:p w14:paraId="1193F7DF" w14:textId="12E66D38" w:rsidR="009175D3" w:rsidRPr="00503CE6" w:rsidRDefault="009175D3" w:rsidP="0091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3E1576">
              <w:rPr>
                <w:rFonts w:ascii="Calibri" w:hAnsi="Calibri" w:cs="Calibri"/>
                <w:color w:val="000000"/>
              </w:rPr>
              <w:t>889</w:t>
            </w:r>
          </w:p>
        </w:tc>
        <w:tc>
          <w:tcPr>
            <w:tcW w:w="1113" w:type="dxa"/>
            <w:tcBorders>
              <w:top w:val="single" w:sz="4" w:space="0" w:color="auto"/>
            </w:tcBorders>
            <w:vAlign w:val="bottom"/>
          </w:tcPr>
          <w:p w14:paraId="5EC176A5" w14:textId="53FFF901" w:rsidR="009175D3" w:rsidRPr="00503CE6" w:rsidRDefault="009175D3" w:rsidP="0091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  <w:r w:rsidR="00B72FB3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390" w:type="dxa"/>
            <w:tcBorders>
              <w:top w:val="single" w:sz="4" w:space="0" w:color="auto"/>
            </w:tcBorders>
            <w:vAlign w:val="bottom"/>
          </w:tcPr>
          <w:p w14:paraId="3EF17AB3" w14:textId="5A8A6CFD" w:rsidR="009175D3" w:rsidRPr="00503CE6" w:rsidRDefault="009175D3" w:rsidP="0091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 w:rsidR="00B72FB3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18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50FCE7F0" w14:textId="17B29B9B" w:rsidR="009175D3" w:rsidRPr="00503CE6" w:rsidRDefault="009175D3" w:rsidP="0091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 w:rsidR="00B72FB3">
              <w:rPr>
                <w:rFonts w:ascii="Calibri" w:hAnsi="Calibri" w:cs="Calibri"/>
                <w:color w:val="000000"/>
              </w:rPr>
              <w:t>41</w:t>
            </w: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9175D3" w:rsidRPr="00503CE6" w14:paraId="3CBF7682" w14:textId="115AC3E6" w:rsidTr="00093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Merge/>
            <w:tcBorders>
              <w:left w:val="single" w:sz="4" w:space="0" w:color="auto"/>
            </w:tcBorders>
            <w:vAlign w:val="center"/>
          </w:tcPr>
          <w:p w14:paraId="29438668" w14:textId="77777777" w:rsidR="009175D3" w:rsidRPr="00503CE6" w:rsidRDefault="009175D3" w:rsidP="009175D3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2243" w:type="dxa"/>
          </w:tcPr>
          <w:p w14:paraId="1E881D9F" w14:textId="5F71A189" w:rsidR="009175D3" w:rsidRPr="00503CE6" w:rsidRDefault="009175D3" w:rsidP="0091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Soluble Filamin A</w:t>
            </w:r>
          </w:p>
        </w:tc>
        <w:tc>
          <w:tcPr>
            <w:tcW w:w="1626" w:type="dxa"/>
            <w:vAlign w:val="bottom"/>
          </w:tcPr>
          <w:p w14:paraId="66E52E6E" w14:textId="45B5B05A" w:rsidR="009175D3" w:rsidRPr="00503CE6" w:rsidRDefault="009175D3" w:rsidP="0091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3E1576">
              <w:rPr>
                <w:rFonts w:ascii="Calibri" w:hAnsi="Calibri" w:cs="Calibri"/>
                <w:color w:val="000000"/>
              </w:rPr>
              <w:t>62</w:t>
            </w:r>
            <w:r w:rsidR="00F21E27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42" w:type="dxa"/>
            <w:vAlign w:val="bottom"/>
          </w:tcPr>
          <w:p w14:paraId="013331B8" w14:textId="04A8EF68" w:rsidR="009175D3" w:rsidRPr="00503CE6" w:rsidRDefault="00F21E27" w:rsidP="0091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0.727</w:t>
            </w:r>
          </w:p>
        </w:tc>
        <w:tc>
          <w:tcPr>
            <w:tcW w:w="1112" w:type="dxa"/>
            <w:vAlign w:val="bottom"/>
          </w:tcPr>
          <w:p w14:paraId="240707B5" w14:textId="4EC9DA38" w:rsidR="009175D3" w:rsidRPr="00503CE6" w:rsidRDefault="009175D3" w:rsidP="0091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3E1576">
              <w:rPr>
                <w:rFonts w:ascii="Calibri" w:hAnsi="Calibri" w:cs="Calibri"/>
                <w:color w:val="000000"/>
              </w:rPr>
              <w:t>786</w:t>
            </w:r>
          </w:p>
        </w:tc>
        <w:tc>
          <w:tcPr>
            <w:tcW w:w="1113" w:type="dxa"/>
            <w:vAlign w:val="bottom"/>
          </w:tcPr>
          <w:p w14:paraId="6219FCA2" w14:textId="2CD857AD" w:rsidR="009175D3" w:rsidRPr="00503CE6" w:rsidRDefault="009175D3" w:rsidP="0091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  <w:r w:rsidR="00F21E27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90" w:type="dxa"/>
            <w:vAlign w:val="bottom"/>
          </w:tcPr>
          <w:p w14:paraId="19FDC7E4" w14:textId="58202D45" w:rsidR="009175D3" w:rsidRPr="00503CE6" w:rsidRDefault="009175D3" w:rsidP="0091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 w:rsidR="00F21E27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218" w:type="dxa"/>
            <w:tcBorders>
              <w:right w:val="single" w:sz="4" w:space="0" w:color="auto"/>
            </w:tcBorders>
            <w:vAlign w:val="bottom"/>
          </w:tcPr>
          <w:p w14:paraId="37EA4507" w14:textId="3DBB2F9F" w:rsidR="009175D3" w:rsidRPr="00503CE6" w:rsidRDefault="009175D3" w:rsidP="0091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 w:rsidR="00B72FB3">
              <w:rPr>
                <w:rFonts w:ascii="Calibri" w:hAnsi="Calibri" w:cs="Calibri"/>
                <w:color w:val="000000"/>
              </w:rPr>
              <w:t>41</w:t>
            </w: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83609A" w:rsidRPr="0083609A" w14:paraId="49008B6F" w14:textId="77777777" w:rsidTr="00093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Merge/>
            <w:tcBorders>
              <w:left w:val="single" w:sz="4" w:space="0" w:color="auto"/>
            </w:tcBorders>
            <w:vAlign w:val="center"/>
          </w:tcPr>
          <w:p w14:paraId="21E03A34" w14:textId="77777777" w:rsidR="0083609A" w:rsidRPr="00503CE6" w:rsidRDefault="0083609A" w:rsidP="0083609A">
            <w:pPr>
              <w:rPr>
                <w:rFonts w:cstheme="minorHAnsi"/>
                <w:i w:val="0"/>
                <w:iCs w:val="0"/>
              </w:rPr>
            </w:pPr>
          </w:p>
        </w:tc>
        <w:tc>
          <w:tcPr>
            <w:tcW w:w="2243" w:type="dxa"/>
          </w:tcPr>
          <w:p w14:paraId="3225AE44" w14:textId="0279FC1D" w:rsidR="0083609A" w:rsidRPr="0083609A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fr-CA"/>
              </w:rPr>
            </w:pPr>
            <w:r w:rsidRPr="0083609A">
              <w:rPr>
                <w:rFonts w:cstheme="minorHAnsi"/>
                <w:lang w:val="fr-CA"/>
              </w:rPr>
              <w:t xml:space="preserve">Soluble/insoluble </w:t>
            </w:r>
            <w:proofErr w:type="spellStart"/>
            <w:r w:rsidRPr="0083609A">
              <w:rPr>
                <w:rFonts w:cstheme="minorHAnsi"/>
                <w:lang w:val="fr-CA"/>
              </w:rPr>
              <w:t>Filamin</w:t>
            </w:r>
            <w:proofErr w:type="spellEnd"/>
            <w:r w:rsidRPr="0083609A">
              <w:rPr>
                <w:rFonts w:cstheme="minorHAnsi"/>
                <w:lang w:val="fr-CA"/>
              </w:rPr>
              <w:t xml:space="preserve"> A ra</w:t>
            </w:r>
            <w:r>
              <w:rPr>
                <w:rFonts w:cstheme="minorHAnsi"/>
                <w:lang w:val="fr-CA"/>
              </w:rPr>
              <w:t>tio</w:t>
            </w:r>
          </w:p>
        </w:tc>
        <w:tc>
          <w:tcPr>
            <w:tcW w:w="1626" w:type="dxa"/>
            <w:vAlign w:val="bottom"/>
          </w:tcPr>
          <w:p w14:paraId="6A9B2438" w14:textId="040B7CEE" w:rsidR="0083609A" w:rsidRPr="0083609A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0.875</w:t>
            </w:r>
          </w:p>
        </w:tc>
        <w:tc>
          <w:tcPr>
            <w:tcW w:w="1542" w:type="dxa"/>
            <w:vAlign w:val="bottom"/>
          </w:tcPr>
          <w:p w14:paraId="5CC9570D" w14:textId="05B0125B" w:rsidR="0083609A" w:rsidRPr="0083609A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0.818</w:t>
            </w:r>
          </w:p>
        </w:tc>
        <w:tc>
          <w:tcPr>
            <w:tcW w:w="1112" w:type="dxa"/>
            <w:vAlign w:val="bottom"/>
          </w:tcPr>
          <w:p w14:paraId="331D7E57" w14:textId="3848DFFF" w:rsidR="0083609A" w:rsidRPr="0083609A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0.900</w:t>
            </w:r>
          </w:p>
        </w:tc>
        <w:tc>
          <w:tcPr>
            <w:tcW w:w="1113" w:type="dxa"/>
            <w:vAlign w:val="bottom"/>
          </w:tcPr>
          <w:p w14:paraId="0D84A9AC" w14:textId="5C43D3F6" w:rsidR="0083609A" w:rsidRPr="0083609A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0.852</w:t>
            </w:r>
          </w:p>
        </w:tc>
        <w:tc>
          <w:tcPr>
            <w:tcW w:w="1390" w:type="dxa"/>
            <w:vAlign w:val="bottom"/>
          </w:tcPr>
          <w:p w14:paraId="356DEBB3" w14:textId="00F5A49A" w:rsidR="0083609A" w:rsidRPr="0083609A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0.009</w:t>
            </w:r>
          </w:p>
        </w:tc>
        <w:tc>
          <w:tcPr>
            <w:tcW w:w="2218" w:type="dxa"/>
            <w:tcBorders>
              <w:right w:val="single" w:sz="4" w:space="0" w:color="auto"/>
            </w:tcBorders>
            <w:vAlign w:val="bottom"/>
          </w:tcPr>
          <w:p w14:paraId="54F7FF0D" w14:textId="28D55077" w:rsidR="0083609A" w:rsidRPr="0083609A" w:rsidRDefault="00533E53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 w:rsidR="00B5718C">
              <w:rPr>
                <w:rFonts w:ascii="Calibri" w:hAnsi="Calibri" w:cs="Calibri"/>
                <w:color w:val="000000"/>
              </w:rPr>
              <w:t>41</w:t>
            </w: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83609A" w:rsidRPr="00503CE6" w14:paraId="3BFE1082" w14:textId="3166F729" w:rsidTr="00093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Merge/>
            <w:tcBorders>
              <w:left w:val="single" w:sz="4" w:space="0" w:color="auto"/>
            </w:tcBorders>
            <w:vAlign w:val="center"/>
          </w:tcPr>
          <w:p w14:paraId="183230B5" w14:textId="77777777" w:rsidR="0083609A" w:rsidRPr="0083609A" w:rsidRDefault="0083609A" w:rsidP="0083609A">
            <w:pPr>
              <w:rPr>
                <w:rFonts w:asciiTheme="minorHAnsi" w:hAnsiTheme="minorHAnsi" w:cstheme="minorHAnsi"/>
                <w:i w:val="0"/>
                <w:iCs w:val="0"/>
                <w:sz w:val="22"/>
                <w:lang w:val="fr-CA"/>
              </w:rPr>
            </w:pPr>
          </w:p>
        </w:tc>
        <w:tc>
          <w:tcPr>
            <w:tcW w:w="2243" w:type="dxa"/>
          </w:tcPr>
          <w:p w14:paraId="588358E2" w14:textId="6225A5A5" w:rsidR="0083609A" w:rsidRPr="00503CE6" w:rsidRDefault="0083609A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3CE6">
              <w:rPr>
                <w:rFonts w:cstheme="minorHAnsi"/>
              </w:rPr>
              <w:t>Total tau</w:t>
            </w:r>
          </w:p>
        </w:tc>
        <w:tc>
          <w:tcPr>
            <w:tcW w:w="1626" w:type="dxa"/>
            <w:vAlign w:val="bottom"/>
          </w:tcPr>
          <w:p w14:paraId="41F5BABB" w14:textId="3B04F721" w:rsidR="0083609A" w:rsidRPr="00503CE6" w:rsidRDefault="0083609A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6B04B9">
              <w:rPr>
                <w:rFonts w:ascii="Calibri" w:hAnsi="Calibri" w:cs="Calibri"/>
                <w:color w:val="000000"/>
              </w:rPr>
              <w:t>8</w:t>
            </w: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542" w:type="dxa"/>
            <w:vAlign w:val="bottom"/>
          </w:tcPr>
          <w:p w14:paraId="0B096F9A" w14:textId="30B6A241" w:rsidR="0083609A" w:rsidRPr="00503CE6" w:rsidRDefault="006B04B9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0.636</w:t>
            </w:r>
          </w:p>
        </w:tc>
        <w:tc>
          <w:tcPr>
            <w:tcW w:w="1112" w:type="dxa"/>
            <w:vAlign w:val="bottom"/>
          </w:tcPr>
          <w:p w14:paraId="040B2E5B" w14:textId="798A6969" w:rsidR="0083609A" w:rsidRPr="00503CE6" w:rsidRDefault="0083609A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  <w:r w:rsidR="006B04B9"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113" w:type="dxa"/>
            <w:vAlign w:val="bottom"/>
          </w:tcPr>
          <w:p w14:paraId="56249CA9" w14:textId="4C7B0F6C" w:rsidR="0083609A" w:rsidRPr="00503CE6" w:rsidRDefault="0083609A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6B04B9">
              <w:rPr>
                <w:rFonts w:ascii="Calibri" w:hAnsi="Calibri" w:cs="Calibri"/>
                <w:color w:val="000000"/>
              </w:rPr>
              <w:t>761</w:t>
            </w:r>
          </w:p>
        </w:tc>
        <w:tc>
          <w:tcPr>
            <w:tcW w:w="1390" w:type="dxa"/>
            <w:vAlign w:val="bottom"/>
          </w:tcPr>
          <w:p w14:paraId="559AE525" w14:textId="7918928D" w:rsidR="0083609A" w:rsidRPr="00503CE6" w:rsidRDefault="0083609A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 w:rsidR="006B04B9"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2218" w:type="dxa"/>
            <w:tcBorders>
              <w:right w:val="single" w:sz="4" w:space="0" w:color="auto"/>
            </w:tcBorders>
            <w:vAlign w:val="bottom"/>
          </w:tcPr>
          <w:p w14:paraId="3255AFE8" w14:textId="5D9B2626" w:rsidR="0083609A" w:rsidRPr="00503CE6" w:rsidRDefault="0083609A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3609A" w:rsidRPr="00503CE6" w14:paraId="1C4A59D0" w14:textId="1C4A2D9A" w:rsidTr="00093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Merge/>
            <w:tcBorders>
              <w:left w:val="single" w:sz="4" w:space="0" w:color="auto"/>
            </w:tcBorders>
            <w:vAlign w:val="center"/>
          </w:tcPr>
          <w:p w14:paraId="1CCC0E97" w14:textId="77777777" w:rsidR="0083609A" w:rsidRPr="00503CE6" w:rsidRDefault="0083609A" w:rsidP="0083609A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2243" w:type="dxa"/>
          </w:tcPr>
          <w:p w14:paraId="5B5875A5" w14:textId="06104423" w:rsidR="0083609A" w:rsidRPr="00503CE6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CE6">
              <w:rPr>
                <w:rFonts w:cstheme="minorHAnsi"/>
              </w:rPr>
              <w:t>Phosphorylated tau</w:t>
            </w:r>
          </w:p>
        </w:tc>
        <w:tc>
          <w:tcPr>
            <w:tcW w:w="1626" w:type="dxa"/>
            <w:vAlign w:val="bottom"/>
          </w:tcPr>
          <w:p w14:paraId="6BA61D05" w14:textId="006D1A32" w:rsidR="0083609A" w:rsidRPr="00503CE6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6B04B9">
              <w:rPr>
                <w:rFonts w:ascii="Calibri" w:hAnsi="Calibri" w:cs="Calibri"/>
                <w:color w:val="000000"/>
              </w:rPr>
              <w:t>3</w:t>
            </w: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542" w:type="dxa"/>
            <w:vAlign w:val="bottom"/>
          </w:tcPr>
          <w:p w14:paraId="5EB4401A" w14:textId="78D3B81F" w:rsidR="0083609A" w:rsidRPr="00503CE6" w:rsidRDefault="006B04B9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12" w:type="dxa"/>
            <w:vAlign w:val="bottom"/>
          </w:tcPr>
          <w:p w14:paraId="440C05E1" w14:textId="683E49EE" w:rsidR="0083609A" w:rsidRPr="00503CE6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6B04B9"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1113" w:type="dxa"/>
            <w:vAlign w:val="bottom"/>
          </w:tcPr>
          <w:p w14:paraId="64C42A03" w14:textId="5F688C88" w:rsidR="0083609A" w:rsidRPr="00503CE6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  <w:r w:rsidR="006B04B9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390" w:type="dxa"/>
            <w:vAlign w:val="bottom"/>
          </w:tcPr>
          <w:p w14:paraId="548C905A" w14:textId="750768B0" w:rsidR="0083609A" w:rsidRPr="00503CE6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 w:rsidR="006B04B9"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2218" w:type="dxa"/>
            <w:tcBorders>
              <w:right w:val="single" w:sz="4" w:space="0" w:color="auto"/>
            </w:tcBorders>
            <w:vAlign w:val="bottom"/>
          </w:tcPr>
          <w:p w14:paraId="2F8AAFAD" w14:textId="24136DE0" w:rsidR="0083609A" w:rsidRPr="00503CE6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3609A" w:rsidRPr="00503CE6" w14:paraId="475052C7" w14:textId="768257A9" w:rsidTr="00093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Merge/>
            <w:tcBorders>
              <w:left w:val="single" w:sz="4" w:space="0" w:color="auto"/>
            </w:tcBorders>
            <w:vAlign w:val="center"/>
          </w:tcPr>
          <w:p w14:paraId="6B644891" w14:textId="77777777" w:rsidR="0083609A" w:rsidRPr="00503CE6" w:rsidRDefault="0083609A" w:rsidP="0083609A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2243" w:type="dxa"/>
          </w:tcPr>
          <w:p w14:paraId="0140D1E0" w14:textId="19790EC1" w:rsidR="0083609A" w:rsidRPr="00503CE6" w:rsidRDefault="0083609A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3CE6">
              <w:rPr>
                <w:rFonts w:cstheme="minorHAnsi"/>
              </w:rPr>
              <w:t>Aβ</w:t>
            </w:r>
            <w:r w:rsidRPr="00503CE6">
              <w:rPr>
                <w:rFonts w:cstheme="minorHAnsi"/>
                <w:vertAlign w:val="subscript"/>
              </w:rPr>
              <w:t>42</w:t>
            </w:r>
          </w:p>
        </w:tc>
        <w:tc>
          <w:tcPr>
            <w:tcW w:w="1626" w:type="dxa"/>
            <w:vAlign w:val="bottom"/>
          </w:tcPr>
          <w:p w14:paraId="2EC020C5" w14:textId="4D343955" w:rsidR="0083609A" w:rsidRPr="00503CE6" w:rsidRDefault="0083609A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0.750</w:t>
            </w:r>
          </w:p>
        </w:tc>
        <w:tc>
          <w:tcPr>
            <w:tcW w:w="1542" w:type="dxa"/>
            <w:vAlign w:val="bottom"/>
          </w:tcPr>
          <w:p w14:paraId="1BB5E75B" w14:textId="5D9322EE" w:rsidR="0083609A" w:rsidRPr="00503CE6" w:rsidRDefault="0083609A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12" w:type="dxa"/>
            <w:vAlign w:val="bottom"/>
          </w:tcPr>
          <w:p w14:paraId="2C795F78" w14:textId="510DB7A9" w:rsidR="0083609A" w:rsidRPr="00503CE6" w:rsidRDefault="0083609A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0.846</w:t>
            </w:r>
          </w:p>
        </w:tc>
        <w:tc>
          <w:tcPr>
            <w:tcW w:w="1113" w:type="dxa"/>
            <w:vAlign w:val="bottom"/>
          </w:tcPr>
          <w:p w14:paraId="0169EA1B" w14:textId="4AA1D172" w:rsidR="0083609A" w:rsidRPr="00503CE6" w:rsidRDefault="0083609A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  <w:r w:rsidR="006B04B9"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390" w:type="dxa"/>
            <w:vAlign w:val="bottom"/>
          </w:tcPr>
          <w:p w14:paraId="5746BD16" w14:textId="3949147E" w:rsidR="0083609A" w:rsidRPr="00503CE6" w:rsidRDefault="0083609A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  <w:r w:rsidR="006B04B9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18" w:type="dxa"/>
            <w:tcBorders>
              <w:right w:val="single" w:sz="4" w:space="0" w:color="auto"/>
            </w:tcBorders>
            <w:vAlign w:val="bottom"/>
          </w:tcPr>
          <w:p w14:paraId="4FD0E66F" w14:textId="186AFDB3" w:rsidR="0083609A" w:rsidRPr="00503CE6" w:rsidRDefault="0083609A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3609A" w:rsidRPr="00503CE6" w14:paraId="0D7B3B84" w14:textId="1C2515C8" w:rsidTr="00093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F8465C2" w14:textId="77777777" w:rsidR="0083609A" w:rsidRPr="00503CE6" w:rsidRDefault="0083609A" w:rsidP="0083609A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2243" w:type="dxa"/>
            <w:tcBorders>
              <w:bottom w:val="single" w:sz="4" w:space="0" w:color="auto"/>
            </w:tcBorders>
          </w:tcPr>
          <w:p w14:paraId="4540B452" w14:textId="629BD92C" w:rsidR="0083609A" w:rsidRPr="00503CE6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03CE6">
              <w:rPr>
                <w:rFonts w:cstheme="minorHAnsi"/>
              </w:rPr>
              <w:t>Neuritic</w:t>
            </w:r>
            <w:proofErr w:type="spellEnd"/>
            <w:r w:rsidRPr="00503CE6">
              <w:rPr>
                <w:rFonts w:cstheme="minorHAnsi"/>
              </w:rPr>
              <w:t xml:space="preserve"> plaques </w:t>
            </w:r>
          </w:p>
        </w:tc>
        <w:tc>
          <w:tcPr>
            <w:tcW w:w="1626" w:type="dxa"/>
            <w:tcBorders>
              <w:bottom w:val="single" w:sz="4" w:space="0" w:color="auto"/>
            </w:tcBorders>
            <w:vAlign w:val="bottom"/>
          </w:tcPr>
          <w:p w14:paraId="5E52768B" w14:textId="655AAC96" w:rsidR="0083609A" w:rsidRPr="00503CE6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542" w:type="dxa"/>
            <w:tcBorders>
              <w:bottom w:val="single" w:sz="4" w:space="0" w:color="auto"/>
            </w:tcBorders>
            <w:vAlign w:val="bottom"/>
          </w:tcPr>
          <w:p w14:paraId="1C9A9AA6" w14:textId="1F3DFFF5" w:rsidR="0083609A" w:rsidRPr="00503CE6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0.909</w:t>
            </w:r>
          </w:p>
        </w:tc>
        <w:tc>
          <w:tcPr>
            <w:tcW w:w="1112" w:type="dxa"/>
            <w:tcBorders>
              <w:bottom w:val="single" w:sz="4" w:space="0" w:color="auto"/>
            </w:tcBorders>
            <w:vAlign w:val="bottom"/>
          </w:tcPr>
          <w:p w14:paraId="722B9836" w14:textId="5D2F6E06" w:rsidR="0083609A" w:rsidRPr="00503CE6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vAlign w:val="bottom"/>
          </w:tcPr>
          <w:p w14:paraId="55C14AE2" w14:textId="06C6764F" w:rsidR="0083609A" w:rsidRPr="00503CE6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  <w:r w:rsidR="006B04B9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bottom"/>
          </w:tcPr>
          <w:p w14:paraId="7362A6E6" w14:textId="65A7FCD6" w:rsidR="0083609A" w:rsidRPr="00503CE6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  <w:r w:rsidR="006B04B9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18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2AA9CDDA" w14:textId="5B936EE7" w:rsidR="0083609A" w:rsidRPr="00503CE6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3609A" w:rsidRPr="00503CE6" w14:paraId="32DB09E6" w14:textId="4F4AE741" w:rsidTr="00093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BA70002" w14:textId="187FE9E6" w:rsidR="0083609A" w:rsidRPr="00503CE6" w:rsidRDefault="00A44230" w:rsidP="0083609A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 w:cstheme="minorHAnsi"/>
                <w:i w:val="0"/>
                <w:iCs w:val="0"/>
                <w:sz w:val="22"/>
                <w:lang w:val="en-CA"/>
              </w:rPr>
              <w:t>Not c</w:t>
            </w:r>
            <w:r w:rsidR="0083609A">
              <w:rPr>
                <w:rFonts w:asciiTheme="minorHAnsi" w:hAnsiTheme="minorHAnsi" w:cstheme="minorHAnsi"/>
                <w:i w:val="0"/>
                <w:iCs w:val="0"/>
                <w:sz w:val="22"/>
                <w:lang w:val="en-CA"/>
              </w:rPr>
              <w:t>ognitively impaired (N=19)</w:t>
            </w:r>
          </w:p>
        </w:tc>
        <w:tc>
          <w:tcPr>
            <w:tcW w:w="2243" w:type="dxa"/>
            <w:tcBorders>
              <w:top w:val="single" w:sz="4" w:space="0" w:color="auto"/>
            </w:tcBorders>
          </w:tcPr>
          <w:p w14:paraId="60B82A63" w14:textId="20D6A466" w:rsidR="0083609A" w:rsidRPr="00503CE6" w:rsidRDefault="0083609A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Insoluble Filamin A</w:t>
            </w:r>
          </w:p>
        </w:tc>
        <w:tc>
          <w:tcPr>
            <w:tcW w:w="1626" w:type="dxa"/>
            <w:tcBorders>
              <w:top w:val="single" w:sz="4" w:space="0" w:color="auto"/>
            </w:tcBorders>
            <w:vAlign w:val="bottom"/>
          </w:tcPr>
          <w:p w14:paraId="143EF3C1" w14:textId="00B9838E" w:rsidR="0083609A" w:rsidRPr="00503CE6" w:rsidRDefault="003E1576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542" w:type="dxa"/>
            <w:tcBorders>
              <w:top w:val="single" w:sz="4" w:space="0" w:color="auto"/>
            </w:tcBorders>
            <w:vAlign w:val="bottom"/>
          </w:tcPr>
          <w:p w14:paraId="4E19FA25" w14:textId="517AC422" w:rsidR="0083609A" w:rsidRPr="00503CE6" w:rsidRDefault="0083609A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3E1576">
              <w:rPr>
                <w:rFonts w:ascii="Calibri" w:hAnsi="Calibri" w:cs="Calibri"/>
                <w:color w:val="000000"/>
              </w:rPr>
              <w:t>222</w:t>
            </w:r>
          </w:p>
        </w:tc>
        <w:tc>
          <w:tcPr>
            <w:tcW w:w="1112" w:type="dxa"/>
            <w:tcBorders>
              <w:top w:val="single" w:sz="4" w:space="0" w:color="auto"/>
            </w:tcBorders>
            <w:vAlign w:val="bottom"/>
          </w:tcPr>
          <w:p w14:paraId="559E3EC6" w14:textId="72AE8021" w:rsidR="0083609A" w:rsidRPr="00503CE6" w:rsidRDefault="0072604E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</w:tcBorders>
            <w:vAlign w:val="bottom"/>
          </w:tcPr>
          <w:p w14:paraId="07969843" w14:textId="3750A3BE" w:rsidR="0083609A" w:rsidRPr="00503CE6" w:rsidRDefault="0083609A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  <w:r w:rsidR="0072604E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390" w:type="dxa"/>
            <w:tcBorders>
              <w:top w:val="single" w:sz="4" w:space="0" w:color="auto"/>
            </w:tcBorders>
            <w:vAlign w:val="bottom"/>
          </w:tcPr>
          <w:p w14:paraId="375BE82E" w14:textId="3C7BD428" w:rsidR="0083609A" w:rsidRPr="00503CE6" w:rsidRDefault="0083609A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72604E">
              <w:rPr>
                <w:rFonts w:ascii="Calibri" w:hAnsi="Calibri" w:cs="Calibri"/>
                <w:color w:val="000000"/>
              </w:rPr>
              <w:t>720</w:t>
            </w:r>
          </w:p>
        </w:tc>
        <w:tc>
          <w:tcPr>
            <w:tcW w:w="2218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5BE6FC22" w14:textId="7134A9B3" w:rsidR="0083609A" w:rsidRPr="00503CE6" w:rsidRDefault="0083609A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0.905</w:t>
            </w:r>
          </w:p>
        </w:tc>
      </w:tr>
      <w:tr w:rsidR="0083609A" w:rsidRPr="00503CE6" w14:paraId="31197AB3" w14:textId="476392DF" w:rsidTr="00093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Merge/>
            <w:tcBorders>
              <w:left w:val="single" w:sz="4" w:space="0" w:color="auto"/>
            </w:tcBorders>
            <w:vAlign w:val="center"/>
          </w:tcPr>
          <w:p w14:paraId="18177979" w14:textId="48D7D929" w:rsidR="0083609A" w:rsidRPr="00503CE6" w:rsidRDefault="0083609A" w:rsidP="0083609A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2243" w:type="dxa"/>
          </w:tcPr>
          <w:p w14:paraId="579BE448" w14:textId="3A7BFE7B" w:rsidR="0083609A" w:rsidRPr="00503CE6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Soluble Filamin A</w:t>
            </w:r>
          </w:p>
        </w:tc>
        <w:tc>
          <w:tcPr>
            <w:tcW w:w="1626" w:type="dxa"/>
            <w:vAlign w:val="bottom"/>
          </w:tcPr>
          <w:p w14:paraId="12918962" w14:textId="548635F7" w:rsidR="0083609A" w:rsidRPr="00503CE6" w:rsidRDefault="00B5718C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0.800</w:t>
            </w:r>
          </w:p>
        </w:tc>
        <w:tc>
          <w:tcPr>
            <w:tcW w:w="1542" w:type="dxa"/>
            <w:vAlign w:val="bottom"/>
          </w:tcPr>
          <w:p w14:paraId="7450254D" w14:textId="008C8AE1" w:rsidR="0083609A" w:rsidRPr="00503CE6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B5718C">
              <w:rPr>
                <w:rFonts w:ascii="Calibri" w:hAnsi="Calibri" w:cs="Calibri"/>
                <w:color w:val="000000"/>
              </w:rPr>
              <w:t>556</w:t>
            </w:r>
          </w:p>
        </w:tc>
        <w:tc>
          <w:tcPr>
            <w:tcW w:w="1112" w:type="dxa"/>
            <w:vAlign w:val="bottom"/>
          </w:tcPr>
          <w:p w14:paraId="41B3FDB9" w14:textId="716567AF" w:rsidR="0083609A" w:rsidRPr="00503CE6" w:rsidRDefault="00B5718C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0.714</w:t>
            </w:r>
          </w:p>
        </w:tc>
        <w:tc>
          <w:tcPr>
            <w:tcW w:w="1113" w:type="dxa"/>
            <w:vAlign w:val="bottom"/>
          </w:tcPr>
          <w:p w14:paraId="52064BC7" w14:textId="5755C7C6" w:rsidR="0083609A" w:rsidRPr="00503CE6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72604E">
              <w:rPr>
                <w:rFonts w:ascii="Calibri" w:hAnsi="Calibri" w:cs="Calibri"/>
                <w:color w:val="000000"/>
              </w:rPr>
              <w:t>589</w:t>
            </w:r>
          </w:p>
        </w:tc>
        <w:tc>
          <w:tcPr>
            <w:tcW w:w="1390" w:type="dxa"/>
            <w:vAlign w:val="bottom"/>
          </w:tcPr>
          <w:p w14:paraId="5695F82B" w14:textId="4647A459" w:rsidR="0083609A" w:rsidRPr="00503CE6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B5718C"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2218" w:type="dxa"/>
            <w:tcBorders>
              <w:right w:val="single" w:sz="4" w:space="0" w:color="auto"/>
            </w:tcBorders>
            <w:vAlign w:val="bottom"/>
          </w:tcPr>
          <w:p w14:paraId="525E7285" w14:textId="6A6AA976" w:rsidR="0083609A" w:rsidRPr="00503CE6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  <w:r w:rsidR="00533E53"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83609A" w:rsidRPr="0083609A" w14:paraId="0D9B8BF7" w14:textId="77777777" w:rsidTr="00093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Merge/>
            <w:tcBorders>
              <w:left w:val="single" w:sz="4" w:space="0" w:color="auto"/>
            </w:tcBorders>
            <w:vAlign w:val="center"/>
          </w:tcPr>
          <w:p w14:paraId="38276ED8" w14:textId="77777777" w:rsidR="0083609A" w:rsidRPr="00503CE6" w:rsidRDefault="0083609A" w:rsidP="0083609A">
            <w:pPr>
              <w:rPr>
                <w:rFonts w:cstheme="minorHAnsi"/>
                <w:i w:val="0"/>
                <w:iCs w:val="0"/>
              </w:rPr>
            </w:pPr>
          </w:p>
        </w:tc>
        <w:tc>
          <w:tcPr>
            <w:tcW w:w="2243" w:type="dxa"/>
          </w:tcPr>
          <w:p w14:paraId="5BD4132F" w14:textId="4A6AF91A" w:rsidR="0083609A" w:rsidRPr="0083609A" w:rsidRDefault="0083609A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fr-CA"/>
              </w:rPr>
            </w:pPr>
            <w:r w:rsidRPr="0083609A">
              <w:rPr>
                <w:rFonts w:cstheme="minorHAnsi"/>
                <w:lang w:val="fr-CA"/>
              </w:rPr>
              <w:t xml:space="preserve">Soluble/insoluble </w:t>
            </w:r>
            <w:proofErr w:type="spellStart"/>
            <w:r w:rsidRPr="0083609A">
              <w:rPr>
                <w:rFonts w:cstheme="minorHAnsi"/>
                <w:lang w:val="fr-CA"/>
              </w:rPr>
              <w:t>Filamin</w:t>
            </w:r>
            <w:proofErr w:type="spellEnd"/>
            <w:r w:rsidRPr="0083609A">
              <w:rPr>
                <w:rFonts w:cstheme="minorHAnsi"/>
                <w:lang w:val="fr-CA"/>
              </w:rPr>
              <w:t xml:space="preserve"> A ra</w:t>
            </w:r>
            <w:r>
              <w:rPr>
                <w:rFonts w:cstheme="minorHAnsi"/>
                <w:lang w:val="fr-CA"/>
              </w:rPr>
              <w:t>tio</w:t>
            </w:r>
          </w:p>
        </w:tc>
        <w:tc>
          <w:tcPr>
            <w:tcW w:w="1626" w:type="dxa"/>
            <w:vAlign w:val="bottom"/>
          </w:tcPr>
          <w:p w14:paraId="71F0CD2F" w14:textId="65D3839D" w:rsidR="0083609A" w:rsidRPr="0083609A" w:rsidRDefault="00533E53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1</w:t>
            </w:r>
          </w:p>
        </w:tc>
        <w:tc>
          <w:tcPr>
            <w:tcW w:w="1542" w:type="dxa"/>
            <w:vAlign w:val="bottom"/>
          </w:tcPr>
          <w:p w14:paraId="3DFC7F7B" w14:textId="71F754CF" w:rsidR="0083609A" w:rsidRPr="0083609A" w:rsidRDefault="00533E53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0.333</w:t>
            </w:r>
          </w:p>
        </w:tc>
        <w:tc>
          <w:tcPr>
            <w:tcW w:w="1112" w:type="dxa"/>
            <w:vAlign w:val="bottom"/>
          </w:tcPr>
          <w:p w14:paraId="1AB371D2" w14:textId="30090A0E" w:rsidR="0083609A" w:rsidRPr="0083609A" w:rsidRDefault="00533E53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1</w:t>
            </w:r>
          </w:p>
        </w:tc>
        <w:tc>
          <w:tcPr>
            <w:tcW w:w="1113" w:type="dxa"/>
            <w:vAlign w:val="bottom"/>
          </w:tcPr>
          <w:p w14:paraId="71223A7C" w14:textId="4061ABB7" w:rsidR="0083609A" w:rsidRPr="0083609A" w:rsidRDefault="00533E53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0.600</w:t>
            </w:r>
          </w:p>
        </w:tc>
        <w:tc>
          <w:tcPr>
            <w:tcW w:w="1390" w:type="dxa"/>
            <w:vAlign w:val="bottom"/>
          </w:tcPr>
          <w:p w14:paraId="492AA5E6" w14:textId="2B9DDBAD" w:rsidR="0083609A" w:rsidRPr="0083609A" w:rsidRDefault="00533E53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0.497</w:t>
            </w:r>
          </w:p>
        </w:tc>
        <w:tc>
          <w:tcPr>
            <w:tcW w:w="2218" w:type="dxa"/>
            <w:tcBorders>
              <w:right w:val="single" w:sz="4" w:space="0" w:color="auto"/>
            </w:tcBorders>
            <w:vAlign w:val="bottom"/>
          </w:tcPr>
          <w:p w14:paraId="042B5654" w14:textId="7B4C0753" w:rsidR="0083609A" w:rsidRPr="0083609A" w:rsidRDefault="00533E53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0.559</w:t>
            </w:r>
          </w:p>
        </w:tc>
      </w:tr>
      <w:tr w:rsidR="0083609A" w:rsidRPr="00503CE6" w14:paraId="06E062A4" w14:textId="0C5C3D8C" w:rsidTr="00093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Merge/>
            <w:tcBorders>
              <w:left w:val="single" w:sz="4" w:space="0" w:color="auto"/>
            </w:tcBorders>
            <w:vAlign w:val="center"/>
          </w:tcPr>
          <w:p w14:paraId="3984EC5C" w14:textId="50188B86" w:rsidR="0083609A" w:rsidRPr="0083609A" w:rsidRDefault="0083609A" w:rsidP="0083609A">
            <w:pPr>
              <w:rPr>
                <w:rFonts w:asciiTheme="minorHAnsi" w:hAnsiTheme="minorHAnsi" w:cstheme="minorHAnsi"/>
                <w:i w:val="0"/>
                <w:iCs w:val="0"/>
                <w:sz w:val="22"/>
                <w:lang w:val="fr-CA"/>
              </w:rPr>
            </w:pPr>
          </w:p>
        </w:tc>
        <w:tc>
          <w:tcPr>
            <w:tcW w:w="2243" w:type="dxa"/>
          </w:tcPr>
          <w:p w14:paraId="3B6C5C44" w14:textId="0FAFF7A4" w:rsidR="0083609A" w:rsidRPr="00503CE6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CE6">
              <w:rPr>
                <w:rFonts w:cstheme="minorHAnsi"/>
              </w:rPr>
              <w:t>Total tau</w:t>
            </w:r>
          </w:p>
        </w:tc>
        <w:tc>
          <w:tcPr>
            <w:tcW w:w="1626" w:type="dxa"/>
            <w:vAlign w:val="bottom"/>
          </w:tcPr>
          <w:p w14:paraId="471C642F" w14:textId="70D85A4B" w:rsidR="0083609A" w:rsidRPr="00503CE6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0.700</w:t>
            </w:r>
          </w:p>
        </w:tc>
        <w:tc>
          <w:tcPr>
            <w:tcW w:w="1542" w:type="dxa"/>
            <w:vAlign w:val="bottom"/>
          </w:tcPr>
          <w:p w14:paraId="273C43DB" w14:textId="4CE1BD61" w:rsidR="0083609A" w:rsidRPr="00503CE6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0.556</w:t>
            </w:r>
          </w:p>
        </w:tc>
        <w:tc>
          <w:tcPr>
            <w:tcW w:w="1112" w:type="dxa"/>
            <w:vAlign w:val="bottom"/>
          </w:tcPr>
          <w:p w14:paraId="4E03E7CC" w14:textId="104F2E2D" w:rsidR="0083609A" w:rsidRPr="00503CE6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0.625</w:t>
            </w:r>
          </w:p>
        </w:tc>
        <w:tc>
          <w:tcPr>
            <w:tcW w:w="1113" w:type="dxa"/>
            <w:vAlign w:val="bottom"/>
          </w:tcPr>
          <w:p w14:paraId="49B1E68C" w14:textId="2187C651" w:rsidR="0083609A" w:rsidRPr="00503CE6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0.522</w:t>
            </w:r>
          </w:p>
        </w:tc>
        <w:tc>
          <w:tcPr>
            <w:tcW w:w="1390" w:type="dxa"/>
            <w:vAlign w:val="bottom"/>
          </w:tcPr>
          <w:p w14:paraId="48E655A9" w14:textId="34F6824E" w:rsidR="0083609A" w:rsidRPr="00503CE6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0.905</w:t>
            </w:r>
          </w:p>
        </w:tc>
        <w:tc>
          <w:tcPr>
            <w:tcW w:w="2218" w:type="dxa"/>
            <w:tcBorders>
              <w:right w:val="single" w:sz="4" w:space="0" w:color="auto"/>
            </w:tcBorders>
            <w:vAlign w:val="bottom"/>
          </w:tcPr>
          <w:p w14:paraId="47711534" w14:textId="42127A92" w:rsidR="0083609A" w:rsidRPr="00503CE6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3609A" w:rsidRPr="00503CE6" w14:paraId="6F450E12" w14:textId="58473971" w:rsidTr="00093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Merge/>
            <w:tcBorders>
              <w:left w:val="single" w:sz="4" w:space="0" w:color="auto"/>
            </w:tcBorders>
            <w:vAlign w:val="center"/>
          </w:tcPr>
          <w:p w14:paraId="6934E5C6" w14:textId="26F19167" w:rsidR="0083609A" w:rsidRPr="00503CE6" w:rsidRDefault="0083609A" w:rsidP="0083609A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2243" w:type="dxa"/>
          </w:tcPr>
          <w:p w14:paraId="2D5FBF9D" w14:textId="076A9970" w:rsidR="0083609A" w:rsidRPr="00503CE6" w:rsidRDefault="0083609A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3CE6">
              <w:rPr>
                <w:rFonts w:cstheme="minorHAnsi"/>
              </w:rPr>
              <w:t>Phosphorylated tau</w:t>
            </w:r>
          </w:p>
        </w:tc>
        <w:tc>
          <w:tcPr>
            <w:tcW w:w="1626" w:type="dxa"/>
            <w:vAlign w:val="bottom"/>
          </w:tcPr>
          <w:p w14:paraId="4D46A5FA" w14:textId="2816FA00" w:rsidR="0083609A" w:rsidRPr="00503CE6" w:rsidRDefault="0083609A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0.600</w:t>
            </w:r>
          </w:p>
        </w:tc>
        <w:tc>
          <w:tcPr>
            <w:tcW w:w="1542" w:type="dxa"/>
            <w:vAlign w:val="bottom"/>
          </w:tcPr>
          <w:p w14:paraId="2A5A4DA6" w14:textId="69640D64" w:rsidR="0083609A" w:rsidRPr="00503CE6" w:rsidRDefault="0083609A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0.556</w:t>
            </w:r>
          </w:p>
        </w:tc>
        <w:tc>
          <w:tcPr>
            <w:tcW w:w="1112" w:type="dxa"/>
            <w:vAlign w:val="bottom"/>
          </w:tcPr>
          <w:p w14:paraId="6561AD5F" w14:textId="1CC187EF" w:rsidR="0083609A" w:rsidRPr="00503CE6" w:rsidRDefault="0083609A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0.556</w:t>
            </w:r>
          </w:p>
        </w:tc>
        <w:tc>
          <w:tcPr>
            <w:tcW w:w="1113" w:type="dxa"/>
            <w:vAlign w:val="bottom"/>
          </w:tcPr>
          <w:p w14:paraId="3F737DD1" w14:textId="3D0BF9F2" w:rsidR="0083609A" w:rsidRPr="00503CE6" w:rsidRDefault="0083609A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  <w:r w:rsidR="006B04B9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390" w:type="dxa"/>
            <w:vAlign w:val="bottom"/>
          </w:tcPr>
          <w:p w14:paraId="4CAE85A1" w14:textId="69479BEB" w:rsidR="0083609A" w:rsidRPr="00503CE6" w:rsidRDefault="0083609A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6B04B9">
              <w:rPr>
                <w:rFonts w:ascii="Calibri" w:hAnsi="Calibri" w:cs="Calibri"/>
                <w:color w:val="000000"/>
              </w:rPr>
              <w:t>720</w:t>
            </w:r>
          </w:p>
        </w:tc>
        <w:tc>
          <w:tcPr>
            <w:tcW w:w="2218" w:type="dxa"/>
            <w:tcBorders>
              <w:right w:val="single" w:sz="4" w:space="0" w:color="auto"/>
            </w:tcBorders>
            <w:vAlign w:val="bottom"/>
          </w:tcPr>
          <w:p w14:paraId="5E494EFF" w14:textId="59F50708" w:rsidR="0083609A" w:rsidRPr="00503CE6" w:rsidRDefault="0083609A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3609A" w:rsidRPr="00503CE6" w14:paraId="3D05475D" w14:textId="3D6880DA" w:rsidTr="00093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Merge/>
            <w:tcBorders>
              <w:left w:val="single" w:sz="4" w:space="0" w:color="auto"/>
            </w:tcBorders>
            <w:vAlign w:val="center"/>
          </w:tcPr>
          <w:p w14:paraId="4739AC58" w14:textId="68DB5B48" w:rsidR="0083609A" w:rsidRPr="00503CE6" w:rsidRDefault="0083609A" w:rsidP="0083609A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2243" w:type="dxa"/>
          </w:tcPr>
          <w:p w14:paraId="0A9583B7" w14:textId="01DE09AD" w:rsidR="0083609A" w:rsidRPr="00503CE6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CE6">
              <w:rPr>
                <w:rFonts w:cstheme="minorHAnsi"/>
              </w:rPr>
              <w:t>Aβ</w:t>
            </w:r>
            <w:r w:rsidRPr="00503CE6">
              <w:rPr>
                <w:rFonts w:cstheme="minorHAnsi"/>
                <w:vertAlign w:val="subscript"/>
              </w:rPr>
              <w:t>42</w:t>
            </w:r>
          </w:p>
        </w:tc>
        <w:tc>
          <w:tcPr>
            <w:tcW w:w="1626" w:type="dxa"/>
            <w:vAlign w:val="bottom"/>
          </w:tcPr>
          <w:p w14:paraId="24EAAB7F" w14:textId="211C2AA5" w:rsidR="0083609A" w:rsidRPr="00503CE6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0.800</w:t>
            </w:r>
          </w:p>
        </w:tc>
        <w:tc>
          <w:tcPr>
            <w:tcW w:w="1542" w:type="dxa"/>
            <w:vAlign w:val="bottom"/>
          </w:tcPr>
          <w:p w14:paraId="59C1DA76" w14:textId="4AD673EE" w:rsidR="0083609A" w:rsidRPr="00503CE6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0.889</w:t>
            </w:r>
          </w:p>
        </w:tc>
        <w:tc>
          <w:tcPr>
            <w:tcW w:w="1112" w:type="dxa"/>
            <w:vAlign w:val="bottom"/>
          </w:tcPr>
          <w:p w14:paraId="7CE6CAF6" w14:textId="5473F60F" w:rsidR="0083609A" w:rsidRPr="00503CE6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0.800</w:t>
            </w:r>
          </w:p>
        </w:tc>
        <w:tc>
          <w:tcPr>
            <w:tcW w:w="1113" w:type="dxa"/>
            <w:vAlign w:val="bottom"/>
          </w:tcPr>
          <w:p w14:paraId="6D23FA78" w14:textId="7F264038" w:rsidR="0083609A" w:rsidRPr="00503CE6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6B04B9"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390" w:type="dxa"/>
            <w:vAlign w:val="bottom"/>
          </w:tcPr>
          <w:p w14:paraId="184CAE2E" w14:textId="0AD34F76" w:rsidR="0083609A" w:rsidRPr="00503CE6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 w:rsidR="006B04B9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2218" w:type="dxa"/>
            <w:tcBorders>
              <w:right w:val="single" w:sz="4" w:space="0" w:color="auto"/>
            </w:tcBorders>
            <w:vAlign w:val="bottom"/>
          </w:tcPr>
          <w:p w14:paraId="50C2D36E" w14:textId="281BAF80" w:rsidR="0083609A" w:rsidRPr="00503CE6" w:rsidRDefault="0083609A" w:rsidP="0083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3609A" w:rsidRPr="00503CE6" w14:paraId="0CAB307A" w14:textId="5D36100E" w:rsidTr="00093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E8F8857" w14:textId="77777777" w:rsidR="0083609A" w:rsidRPr="00503CE6" w:rsidRDefault="0083609A" w:rsidP="0083609A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2243" w:type="dxa"/>
            <w:tcBorders>
              <w:bottom w:val="single" w:sz="4" w:space="0" w:color="auto"/>
            </w:tcBorders>
          </w:tcPr>
          <w:p w14:paraId="336E2502" w14:textId="37D9AFB6" w:rsidR="0083609A" w:rsidRPr="00503CE6" w:rsidRDefault="0083609A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03CE6">
              <w:rPr>
                <w:rFonts w:cstheme="minorHAnsi"/>
              </w:rPr>
              <w:t>Neuritic</w:t>
            </w:r>
            <w:proofErr w:type="spellEnd"/>
            <w:r w:rsidRPr="00503CE6">
              <w:rPr>
                <w:rFonts w:cstheme="minorHAnsi"/>
              </w:rPr>
              <w:t xml:space="preserve"> plaques </w:t>
            </w:r>
          </w:p>
        </w:tc>
        <w:tc>
          <w:tcPr>
            <w:tcW w:w="1626" w:type="dxa"/>
            <w:tcBorders>
              <w:bottom w:val="single" w:sz="4" w:space="0" w:color="auto"/>
            </w:tcBorders>
            <w:vAlign w:val="bottom"/>
          </w:tcPr>
          <w:p w14:paraId="238E886F" w14:textId="2744551C" w:rsidR="0083609A" w:rsidRPr="00503CE6" w:rsidRDefault="0083609A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0.900</w:t>
            </w:r>
          </w:p>
        </w:tc>
        <w:tc>
          <w:tcPr>
            <w:tcW w:w="1542" w:type="dxa"/>
            <w:tcBorders>
              <w:bottom w:val="single" w:sz="4" w:space="0" w:color="auto"/>
            </w:tcBorders>
            <w:vAlign w:val="bottom"/>
          </w:tcPr>
          <w:p w14:paraId="2E14C179" w14:textId="3728361E" w:rsidR="0083609A" w:rsidRPr="00503CE6" w:rsidRDefault="0083609A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0.889</w:t>
            </w:r>
          </w:p>
        </w:tc>
        <w:tc>
          <w:tcPr>
            <w:tcW w:w="1112" w:type="dxa"/>
            <w:tcBorders>
              <w:bottom w:val="single" w:sz="4" w:space="0" w:color="auto"/>
            </w:tcBorders>
            <w:vAlign w:val="bottom"/>
          </w:tcPr>
          <w:p w14:paraId="6D4F0CCE" w14:textId="44EA1363" w:rsidR="0083609A" w:rsidRPr="00503CE6" w:rsidRDefault="0083609A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0.889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vAlign w:val="bottom"/>
          </w:tcPr>
          <w:p w14:paraId="7E12D4E7" w14:textId="1EEC39CF" w:rsidR="0083609A" w:rsidRPr="00503CE6" w:rsidRDefault="0083609A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0.900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bottom"/>
          </w:tcPr>
          <w:p w14:paraId="337EB0BB" w14:textId="7F2262C7" w:rsidR="0083609A" w:rsidRPr="00503CE6" w:rsidRDefault="0083609A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2218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1E4ED7DE" w14:textId="49288310" w:rsidR="0083609A" w:rsidRPr="00503CE6" w:rsidRDefault="0083609A" w:rsidP="0083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3609A" w:rsidRPr="00503CE6" w14:paraId="5DDECB85" w14:textId="77777777" w:rsidTr="00093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A161B" w14:textId="37BD7112" w:rsidR="0083609A" w:rsidRPr="00254869" w:rsidRDefault="0083609A" w:rsidP="0083609A">
            <w:pPr>
              <w:jc w:val="left"/>
              <w:rPr>
                <w:rFonts w:asciiTheme="minorHAnsi" w:hAnsiTheme="minorHAnsi" w:cstheme="minorHAnsi"/>
                <w:i w:val="0"/>
                <w:iCs w:val="0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i w:val="0"/>
                <w:iCs w:val="0"/>
                <w:color w:val="000000"/>
                <w:sz w:val="22"/>
              </w:rPr>
              <w:t>*</w:t>
            </w:r>
            <w:r w:rsidR="00EE59F9">
              <w:rPr>
                <w:rFonts w:asciiTheme="minorHAnsi" w:hAnsiTheme="minorHAnsi" w:cstheme="minorHAnsi"/>
                <w:i w:val="0"/>
                <w:iCs w:val="0"/>
                <w:color w:val="000000"/>
                <w:sz w:val="22"/>
              </w:rPr>
              <w:t>: FDR-adjusted p&lt;</w:t>
            </w:r>
            <w:r w:rsidR="006D4D02">
              <w:rPr>
                <w:rFonts w:asciiTheme="minorHAnsi" w:hAnsiTheme="minorHAnsi" w:cstheme="minorHAnsi"/>
                <w:i w:val="0"/>
                <w:iCs w:val="0"/>
                <w:color w:val="000000"/>
                <w:sz w:val="22"/>
              </w:rPr>
              <w:t>0</w:t>
            </w:r>
            <w:r w:rsidR="00EE59F9">
              <w:rPr>
                <w:rFonts w:asciiTheme="minorHAnsi" w:hAnsiTheme="minorHAnsi" w:cstheme="minorHAnsi"/>
                <w:i w:val="0"/>
                <w:iCs w:val="0"/>
                <w:color w:val="000000"/>
                <w:sz w:val="22"/>
              </w:rPr>
              <w:t>.05</w:t>
            </w:r>
          </w:p>
        </w:tc>
      </w:tr>
    </w:tbl>
    <w:p w14:paraId="39087BCB" w14:textId="2D20A5C2" w:rsidR="00B77766" w:rsidRDefault="00B77766"/>
    <w:p w14:paraId="325AD527" w14:textId="61B007EA" w:rsidR="00B77766" w:rsidRDefault="00B77766"/>
    <w:p w14:paraId="0A16CD5A" w14:textId="77777777" w:rsidR="00631A5E" w:rsidRDefault="00631A5E">
      <w:r>
        <w:br w:type="page"/>
      </w:r>
    </w:p>
    <w:p w14:paraId="392C988A" w14:textId="556BF838" w:rsidR="00B77766" w:rsidRDefault="00B77766">
      <w:r w:rsidRPr="00D06E12">
        <w:rPr>
          <w:b/>
        </w:rPr>
        <w:lastRenderedPageBreak/>
        <w:t>Supplementary table 3:</w:t>
      </w:r>
      <w:r w:rsidR="009C38A9" w:rsidRPr="00D06E12">
        <w:rPr>
          <w:b/>
        </w:rPr>
        <w:t xml:space="preserve"> Semi-partial correlations of insoluble FLNA, Aβ</w:t>
      </w:r>
      <w:r w:rsidR="009C38A9" w:rsidRPr="00D06E12">
        <w:rPr>
          <w:b/>
          <w:vertAlign w:val="subscript"/>
        </w:rPr>
        <w:t>42</w:t>
      </w:r>
      <w:r w:rsidR="009C38A9" w:rsidRPr="00D06E12">
        <w:rPr>
          <w:b/>
        </w:rPr>
        <w:t xml:space="preserve">, </w:t>
      </w:r>
      <w:proofErr w:type="spellStart"/>
      <w:r w:rsidR="009C38A9" w:rsidRPr="00D06E12">
        <w:rPr>
          <w:b/>
        </w:rPr>
        <w:t>neuritic</w:t>
      </w:r>
      <w:proofErr w:type="spellEnd"/>
      <w:r w:rsidR="009C38A9" w:rsidRPr="00D06E12">
        <w:rPr>
          <w:b/>
        </w:rPr>
        <w:t xml:space="preserve"> plaques, total </w:t>
      </w:r>
      <w:proofErr w:type="gramStart"/>
      <w:r w:rsidR="009C38A9" w:rsidRPr="00D06E12">
        <w:rPr>
          <w:b/>
        </w:rPr>
        <w:t>tau</w:t>
      </w:r>
      <w:proofErr w:type="gramEnd"/>
      <w:r w:rsidR="009C38A9" w:rsidRPr="00D06E12">
        <w:rPr>
          <w:b/>
        </w:rPr>
        <w:t xml:space="preserve"> and phosphorylated tau with cognitive assessments.</w:t>
      </w:r>
      <w:r w:rsidR="009C38A9">
        <w:t xml:space="preserve"> Biological measures were corrected for </w:t>
      </w:r>
      <w:r w:rsidR="009C38A9" w:rsidRPr="002A6755">
        <w:t>APOE ε4 carrier status, age, sex, and study batch</w:t>
      </w:r>
      <w:r w:rsidR="009C38A9">
        <w:t xml:space="preserve">, while cognitive measures were corrected for </w:t>
      </w:r>
      <w:r w:rsidR="009C38A9" w:rsidRPr="002A6755">
        <w:t xml:space="preserve">APOE ε4 carrier status, age, sex, and </w:t>
      </w:r>
      <w:r w:rsidR="009C38A9">
        <w:t>years of education.</w:t>
      </w:r>
      <w:r w:rsidR="00953CE0">
        <w:t xml:space="preserve"> </w:t>
      </w:r>
    </w:p>
    <w:tbl>
      <w:tblPr>
        <w:tblStyle w:val="Tableausimple51"/>
        <w:tblW w:w="13102" w:type="dxa"/>
        <w:tblInd w:w="-142" w:type="dxa"/>
        <w:tblLook w:val="04A0" w:firstRow="1" w:lastRow="0" w:firstColumn="1" w:lastColumn="0" w:noHBand="0" w:noVBand="1"/>
      </w:tblPr>
      <w:tblGrid>
        <w:gridCol w:w="2176"/>
        <w:gridCol w:w="1816"/>
        <w:gridCol w:w="1929"/>
        <w:gridCol w:w="2075"/>
        <w:gridCol w:w="1758"/>
        <w:gridCol w:w="1597"/>
        <w:gridCol w:w="1751"/>
      </w:tblGrid>
      <w:tr w:rsidR="00DE4191" w:rsidRPr="00503CE6" w14:paraId="23424961" w14:textId="48BCEC6E" w:rsidTr="00E26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01" w:type="dxa"/>
          </w:tcPr>
          <w:p w14:paraId="68A4A575" w14:textId="77777777" w:rsidR="00DE4191" w:rsidRPr="00503CE6" w:rsidRDefault="00DE4191" w:rsidP="00DE4191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03CE6">
              <w:rPr>
                <w:rFonts w:asciiTheme="minorHAnsi" w:hAnsiTheme="minorHAnsi" w:cstheme="minorHAnsi"/>
                <w:i w:val="0"/>
                <w:iCs w:val="0"/>
                <w:sz w:val="22"/>
              </w:rPr>
              <w:t>Dependent measure</w:t>
            </w:r>
          </w:p>
        </w:tc>
        <w:tc>
          <w:tcPr>
            <w:tcW w:w="1838" w:type="dxa"/>
          </w:tcPr>
          <w:p w14:paraId="04AF526C" w14:textId="0CD407B5" w:rsidR="00DE4191" w:rsidRDefault="00DE4191" w:rsidP="00DE4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</w:rPr>
            </w:pPr>
            <w:r>
              <w:rPr>
                <w:rFonts w:asciiTheme="minorHAnsi" w:hAnsiTheme="minorHAnsi" w:cstheme="minorHAnsi"/>
                <w:i w:val="0"/>
                <w:iCs w:val="0"/>
                <w:sz w:val="22"/>
              </w:rPr>
              <w:t>Indicator</w:t>
            </w:r>
          </w:p>
        </w:tc>
        <w:tc>
          <w:tcPr>
            <w:tcW w:w="1954" w:type="dxa"/>
          </w:tcPr>
          <w:p w14:paraId="0F6C749D" w14:textId="3759A22C" w:rsidR="00DE4191" w:rsidRPr="00503CE6" w:rsidRDefault="00DE4191" w:rsidP="00DE4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 w:cstheme="minorHAnsi"/>
                <w:i w:val="0"/>
                <w:iCs w:val="0"/>
                <w:sz w:val="22"/>
              </w:rPr>
              <w:t>Insoluble Filamin A</w:t>
            </w:r>
          </w:p>
        </w:tc>
        <w:tc>
          <w:tcPr>
            <w:tcW w:w="2087" w:type="dxa"/>
          </w:tcPr>
          <w:p w14:paraId="4EC26F38" w14:textId="1074D266" w:rsidR="00DE4191" w:rsidRPr="00503CE6" w:rsidRDefault="00E2666E" w:rsidP="00DE4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 w:cstheme="minorHAnsi"/>
                <w:i w:val="0"/>
                <w:iCs w:val="0"/>
                <w:sz w:val="22"/>
              </w:rPr>
              <w:t xml:space="preserve">Phosphorylated </w:t>
            </w:r>
            <w:r w:rsidR="00DE4191">
              <w:rPr>
                <w:rFonts w:asciiTheme="minorHAnsi" w:hAnsiTheme="minorHAnsi" w:cstheme="minorHAnsi"/>
                <w:i w:val="0"/>
                <w:iCs w:val="0"/>
                <w:sz w:val="22"/>
              </w:rPr>
              <w:t>Tau</w:t>
            </w:r>
          </w:p>
        </w:tc>
        <w:tc>
          <w:tcPr>
            <w:tcW w:w="1766" w:type="dxa"/>
          </w:tcPr>
          <w:p w14:paraId="14319C6D" w14:textId="69F17D0D" w:rsidR="00DE4191" w:rsidRPr="00503CE6" w:rsidRDefault="00E2666E" w:rsidP="00DE4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 w:cstheme="minorHAnsi"/>
                <w:i w:val="0"/>
                <w:iCs w:val="0"/>
                <w:sz w:val="22"/>
              </w:rPr>
              <w:t>Total</w:t>
            </w:r>
            <w:r w:rsidR="00DE4191">
              <w:rPr>
                <w:rFonts w:asciiTheme="minorHAnsi" w:hAnsiTheme="minorHAnsi" w:cstheme="minorHAnsi"/>
                <w:i w:val="0"/>
                <w:iCs w:val="0"/>
                <w:sz w:val="22"/>
              </w:rPr>
              <w:t xml:space="preserve"> Tau</w:t>
            </w:r>
          </w:p>
        </w:tc>
        <w:tc>
          <w:tcPr>
            <w:tcW w:w="1489" w:type="dxa"/>
          </w:tcPr>
          <w:p w14:paraId="4E4AB659" w14:textId="7A6566E7" w:rsidR="00DE4191" w:rsidRPr="00503CE6" w:rsidRDefault="00DE4191" w:rsidP="00DE4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631A5E">
              <w:rPr>
                <w:rFonts w:asciiTheme="minorHAnsi" w:hAnsiTheme="minorHAnsi" w:cstheme="minorHAnsi"/>
                <w:i w:val="0"/>
                <w:iCs w:val="0"/>
                <w:sz w:val="22"/>
              </w:rPr>
              <w:t>Aβ</w:t>
            </w:r>
            <w:r w:rsidRPr="00AB1CF3">
              <w:rPr>
                <w:rFonts w:asciiTheme="minorHAnsi" w:hAnsiTheme="minorHAnsi" w:cstheme="minorHAnsi"/>
                <w:i w:val="0"/>
                <w:iCs w:val="0"/>
                <w:sz w:val="22"/>
                <w:vertAlign w:val="subscript"/>
              </w:rPr>
              <w:t>42</w:t>
            </w:r>
          </w:p>
        </w:tc>
        <w:tc>
          <w:tcPr>
            <w:tcW w:w="1767" w:type="dxa"/>
          </w:tcPr>
          <w:p w14:paraId="12C71866" w14:textId="70A85F9F" w:rsidR="00DE4191" w:rsidRPr="00631A5E" w:rsidRDefault="00DE4191" w:rsidP="00DE4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asciiTheme="minorHAnsi" w:hAnsiTheme="minorHAnsi" w:cstheme="minorHAnsi"/>
                <w:i w:val="0"/>
                <w:iCs w:val="0"/>
                <w:sz w:val="22"/>
              </w:rPr>
              <w:t>Neuritic</w:t>
            </w:r>
            <w:proofErr w:type="spellEnd"/>
            <w:r>
              <w:rPr>
                <w:rFonts w:asciiTheme="minorHAnsi" w:hAnsiTheme="minorHAnsi" w:cstheme="minorHAnsi"/>
                <w:i w:val="0"/>
                <w:iCs w:val="0"/>
                <w:sz w:val="22"/>
              </w:rPr>
              <w:t xml:space="preserve"> plaques</w:t>
            </w:r>
          </w:p>
        </w:tc>
      </w:tr>
      <w:tr w:rsidR="00DE4191" w:rsidRPr="00503CE6" w14:paraId="647F4087" w14:textId="7AFFABC3" w:rsidTr="00E2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  <w:vMerge w:val="restart"/>
            <w:vAlign w:val="center"/>
          </w:tcPr>
          <w:p w14:paraId="4105C7EF" w14:textId="5EDEC1BE" w:rsidR="00DE4191" w:rsidRPr="00503CE6" w:rsidRDefault="00992822" w:rsidP="00DE4191">
            <w:pPr>
              <w:rPr>
                <w:rFonts w:asciiTheme="minorHAnsi" w:hAnsiTheme="minorHAnsi" w:cstheme="minorHAnsi"/>
                <w:i w:val="0"/>
                <w:iCs w:val="0"/>
                <w:sz w:val="22"/>
                <w:lang w:val="pt-BR"/>
              </w:rPr>
            </w:pPr>
            <w:r>
              <w:rPr>
                <w:rFonts w:asciiTheme="minorHAnsi" w:hAnsiTheme="minorHAnsi" w:cstheme="minorHAnsi"/>
                <w:i w:val="0"/>
                <w:iCs w:val="0"/>
                <w:sz w:val="22"/>
                <w:lang w:val="pt-BR"/>
              </w:rPr>
              <w:t>Episodic</w:t>
            </w:r>
            <w:r w:rsidR="00DE4191">
              <w:rPr>
                <w:rFonts w:asciiTheme="minorHAnsi" w:hAnsiTheme="minorHAnsi" w:cstheme="minorHAnsi"/>
                <w:i w:val="0"/>
                <w:iCs w:val="0"/>
                <w:sz w:val="22"/>
                <w:lang w:val="pt-BR"/>
              </w:rPr>
              <w:t xml:space="preserve"> memory CS</w:t>
            </w:r>
          </w:p>
        </w:tc>
        <w:tc>
          <w:tcPr>
            <w:tcW w:w="1838" w:type="dxa"/>
          </w:tcPr>
          <w:p w14:paraId="081342ED" w14:textId="3D386BA4" w:rsidR="00DE4191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</w:p>
        </w:tc>
        <w:tc>
          <w:tcPr>
            <w:tcW w:w="1954" w:type="dxa"/>
            <w:vAlign w:val="bottom"/>
          </w:tcPr>
          <w:p w14:paraId="15D3F06C" w14:textId="53DF25F3" w:rsidR="00DE4191" w:rsidRPr="00503CE6" w:rsidRDefault="00886C0B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DE4191">
              <w:rPr>
                <w:rFonts w:ascii="Calibri" w:hAnsi="Calibri" w:cs="Calibri"/>
                <w:color w:val="000000"/>
              </w:rPr>
              <w:t>0.0</w:t>
            </w:r>
            <w:r w:rsidR="00640B8D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087" w:type="dxa"/>
            <w:vAlign w:val="bottom"/>
          </w:tcPr>
          <w:p w14:paraId="7EBB157B" w14:textId="42D4991B" w:rsidR="00DE4191" w:rsidRPr="00503CE6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-0.5</w:t>
            </w:r>
            <w:r w:rsidR="00886C0B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766" w:type="dxa"/>
            <w:vAlign w:val="bottom"/>
          </w:tcPr>
          <w:p w14:paraId="6A33FD00" w14:textId="15F208C5" w:rsidR="00DE4191" w:rsidRPr="00503CE6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-0.5</w:t>
            </w:r>
            <w:r w:rsidR="00886C0B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489" w:type="dxa"/>
            <w:vAlign w:val="bottom"/>
          </w:tcPr>
          <w:p w14:paraId="677DE9CD" w14:textId="63DD62CA" w:rsidR="00DE4191" w:rsidRPr="00503CE6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-0.42</w:t>
            </w:r>
            <w:r w:rsidR="00886C0B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67" w:type="dxa"/>
            <w:vAlign w:val="bottom"/>
          </w:tcPr>
          <w:p w14:paraId="3D6D4636" w14:textId="3611F99C" w:rsidR="00DE4191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</w:t>
            </w:r>
            <w:r w:rsidR="00886C0B">
              <w:rPr>
                <w:rFonts w:ascii="Calibri" w:hAnsi="Calibri" w:cs="Calibri"/>
                <w:color w:val="000000"/>
              </w:rPr>
              <w:t>58</w:t>
            </w:r>
          </w:p>
        </w:tc>
      </w:tr>
      <w:tr w:rsidR="00093CDE" w:rsidRPr="00503CE6" w14:paraId="3D5ADF1C" w14:textId="242B4E86" w:rsidTr="00DE5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  <w:vMerge/>
            <w:vAlign w:val="center"/>
          </w:tcPr>
          <w:p w14:paraId="00DB59D5" w14:textId="77777777" w:rsidR="00093CDE" w:rsidRPr="00503CE6" w:rsidRDefault="00093CDE" w:rsidP="00093CDE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1838" w:type="dxa"/>
          </w:tcPr>
          <w:p w14:paraId="6E1D236E" w14:textId="1C0746C4" w:rsidR="00093CDE" w:rsidRPr="00503CE6" w:rsidRDefault="00093CDE" w:rsidP="00093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Raw p-value</w:t>
            </w:r>
          </w:p>
        </w:tc>
        <w:tc>
          <w:tcPr>
            <w:tcW w:w="1954" w:type="dxa"/>
            <w:vAlign w:val="bottom"/>
          </w:tcPr>
          <w:p w14:paraId="7A11EB3C" w14:textId="06B9F49B" w:rsidR="00093CDE" w:rsidRPr="00503CE6" w:rsidRDefault="00093CDE" w:rsidP="00093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0.895</w:t>
            </w:r>
          </w:p>
        </w:tc>
        <w:tc>
          <w:tcPr>
            <w:tcW w:w="2087" w:type="dxa"/>
          </w:tcPr>
          <w:p w14:paraId="1C7A591B" w14:textId="138D4771" w:rsidR="00093CDE" w:rsidRPr="00503CE6" w:rsidRDefault="00093CDE" w:rsidP="00093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&lt;0.0001****</w:t>
            </w:r>
          </w:p>
        </w:tc>
        <w:tc>
          <w:tcPr>
            <w:tcW w:w="1766" w:type="dxa"/>
          </w:tcPr>
          <w:p w14:paraId="1CB92D03" w14:textId="2B54A9F8" w:rsidR="00093CDE" w:rsidRPr="00503CE6" w:rsidRDefault="00093CDE" w:rsidP="00093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&lt;0.0001****</w:t>
            </w:r>
          </w:p>
        </w:tc>
        <w:tc>
          <w:tcPr>
            <w:tcW w:w="1489" w:type="dxa"/>
            <w:vAlign w:val="bottom"/>
          </w:tcPr>
          <w:p w14:paraId="07009B85" w14:textId="486BB0CF" w:rsidR="00093CDE" w:rsidRPr="00503CE6" w:rsidRDefault="00093CDE" w:rsidP="00093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0.001***</w:t>
            </w:r>
          </w:p>
        </w:tc>
        <w:tc>
          <w:tcPr>
            <w:tcW w:w="1767" w:type="dxa"/>
            <w:vAlign w:val="bottom"/>
          </w:tcPr>
          <w:p w14:paraId="2C703A68" w14:textId="419D3063" w:rsidR="00093CDE" w:rsidRDefault="00093CDE" w:rsidP="00093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0.0006</w:t>
            </w:r>
            <w:r w:rsidR="00953CE0">
              <w:rPr>
                <w:rFonts w:ascii="Calibri" w:hAnsi="Calibri" w:cs="Calibri"/>
                <w:color w:val="000000"/>
              </w:rPr>
              <w:t>***</w:t>
            </w:r>
          </w:p>
        </w:tc>
      </w:tr>
      <w:tr w:rsidR="00DE4191" w:rsidRPr="00503CE6" w14:paraId="73AF579D" w14:textId="687D6572" w:rsidTr="00E2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  <w:vMerge w:val="restart"/>
            <w:vAlign w:val="center"/>
          </w:tcPr>
          <w:p w14:paraId="622E0BF0" w14:textId="0B432958" w:rsidR="00DE4191" w:rsidRPr="00503CE6" w:rsidRDefault="00992822" w:rsidP="00DE4191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 w:cstheme="minorHAnsi"/>
                <w:i w:val="0"/>
                <w:iCs w:val="0"/>
                <w:sz w:val="22"/>
              </w:rPr>
              <w:t>Semantic memory</w:t>
            </w:r>
            <w:r w:rsidR="00DE4191">
              <w:rPr>
                <w:rFonts w:asciiTheme="minorHAnsi" w:hAnsiTheme="minorHAnsi" w:cstheme="minorHAnsi"/>
                <w:i w:val="0"/>
                <w:iCs w:val="0"/>
                <w:sz w:val="22"/>
              </w:rPr>
              <w:t xml:space="preserve"> CS</w:t>
            </w:r>
          </w:p>
        </w:tc>
        <w:tc>
          <w:tcPr>
            <w:tcW w:w="1838" w:type="dxa"/>
          </w:tcPr>
          <w:p w14:paraId="664DED97" w14:textId="6E777D6A" w:rsidR="00DE4191" w:rsidRPr="00503CE6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</w:p>
        </w:tc>
        <w:tc>
          <w:tcPr>
            <w:tcW w:w="1954" w:type="dxa"/>
            <w:vAlign w:val="bottom"/>
          </w:tcPr>
          <w:p w14:paraId="1B8CDD11" w14:textId="1DCC6BAE" w:rsidR="00DE4191" w:rsidRPr="00503CE6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640B8D">
              <w:rPr>
                <w:rFonts w:ascii="Calibri" w:hAnsi="Calibri" w:cs="Calibri"/>
                <w:color w:val="000000"/>
              </w:rPr>
              <w:t>099</w:t>
            </w:r>
          </w:p>
        </w:tc>
        <w:tc>
          <w:tcPr>
            <w:tcW w:w="2087" w:type="dxa"/>
            <w:vAlign w:val="bottom"/>
          </w:tcPr>
          <w:p w14:paraId="060997B7" w14:textId="4BE37F55" w:rsidR="00DE4191" w:rsidRPr="00503CE6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-0.4</w:t>
            </w:r>
            <w:r w:rsidR="00886C0B">
              <w:rPr>
                <w:rFonts w:ascii="Calibri" w:hAnsi="Calibri" w:cs="Calibri"/>
                <w:color w:val="000000"/>
              </w:rPr>
              <w:t>07</w:t>
            </w:r>
          </w:p>
        </w:tc>
        <w:tc>
          <w:tcPr>
            <w:tcW w:w="1766" w:type="dxa"/>
            <w:vAlign w:val="bottom"/>
          </w:tcPr>
          <w:p w14:paraId="390E0659" w14:textId="5ABE3F6E" w:rsidR="00DE4191" w:rsidRPr="00503CE6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-0.4</w:t>
            </w:r>
            <w:r w:rsidR="00886C0B"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489" w:type="dxa"/>
            <w:vAlign w:val="bottom"/>
          </w:tcPr>
          <w:p w14:paraId="6A164704" w14:textId="5D39FB31" w:rsidR="00DE4191" w:rsidRPr="00503CE6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-0.30</w:t>
            </w:r>
            <w:r w:rsidR="00886C0B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67" w:type="dxa"/>
            <w:vAlign w:val="bottom"/>
          </w:tcPr>
          <w:p w14:paraId="2DA9B310" w14:textId="2D143B7C" w:rsidR="00DE4191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</w:t>
            </w:r>
            <w:r w:rsidR="00886C0B">
              <w:rPr>
                <w:rFonts w:ascii="Calibri" w:hAnsi="Calibri" w:cs="Calibri"/>
                <w:color w:val="000000"/>
              </w:rPr>
              <w:t>02</w:t>
            </w:r>
          </w:p>
        </w:tc>
      </w:tr>
      <w:tr w:rsidR="00DE4191" w:rsidRPr="00503CE6" w14:paraId="7CE9C1C6" w14:textId="62472ED3" w:rsidTr="00E2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  <w:vMerge/>
            <w:vAlign w:val="center"/>
          </w:tcPr>
          <w:p w14:paraId="28C12935" w14:textId="77777777" w:rsidR="00DE4191" w:rsidRPr="00503CE6" w:rsidRDefault="00DE4191" w:rsidP="00DE4191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1838" w:type="dxa"/>
          </w:tcPr>
          <w:p w14:paraId="6E1D2DFB" w14:textId="22F36E4E" w:rsidR="00DE4191" w:rsidRPr="00503CE6" w:rsidRDefault="00DE4191" w:rsidP="00DE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Raw p-value</w:t>
            </w:r>
          </w:p>
        </w:tc>
        <w:tc>
          <w:tcPr>
            <w:tcW w:w="1954" w:type="dxa"/>
            <w:vAlign w:val="bottom"/>
          </w:tcPr>
          <w:p w14:paraId="1556A3CF" w14:textId="77B51134" w:rsidR="00DE4191" w:rsidRPr="00503CE6" w:rsidRDefault="00DE4191" w:rsidP="00DE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992822">
              <w:rPr>
                <w:rFonts w:ascii="Calibri" w:hAnsi="Calibri" w:cs="Calibri"/>
                <w:color w:val="000000"/>
              </w:rPr>
              <w:t>469</w:t>
            </w:r>
          </w:p>
        </w:tc>
        <w:tc>
          <w:tcPr>
            <w:tcW w:w="2087" w:type="dxa"/>
            <w:vAlign w:val="bottom"/>
          </w:tcPr>
          <w:p w14:paraId="37D6EF9A" w14:textId="71F8A469" w:rsidR="00DE4191" w:rsidRPr="00503CE6" w:rsidRDefault="00DE4191" w:rsidP="00DE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  <w:r w:rsidR="00E2666E">
              <w:rPr>
                <w:rFonts w:ascii="Calibri" w:hAnsi="Calibri" w:cs="Calibri"/>
                <w:color w:val="000000"/>
              </w:rPr>
              <w:t>2</w:t>
            </w:r>
            <w:r w:rsidR="00093CDE">
              <w:rPr>
                <w:rFonts w:ascii="Calibri" w:hAnsi="Calibri" w:cs="Calibri"/>
                <w:color w:val="000000"/>
              </w:rPr>
              <w:t>**</w:t>
            </w:r>
          </w:p>
        </w:tc>
        <w:tc>
          <w:tcPr>
            <w:tcW w:w="1766" w:type="dxa"/>
            <w:vAlign w:val="bottom"/>
          </w:tcPr>
          <w:p w14:paraId="4BB2B1A6" w14:textId="63D7923D" w:rsidR="00DE4191" w:rsidRPr="00503CE6" w:rsidRDefault="00DE4191" w:rsidP="00DE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  <w:r w:rsidR="00E2666E">
              <w:rPr>
                <w:rFonts w:ascii="Calibri" w:hAnsi="Calibri" w:cs="Calibri"/>
                <w:color w:val="000000"/>
              </w:rPr>
              <w:t>03</w:t>
            </w:r>
            <w:r w:rsidR="00093CDE">
              <w:rPr>
                <w:rFonts w:ascii="Calibri" w:hAnsi="Calibri" w:cs="Calibri"/>
                <w:color w:val="000000"/>
              </w:rPr>
              <w:t>***</w:t>
            </w:r>
          </w:p>
        </w:tc>
        <w:tc>
          <w:tcPr>
            <w:tcW w:w="1489" w:type="dxa"/>
            <w:vAlign w:val="bottom"/>
          </w:tcPr>
          <w:p w14:paraId="21560AD1" w14:textId="3D089626" w:rsidR="00DE4191" w:rsidRPr="00503CE6" w:rsidRDefault="00DE4191" w:rsidP="00DE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  <w:r w:rsidR="00623A2D">
              <w:rPr>
                <w:rFonts w:ascii="Calibri" w:hAnsi="Calibri" w:cs="Calibri"/>
                <w:color w:val="000000"/>
              </w:rPr>
              <w:t>3</w:t>
            </w:r>
            <w:r w:rsidR="00093CDE"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767" w:type="dxa"/>
            <w:vAlign w:val="bottom"/>
          </w:tcPr>
          <w:p w14:paraId="5FDC2F77" w14:textId="16AEAE44" w:rsidR="00DE4191" w:rsidRDefault="00DE4191" w:rsidP="00DE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</w:t>
            </w:r>
            <w:r w:rsidR="00953CE0">
              <w:rPr>
                <w:rFonts w:ascii="Calibri" w:hAnsi="Calibri" w:cs="Calibri"/>
                <w:color w:val="000000"/>
              </w:rPr>
              <w:t>**</w:t>
            </w:r>
          </w:p>
        </w:tc>
      </w:tr>
      <w:tr w:rsidR="00DE4191" w:rsidRPr="00503CE6" w14:paraId="6981CA31" w14:textId="1D15C7C4" w:rsidTr="00E2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  <w:vMerge w:val="restart"/>
            <w:vAlign w:val="center"/>
          </w:tcPr>
          <w:p w14:paraId="2EBBBE92" w14:textId="6DA21746" w:rsidR="00DE4191" w:rsidRPr="00503CE6" w:rsidRDefault="00DE4191" w:rsidP="00DE4191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 w:cstheme="minorHAnsi"/>
                <w:i w:val="0"/>
                <w:iCs w:val="0"/>
                <w:sz w:val="22"/>
              </w:rPr>
              <w:t>Working memory CS</w:t>
            </w:r>
          </w:p>
        </w:tc>
        <w:tc>
          <w:tcPr>
            <w:tcW w:w="1838" w:type="dxa"/>
          </w:tcPr>
          <w:p w14:paraId="11FF44F0" w14:textId="1705495A" w:rsidR="00DE4191" w:rsidRPr="00503CE6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</w:p>
        </w:tc>
        <w:tc>
          <w:tcPr>
            <w:tcW w:w="1954" w:type="dxa"/>
            <w:vAlign w:val="bottom"/>
          </w:tcPr>
          <w:p w14:paraId="738AA168" w14:textId="5DA23D60" w:rsidR="00DE4191" w:rsidRPr="00503CE6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 w:rsidR="00640B8D">
              <w:rPr>
                <w:rFonts w:ascii="Calibri" w:hAnsi="Calibri" w:cs="Calibri"/>
                <w:color w:val="000000"/>
              </w:rPr>
              <w:t>4</w:t>
            </w:r>
            <w:r w:rsidR="000A7B5C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087" w:type="dxa"/>
            <w:vAlign w:val="bottom"/>
          </w:tcPr>
          <w:p w14:paraId="285EFFBB" w14:textId="0516B0DA" w:rsidR="00DE4191" w:rsidRPr="00503CE6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-0.</w:t>
            </w:r>
            <w:r w:rsidR="00886C0B">
              <w:rPr>
                <w:rFonts w:ascii="Calibri" w:hAnsi="Calibri" w:cs="Calibri"/>
                <w:color w:val="000000"/>
              </w:rPr>
              <w:t>393</w:t>
            </w:r>
          </w:p>
        </w:tc>
        <w:tc>
          <w:tcPr>
            <w:tcW w:w="1766" w:type="dxa"/>
            <w:vAlign w:val="bottom"/>
          </w:tcPr>
          <w:p w14:paraId="5F85609B" w14:textId="38410079" w:rsidR="00DE4191" w:rsidRPr="00503CE6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-0.4</w:t>
            </w:r>
            <w:r w:rsidR="00886C0B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489" w:type="dxa"/>
            <w:vAlign w:val="bottom"/>
          </w:tcPr>
          <w:p w14:paraId="1AD7F294" w14:textId="5F1F43AE" w:rsidR="00DE4191" w:rsidRPr="00503CE6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-0.299</w:t>
            </w:r>
          </w:p>
        </w:tc>
        <w:tc>
          <w:tcPr>
            <w:tcW w:w="1767" w:type="dxa"/>
            <w:vAlign w:val="bottom"/>
          </w:tcPr>
          <w:p w14:paraId="679D7461" w14:textId="74CA53E6" w:rsidR="00DE4191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</w:t>
            </w:r>
            <w:r w:rsidR="00886C0B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E4191" w:rsidRPr="00503CE6" w14:paraId="32B5BF24" w14:textId="1E86A6B3" w:rsidTr="00E2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  <w:vMerge/>
            <w:vAlign w:val="center"/>
          </w:tcPr>
          <w:p w14:paraId="33369D02" w14:textId="77777777" w:rsidR="00DE4191" w:rsidRPr="00503CE6" w:rsidRDefault="00DE4191" w:rsidP="00DE4191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1838" w:type="dxa"/>
          </w:tcPr>
          <w:p w14:paraId="0AB88E84" w14:textId="5041AD81" w:rsidR="00DE4191" w:rsidRPr="00503CE6" w:rsidRDefault="00DE4191" w:rsidP="00DE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Raw p-value</w:t>
            </w:r>
          </w:p>
        </w:tc>
        <w:tc>
          <w:tcPr>
            <w:tcW w:w="1954" w:type="dxa"/>
            <w:vAlign w:val="bottom"/>
          </w:tcPr>
          <w:p w14:paraId="51321C15" w14:textId="2EFE7747" w:rsidR="00DE4191" w:rsidRPr="00503CE6" w:rsidRDefault="00DE4191" w:rsidP="00DE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E2666E">
              <w:rPr>
                <w:rFonts w:ascii="Calibri" w:hAnsi="Calibri" w:cs="Calibri"/>
                <w:color w:val="000000"/>
              </w:rPr>
              <w:t>760</w:t>
            </w:r>
          </w:p>
        </w:tc>
        <w:tc>
          <w:tcPr>
            <w:tcW w:w="2087" w:type="dxa"/>
            <w:vAlign w:val="bottom"/>
          </w:tcPr>
          <w:p w14:paraId="0A6C40FA" w14:textId="2ED53928" w:rsidR="00DE4191" w:rsidRPr="00503CE6" w:rsidRDefault="00DE4191" w:rsidP="00DE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  <w:r w:rsidR="00E2666E">
              <w:rPr>
                <w:rFonts w:ascii="Calibri" w:hAnsi="Calibri" w:cs="Calibri"/>
                <w:color w:val="000000"/>
              </w:rPr>
              <w:t>3</w:t>
            </w:r>
            <w:r w:rsidR="00093CDE">
              <w:rPr>
                <w:rFonts w:ascii="Calibri" w:hAnsi="Calibri" w:cs="Calibri"/>
                <w:color w:val="000000"/>
              </w:rPr>
              <w:t>**</w:t>
            </w:r>
          </w:p>
        </w:tc>
        <w:tc>
          <w:tcPr>
            <w:tcW w:w="1766" w:type="dxa"/>
            <w:vAlign w:val="bottom"/>
          </w:tcPr>
          <w:p w14:paraId="76056725" w14:textId="61B7D653" w:rsidR="00DE4191" w:rsidRPr="00503CE6" w:rsidRDefault="00DE4191" w:rsidP="00DE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  <w:r w:rsidR="00E2666E">
              <w:rPr>
                <w:rFonts w:ascii="Calibri" w:hAnsi="Calibri" w:cs="Calibri"/>
                <w:color w:val="000000"/>
              </w:rPr>
              <w:t>08</w:t>
            </w:r>
            <w:r w:rsidR="00093CDE">
              <w:rPr>
                <w:rFonts w:ascii="Calibri" w:hAnsi="Calibri" w:cs="Calibri"/>
                <w:color w:val="000000"/>
              </w:rPr>
              <w:t>***</w:t>
            </w:r>
          </w:p>
        </w:tc>
        <w:tc>
          <w:tcPr>
            <w:tcW w:w="1489" w:type="dxa"/>
            <w:vAlign w:val="bottom"/>
          </w:tcPr>
          <w:p w14:paraId="4852FCB6" w14:textId="4D744D7E" w:rsidR="00DE4191" w:rsidRPr="00503CE6" w:rsidRDefault="00DE4191" w:rsidP="00DE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 w:rsidR="00623A2D">
              <w:rPr>
                <w:rFonts w:ascii="Calibri" w:hAnsi="Calibri" w:cs="Calibri"/>
                <w:color w:val="000000"/>
              </w:rPr>
              <w:t>27</w:t>
            </w:r>
            <w:r w:rsidR="00093CDE"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767" w:type="dxa"/>
            <w:vAlign w:val="bottom"/>
          </w:tcPr>
          <w:p w14:paraId="2EB5E55D" w14:textId="18EE4C2F" w:rsidR="00DE4191" w:rsidRDefault="00DE4191" w:rsidP="00DE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  <w:r w:rsidR="00181B7C">
              <w:rPr>
                <w:rFonts w:ascii="Calibri" w:hAnsi="Calibri" w:cs="Calibri"/>
                <w:color w:val="000000"/>
              </w:rPr>
              <w:t>5</w:t>
            </w:r>
            <w:r w:rsidR="00953CE0"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DE4191" w:rsidRPr="00503CE6" w14:paraId="018AF8DE" w14:textId="132CED71" w:rsidTr="00E2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  <w:vMerge w:val="restart"/>
            <w:vAlign w:val="center"/>
          </w:tcPr>
          <w:p w14:paraId="01728693" w14:textId="4D994562" w:rsidR="00DE4191" w:rsidRPr="00503CE6" w:rsidRDefault="00DE4191" w:rsidP="00DE4191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 w:cstheme="minorHAnsi"/>
                <w:i w:val="0"/>
                <w:iCs w:val="0"/>
                <w:sz w:val="22"/>
              </w:rPr>
              <w:t>Visuospatial CS</w:t>
            </w:r>
          </w:p>
        </w:tc>
        <w:tc>
          <w:tcPr>
            <w:tcW w:w="1838" w:type="dxa"/>
          </w:tcPr>
          <w:p w14:paraId="65D27BAA" w14:textId="215C46EE" w:rsidR="00DE4191" w:rsidRPr="00503CE6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</w:p>
        </w:tc>
        <w:tc>
          <w:tcPr>
            <w:tcW w:w="1954" w:type="dxa"/>
            <w:vAlign w:val="bottom"/>
          </w:tcPr>
          <w:p w14:paraId="21A15540" w14:textId="60CF772C" w:rsidR="00DE4191" w:rsidRPr="00503CE6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0A7B5C">
              <w:rPr>
                <w:rFonts w:ascii="Calibri" w:hAnsi="Calibri" w:cs="Calibri"/>
                <w:color w:val="000000"/>
              </w:rPr>
              <w:t>045</w:t>
            </w:r>
          </w:p>
        </w:tc>
        <w:tc>
          <w:tcPr>
            <w:tcW w:w="2087" w:type="dxa"/>
            <w:vAlign w:val="bottom"/>
          </w:tcPr>
          <w:p w14:paraId="4550334B" w14:textId="0F503B99" w:rsidR="00DE4191" w:rsidRPr="00503CE6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-0.2</w:t>
            </w:r>
            <w:r w:rsidR="00886C0B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66" w:type="dxa"/>
            <w:vAlign w:val="bottom"/>
          </w:tcPr>
          <w:p w14:paraId="30CCAEAF" w14:textId="072E33E6" w:rsidR="00DE4191" w:rsidRPr="00503CE6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-0.2</w:t>
            </w:r>
            <w:r w:rsidR="00886C0B"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489" w:type="dxa"/>
            <w:vAlign w:val="bottom"/>
          </w:tcPr>
          <w:p w14:paraId="3756370F" w14:textId="3676A6AC" w:rsidR="00DE4191" w:rsidRPr="00503CE6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-0.33</w:t>
            </w:r>
            <w:r w:rsidR="00886C0B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67" w:type="dxa"/>
            <w:vAlign w:val="bottom"/>
          </w:tcPr>
          <w:p w14:paraId="3D9DB48F" w14:textId="78321273" w:rsidR="00DE4191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</w:t>
            </w:r>
            <w:r w:rsidR="00886C0B">
              <w:rPr>
                <w:rFonts w:ascii="Calibri" w:hAnsi="Calibri" w:cs="Calibri"/>
                <w:color w:val="000000"/>
              </w:rPr>
              <w:t>286</w:t>
            </w:r>
          </w:p>
        </w:tc>
      </w:tr>
      <w:tr w:rsidR="00DE4191" w:rsidRPr="00503CE6" w14:paraId="564D19C8" w14:textId="6624A7BD" w:rsidTr="00E2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  <w:vMerge/>
            <w:vAlign w:val="center"/>
          </w:tcPr>
          <w:p w14:paraId="4B7A1BE3" w14:textId="77777777" w:rsidR="00DE4191" w:rsidRPr="00503CE6" w:rsidRDefault="00DE4191" w:rsidP="00DE4191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1838" w:type="dxa"/>
          </w:tcPr>
          <w:p w14:paraId="49530120" w14:textId="6C19E064" w:rsidR="00DE4191" w:rsidRPr="00503CE6" w:rsidRDefault="00DE4191" w:rsidP="00DE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Raw p-value</w:t>
            </w:r>
          </w:p>
        </w:tc>
        <w:tc>
          <w:tcPr>
            <w:tcW w:w="1954" w:type="dxa"/>
            <w:vAlign w:val="bottom"/>
          </w:tcPr>
          <w:p w14:paraId="268CB8FF" w14:textId="5E633409" w:rsidR="00DE4191" w:rsidRPr="00503CE6" w:rsidRDefault="00DE4191" w:rsidP="00DE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  <w:r w:rsidR="00E2666E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2087" w:type="dxa"/>
            <w:vAlign w:val="bottom"/>
          </w:tcPr>
          <w:p w14:paraId="7FA1D24B" w14:textId="54D5DD07" w:rsidR="00DE4191" w:rsidRPr="00503CE6" w:rsidRDefault="00DE4191" w:rsidP="00DE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E2666E"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1766" w:type="dxa"/>
            <w:vAlign w:val="bottom"/>
          </w:tcPr>
          <w:p w14:paraId="7E0D8845" w14:textId="7FEACCE1" w:rsidR="00DE4191" w:rsidRPr="00503CE6" w:rsidRDefault="00DE4191" w:rsidP="00DE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E2666E">
              <w:rPr>
                <w:rFonts w:ascii="Calibri" w:hAnsi="Calibri" w:cs="Calibri"/>
                <w:color w:val="000000"/>
              </w:rPr>
              <w:t>038</w:t>
            </w:r>
            <w:r w:rsidR="00093CDE"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489" w:type="dxa"/>
            <w:vAlign w:val="bottom"/>
          </w:tcPr>
          <w:p w14:paraId="6831B72D" w14:textId="212ABEEA" w:rsidR="00DE4191" w:rsidRPr="00503CE6" w:rsidRDefault="00DE4191" w:rsidP="00DE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  <w:r w:rsidR="00623A2D">
              <w:rPr>
                <w:rFonts w:ascii="Calibri" w:hAnsi="Calibri" w:cs="Calibri"/>
                <w:color w:val="000000"/>
              </w:rPr>
              <w:t>8</w:t>
            </w:r>
            <w:r w:rsidR="00093CDE">
              <w:rPr>
                <w:rFonts w:ascii="Calibri" w:hAnsi="Calibri" w:cs="Calibri"/>
                <w:color w:val="000000"/>
              </w:rPr>
              <w:t>**</w:t>
            </w:r>
          </w:p>
        </w:tc>
        <w:tc>
          <w:tcPr>
            <w:tcW w:w="1767" w:type="dxa"/>
            <w:vAlign w:val="bottom"/>
          </w:tcPr>
          <w:p w14:paraId="2743FD0A" w14:textId="45B92CB3" w:rsidR="00DE4191" w:rsidRPr="00135D8C" w:rsidRDefault="00DE4191" w:rsidP="00DE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  <w:r w:rsidR="00181B7C">
              <w:rPr>
                <w:rFonts w:ascii="Calibri" w:hAnsi="Calibri" w:cs="Calibri"/>
                <w:color w:val="000000"/>
              </w:rPr>
              <w:t>5</w:t>
            </w:r>
            <w:r w:rsidR="00093CDE"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DE4191" w:rsidRPr="00503CE6" w14:paraId="4005D565" w14:textId="764F3A60" w:rsidTr="00E2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  <w:vMerge w:val="restart"/>
            <w:vAlign w:val="center"/>
          </w:tcPr>
          <w:p w14:paraId="66E2DEBA" w14:textId="1D5FAF31" w:rsidR="00DE4191" w:rsidRPr="00503CE6" w:rsidRDefault="00DE4191" w:rsidP="00DE4191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 w:cstheme="minorHAnsi"/>
                <w:i w:val="0"/>
                <w:iCs w:val="0"/>
                <w:sz w:val="22"/>
              </w:rPr>
              <w:t>Processing speed CS</w:t>
            </w:r>
          </w:p>
        </w:tc>
        <w:tc>
          <w:tcPr>
            <w:tcW w:w="1838" w:type="dxa"/>
          </w:tcPr>
          <w:p w14:paraId="2A0AC897" w14:textId="287BABEE" w:rsidR="00DE4191" w:rsidRPr="00503CE6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</w:p>
        </w:tc>
        <w:tc>
          <w:tcPr>
            <w:tcW w:w="1954" w:type="dxa"/>
            <w:vAlign w:val="bottom"/>
          </w:tcPr>
          <w:p w14:paraId="288773F1" w14:textId="42B20272" w:rsidR="00DE4191" w:rsidRPr="00503CE6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-0.</w:t>
            </w:r>
            <w:r w:rsidR="000A7B5C">
              <w:rPr>
                <w:rFonts w:ascii="Calibri" w:hAnsi="Calibri" w:cs="Calibri"/>
                <w:color w:val="000000"/>
              </w:rPr>
              <w:t>198</w:t>
            </w:r>
          </w:p>
        </w:tc>
        <w:tc>
          <w:tcPr>
            <w:tcW w:w="2087" w:type="dxa"/>
            <w:vAlign w:val="bottom"/>
          </w:tcPr>
          <w:p w14:paraId="6F77AD61" w14:textId="4A91697D" w:rsidR="00DE4191" w:rsidRPr="00503CE6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-0.</w:t>
            </w:r>
            <w:r w:rsidR="00886C0B">
              <w:rPr>
                <w:rFonts w:ascii="Calibri" w:hAnsi="Calibri" w:cs="Calibri"/>
                <w:color w:val="000000"/>
              </w:rPr>
              <w:t>270</w:t>
            </w:r>
          </w:p>
        </w:tc>
        <w:tc>
          <w:tcPr>
            <w:tcW w:w="1766" w:type="dxa"/>
            <w:vAlign w:val="bottom"/>
          </w:tcPr>
          <w:p w14:paraId="5D43515B" w14:textId="6A11B284" w:rsidR="00DE4191" w:rsidRPr="00503CE6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-0.</w:t>
            </w:r>
            <w:r w:rsidR="00886C0B">
              <w:rPr>
                <w:rFonts w:ascii="Calibri" w:hAnsi="Calibri" w:cs="Calibri"/>
                <w:color w:val="000000"/>
              </w:rPr>
              <w:t>383</w:t>
            </w:r>
          </w:p>
        </w:tc>
        <w:tc>
          <w:tcPr>
            <w:tcW w:w="1489" w:type="dxa"/>
            <w:vAlign w:val="bottom"/>
          </w:tcPr>
          <w:p w14:paraId="7A94F848" w14:textId="262F0854" w:rsidR="00DE4191" w:rsidRPr="00503CE6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-0.3</w:t>
            </w:r>
            <w:r w:rsidR="00886C0B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767" w:type="dxa"/>
            <w:vAlign w:val="bottom"/>
          </w:tcPr>
          <w:p w14:paraId="587F7B98" w14:textId="740E2042" w:rsidR="00DE4191" w:rsidRPr="00135D8C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-0.3</w:t>
            </w:r>
            <w:r w:rsidR="00886C0B">
              <w:rPr>
                <w:rFonts w:ascii="Calibri" w:hAnsi="Calibri" w:cs="Calibri"/>
                <w:color w:val="000000"/>
              </w:rPr>
              <w:t>47</w:t>
            </w:r>
          </w:p>
        </w:tc>
      </w:tr>
      <w:tr w:rsidR="00DE4191" w:rsidRPr="00503CE6" w14:paraId="01E38E53" w14:textId="2DB566D6" w:rsidTr="00E2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  <w:vMerge/>
            <w:vAlign w:val="center"/>
          </w:tcPr>
          <w:p w14:paraId="3AD86B9E" w14:textId="77777777" w:rsidR="00DE4191" w:rsidRPr="00503CE6" w:rsidRDefault="00DE4191" w:rsidP="00DE4191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1838" w:type="dxa"/>
          </w:tcPr>
          <w:p w14:paraId="6A15260B" w14:textId="2B7F9417" w:rsidR="00DE4191" w:rsidRPr="00503CE6" w:rsidRDefault="00DE4191" w:rsidP="00DE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Raw p-value</w:t>
            </w:r>
          </w:p>
        </w:tc>
        <w:tc>
          <w:tcPr>
            <w:tcW w:w="1954" w:type="dxa"/>
            <w:vAlign w:val="bottom"/>
          </w:tcPr>
          <w:p w14:paraId="1BA563C4" w14:textId="2DD0DA99" w:rsidR="00DE4191" w:rsidRPr="00503CE6" w:rsidRDefault="00DE4191" w:rsidP="00DE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E2666E">
              <w:rPr>
                <w:rFonts w:ascii="Calibri" w:hAnsi="Calibri" w:cs="Calibri"/>
                <w:color w:val="000000"/>
              </w:rPr>
              <w:t>134</w:t>
            </w:r>
          </w:p>
        </w:tc>
        <w:tc>
          <w:tcPr>
            <w:tcW w:w="2087" w:type="dxa"/>
            <w:vAlign w:val="bottom"/>
          </w:tcPr>
          <w:p w14:paraId="32F1281A" w14:textId="043EAD92" w:rsidR="00DE4191" w:rsidRPr="00503CE6" w:rsidRDefault="00DE4191" w:rsidP="00DE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  <w:r w:rsidR="00E2666E">
              <w:rPr>
                <w:rFonts w:ascii="Calibri" w:hAnsi="Calibri" w:cs="Calibri"/>
                <w:color w:val="000000"/>
              </w:rPr>
              <w:t>0</w:t>
            </w:r>
            <w:r w:rsidR="00093CDE"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766" w:type="dxa"/>
            <w:vAlign w:val="bottom"/>
          </w:tcPr>
          <w:p w14:paraId="689C3560" w14:textId="46EA8EE0" w:rsidR="00DE4191" w:rsidRPr="00503CE6" w:rsidRDefault="00DE4191" w:rsidP="00DE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 w:rsidR="00E2666E">
              <w:rPr>
                <w:rFonts w:ascii="Calibri" w:hAnsi="Calibri" w:cs="Calibri"/>
                <w:color w:val="000000"/>
              </w:rPr>
              <w:t>03</w:t>
            </w:r>
            <w:r w:rsidR="00093CDE">
              <w:rPr>
                <w:rFonts w:ascii="Calibri" w:hAnsi="Calibri" w:cs="Calibri"/>
                <w:color w:val="000000"/>
              </w:rPr>
              <w:t>**</w:t>
            </w:r>
          </w:p>
        </w:tc>
        <w:tc>
          <w:tcPr>
            <w:tcW w:w="1489" w:type="dxa"/>
            <w:vAlign w:val="bottom"/>
          </w:tcPr>
          <w:p w14:paraId="4BB88C1A" w14:textId="2F77FC6C" w:rsidR="00DE4191" w:rsidRPr="00503CE6" w:rsidRDefault="00DE4191" w:rsidP="00DE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  <w:r w:rsidR="00623A2D">
              <w:rPr>
                <w:rFonts w:ascii="Calibri" w:hAnsi="Calibri" w:cs="Calibri"/>
                <w:color w:val="000000"/>
              </w:rPr>
              <w:t>1</w:t>
            </w:r>
            <w:r w:rsidR="00093CDE"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767" w:type="dxa"/>
            <w:vAlign w:val="bottom"/>
          </w:tcPr>
          <w:p w14:paraId="2336F9CF" w14:textId="1D61A30F" w:rsidR="00DE4191" w:rsidRPr="00135D8C" w:rsidRDefault="00DE4191" w:rsidP="00DE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  <w:r w:rsidR="00181B7C">
              <w:rPr>
                <w:rFonts w:ascii="Calibri" w:hAnsi="Calibri" w:cs="Calibri"/>
                <w:color w:val="000000"/>
              </w:rPr>
              <w:t>7</w:t>
            </w:r>
            <w:r w:rsidR="00093CDE">
              <w:rPr>
                <w:rFonts w:ascii="Calibri" w:hAnsi="Calibri" w:cs="Calibri"/>
                <w:color w:val="000000"/>
              </w:rPr>
              <w:t>**</w:t>
            </w:r>
          </w:p>
        </w:tc>
      </w:tr>
      <w:tr w:rsidR="00DE4191" w:rsidRPr="00503CE6" w14:paraId="69A3D5E7" w14:textId="0F1A3A6B" w:rsidTr="00E2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  <w:vMerge w:val="restart"/>
            <w:vAlign w:val="center"/>
          </w:tcPr>
          <w:p w14:paraId="11D7C791" w14:textId="7470C448" w:rsidR="00DE4191" w:rsidRPr="00503CE6" w:rsidRDefault="00DE4191" w:rsidP="00DE4191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 w:cstheme="minorHAnsi"/>
                <w:i w:val="0"/>
                <w:iCs w:val="0"/>
                <w:sz w:val="22"/>
              </w:rPr>
              <w:t>General cognition CS</w:t>
            </w:r>
          </w:p>
        </w:tc>
        <w:tc>
          <w:tcPr>
            <w:tcW w:w="1838" w:type="dxa"/>
          </w:tcPr>
          <w:p w14:paraId="5A1BC395" w14:textId="00B1A149" w:rsidR="00DE4191" w:rsidRPr="00503CE6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</w:p>
        </w:tc>
        <w:tc>
          <w:tcPr>
            <w:tcW w:w="1954" w:type="dxa"/>
            <w:vAlign w:val="bottom"/>
          </w:tcPr>
          <w:p w14:paraId="1E0FCF1C" w14:textId="32BFBF4F" w:rsidR="00DE4191" w:rsidRPr="00503CE6" w:rsidRDefault="00886C0B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DE4191">
              <w:rPr>
                <w:rFonts w:ascii="Calibri" w:hAnsi="Calibri" w:cs="Calibri"/>
                <w:color w:val="000000"/>
              </w:rPr>
              <w:t>0.0</w:t>
            </w: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2087" w:type="dxa"/>
            <w:vAlign w:val="bottom"/>
          </w:tcPr>
          <w:p w14:paraId="5F892FF3" w14:textId="41CABE80" w:rsidR="00DE4191" w:rsidRPr="00503CE6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-0.</w:t>
            </w:r>
            <w:r w:rsidR="00886C0B">
              <w:rPr>
                <w:rFonts w:ascii="Calibri" w:hAnsi="Calibri" w:cs="Calibri"/>
                <w:color w:val="000000"/>
              </w:rPr>
              <w:t>494</w:t>
            </w:r>
          </w:p>
        </w:tc>
        <w:tc>
          <w:tcPr>
            <w:tcW w:w="1766" w:type="dxa"/>
            <w:vAlign w:val="bottom"/>
          </w:tcPr>
          <w:p w14:paraId="2D0161C2" w14:textId="23399734" w:rsidR="00DE4191" w:rsidRPr="00503CE6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-0.</w:t>
            </w:r>
            <w:r w:rsidR="00886C0B">
              <w:rPr>
                <w:rFonts w:ascii="Calibri" w:hAnsi="Calibri" w:cs="Calibri"/>
                <w:color w:val="000000"/>
              </w:rPr>
              <w:t>555</w:t>
            </w:r>
          </w:p>
        </w:tc>
        <w:tc>
          <w:tcPr>
            <w:tcW w:w="1489" w:type="dxa"/>
            <w:vAlign w:val="bottom"/>
          </w:tcPr>
          <w:p w14:paraId="29101935" w14:textId="181C83E1" w:rsidR="00DE4191" w:rsidRPr="00503CE6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-0.488</w:t>
            </w:r>
          </w:p>
        </w:tc>
        <w:tc>
          <w:tcPr>
            <w:tcW w:w="1767" w:type="dxa"/>
            <w:vAlign w:val="bottom"/>
          </w:tcPr>
          <w:p w14:paraId="7C3FC188" w14:textId="4B1F1971" w:rsidR="00DE4191" w:rsidRPr="00135D8C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-0.</w:t>
            </w:r>
            <w:r w:rsidR="00886C0B">
              <w:rPr>
                <w:rFonts w:ascii="Calibri" w:hAnsi="Calibri" w:cs="Calibri"/>
                <w:color w:val="000000"/>
              </w:rPr>
              <w:t>476</w:t>
            </w:r>
          </w:p>
        </w:tc>
      </w:tr>
      <w:tr w:rsidR="00093CDE" w:rsidRPr="00503CE6" w14:paraId="4C596116" w14:textId="34F0741F" w:rsidTr="00294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  <w:vMerge/>
            <w:vAlign w:val="center"/>
          </w:tcPr>
          <w:p w14:paraId="4D51DBFA" w14:textId="77777777" w:rsidR="00093CDE" w:rsidRPr="00503CE6" w:rsidRDefault="00093CDE" w:rsidP="00093CDE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1838" w:type="dxa"/>
          </w:tcPr>
          <w:p w14:paraId="6D8117B5" w14:textId="39852B69" w:rsidR="00093CDE" w:rsidRPr="00503CE6" w:rsidRDefault="00093CDE" w:rsidP="00093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Raw p-value</w:t>
            </w:r>
          </w:p>
        </w:tc>
        <w:tc>
          <w:tcPr>
            <w:tcW w:w="1954" w:type="dxa"/>
            <w:vAlign w:val="bottom"/>
          </w:tcPr>
          <w:p w14:paraId="5870F696" w14:textId="5EC15B05" w:rsidR="00093CDE" w:rsidRPr="00503CE6" w:rsidRDefault="00093CDE" w:rsidP="00093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0.634</w:t>
            </w:r>
          </w:p>
        </w:tc>
        <w:tc>
          <w:tcPr>
            <w:tcW w:w="2087" w:type="dxa"/>
            <w:vAlign w:val="bottom"/>
          </w:tcPr>
          <w:p w14:paraId="00B0C07F" w14:textId="098D13D6" w:rsidR="00093CDE" w:rsidRPr="00503CE6" w:rsidRDefault="00093CDE" w:rsidP="00093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0.0001***</w:t>
            </w:r>
          </w:p>
        </w:tc>
        <w:tc>
          <w:tcPr>
            <w:tcW w:w="1766" w:type="dxa"/>
          </w:tcPr>
          <w:p w14:paraId="17D5801C" w14:textId="141E342C" w:rsidR="00093CDE" w:rsidRPr="00503CE6" w:rsidRDefault="00093CDE" w:rsidP="00093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&lt;0.0001*****</w:t>
            </w:r>
          </w:p>
        </w:tc>
        <w:tc>
          <w:tcPr>
            <w:tcW w:w="1489" w:type="dxa"/>
            <w:vAlign w:val="bottom"/>
          </w:tcPr>
          <w:p w14:paraId="74A07FF2" w14:textId="2D0F5752" w:rsidR="00093CDE" w:rsidRPr="00503CE6" w:rsidRDefault="00093CDE" w:rsidP="00093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0.0001****</w:t>
            </w:r>
          </w:p>
        </w:tc>
        <w:tc>
          <w:tcPr>
            <w:tcW w:w="1767" w:type="dxa"/>
            <w:vAlign w:val="bottom"/>
          </w:tcPr>
          <w:p w14:paraId="07A38A87" w14:textId="4587F14E" w:rsidR="00093CDE" w:rsidRPr="00135D8C" w:rsidRDefault="00093CDE" w:rsidP="00093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0.0002***</w:t>
            </w:r>
          </w:p>
        </w:tc>
      </w:tr>
      <w:tr w:rsidR="00DE4191" w:rsidRPr="00503CE6" w14:paraId="778531D7" w14:textId="2806188A" w:rsidTr="00E2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  <w:vMerge w:val="restart"/>
            <w:vAlign w:val="center"/>
          </w:tcPr>
          <w:p w14:paraId="1BEE5619" w14:textId="39B5B741" w:rsidR="00DE4191" w:rsidRPr="00503CE6" w:rsidRDefault="00DE4191" w:rsidP="00DE4191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 w:cstheme="minorHAnsi"/>
                <w:i w:val="0"/>
                <w:iCs w:val="0"/>
                <w:sz w:val="22"/>
                <w:lang w:val="en-CA"/>
              </w:rPr>
              <w:t>Last MMSE score</w:t>
            </w:r>
          </w:p>
        </w:tc>
        <w:tc>
          <w:tcPr>
            <w:tcW w:w="1838" w:type="dxa"/>
          </w:tcPr>
          <w:p w14:paraId="5EC05A3B" w14:textId="50D1B6A1" w:rsidR="00DE4191" w:rsidRPr="00503CE6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</w:p>
        </w:tc>
        <w:tc>
          <w:tcPr>
            <w:tcW w:w="1954" w:type="dxa"/>
            <w:vAlign w:val="bottom"/>
          </w:tcPr>
          <w:p w14:paraId="2169AD0A" w14:textId="38E8B3DF" w:rsidR="00DE4191" w:rsidRPr="00503CE6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-0.2</w:t>
            </w:r>
            <w:r w:rsidR="00886C0B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087" w:type="dxa"/>
            <w:vAlign w:val="bottom"/>
          </w:tcPr>
          <w:p w14:paraId="6E2015B2" w14:textId="4D510913" w:rsidR="00DE4191" w:rsidRPr="00503CE6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-0.</w:t>
            </w:r>
            <w:r w:rsidR="00886C0B"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766" w:type="dxa"/>
            <w:vAlign w:val="bottom"/>
          </w:tcPr>
          <w:p w14:paraId="5FED4F4A" w14:textId="733211C6" w:rsidR="00DE4191" w:rsidRPr="00503CE6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-0.</w:t>
            </w:r>
            <w:r w:rsidR="00886C0B">
              <w:rPr>
                <w:rFonts w:ascii="Calibri" w:hAnsi="Calibri" w:cs="Calibri"/>
                <w:color w:val="000000"/>
              </w:rPr>
              <w:t>525</w:t>
            </w:r>
          </w:p>
        </w:tc>
        <w:tc>
          <w:tcPr>
            <w:tcW w:w="1489" w:type="dxa"/>
            <w:vAlign w:val="bottom"/>
          </w:tcPr>
          <w:p w14:paraId="2E07AD04" w14:textId="7F3D92B8" w:rsidR="00DE4191" w:rsidRPr="00503CE6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-0.6</w:t>
            </w:r>
            <w:r w:rsidR="00886C0B">
              <w:rPr>
                <w:rFonts w:ascii="Calibri" w:hAnsi="Calibri" w:cs="Calibri"/>
                <w:color w:val="000000"/>
              </w:rPr>
              <w:t>04</w:t>
            </w:r>
          </w:p>
        </w:tc>
        <w:tc>
          <w:tcPr>
            <w:tcW w:w="1767" w:type="dxa"/>
            <w:vAlign w:val="bottom"/>
          </w:tcPr>
          <w:p w14:paraId="0CE82227" w14:textId="3B730622" w:rsidR="00DE4191" w:rsidRDefault="00DE4191" w:rsidP="00DE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-0.4</w:t>
            </w:r>
            <w:r w:rsidR="00886C0B"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093CDE" w:rsidRPr="00503CE6" w14:paraId="5BCF4C6A" w14:textId="4072F89A" w:rsidTr="007F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  <w:vMerge/>
            <w:vAlign w:val="center"/>
          </w:tcPr>
          <w:p w14:paraId="4BD5F892" w14:textId="77777777" w:rsidR="00093CDE" w:rsidRPr="00503CE6" w:rsidRDefault="00093CDE" w:rsidP="00093CDE">
            <w:pPr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1838" w:type="dxa"/>
          </w:tcPr>
          <w:p w14:paraId="3BF8B516" w14:textId="18581ABA" w:rsidR="00093CDE" w:rsidRPr="00503CE6" w:rsidRDefault="00093CDE" w:rsidP="00093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Raw p-value</w:t>
            </w:r>
          </w:p>
        </w:tc>
        <w:tc>
          <w:tcPr>
            <w:tcW w:w="1954" w:type="dxa"/>
            <w:vAlign w:val="bottom"/>
          </w:tcPr>
          <w:p w14:paraId="6AADCF6E" w14:textId="37A2807D" w:rsidR="00093CDE" w:rsidRPr="00503CE6" w:rsidRDefault="00093CDE" w:rsidP="00093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0.093</w:t>
            </w:r>
          </w:p>
        </w:tc>
        <w:tc>
          <w:tcPr>
            <w:tcW w:w="2087" w:type="dxa"/>
            <w:vAlign w:val="bottom"/>
          </w:tcPr>
          <w:p w14:paraId="28FB995C" w14:textId="75E6C96D" w:rsidR="00093CDE" w:rsidRPr="00503CE6" w:rsidRDefault="00093CDE" w:rsidP="00093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0.0007***</w:t>
            </w:r>
          </w:p>
        </w:tc>
        <w:tc>
          <w:tcPr>
            <w:tcW w:w="1766" w:type="dxa"/>
          </w:tcPr>
          <w:p w14:paraId="57373590" w14:textId="0F6D4B47" w:rsidR="00093CDE" w:rsidRPr="00503CE6" w:rsidRDefault="00093CDE" w:rsidP="00093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&lt;0.0001****</w:t>
            </w:r>
          </w:p>
        </w:tc>
        <w:tc>
          <w:tcPr>
            <w:tcW w:w="1489" w:type="dxa"/>
          </w:tcPr>
          <w:p w14:paraId="7C0EB8AA" w14:textId="204E3827" w:rsidR="00093CDE" w:rsidRPr="00DE4191" w:rsidRDefault="00093CDE" w:rsidP="00093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vertAlign w:val="superscript"/>
              </w:rPr>
            </w:pPr>
            <w:r>
              <w:rPr>
                <w:rFonts w:ascii="Calibri" w:hAnsi="Calibri" w:cs="Calibri"/>
                <w:color w:val="000000"/>
              </w:rPr>
              <w:t>&lt;0.0001******</w:t>
            </w:r>
          </w:p>
        </w:tc>
        <w:tc>
          <w:tcPr>
            <w:tcW w:w="1767" w:type="dxa"/>
            <w:vAlign w:val="bottom"/>
          </w:tcPr>
          <w:p w14:paraId="15B7FBE6" w14:textId="2E0EDD63" w:rsidR="00093CDE" w:rsidRDefault="00093CDE" w:rsidP="00093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0.001***</w:t>
            </w:r>
          </w:p>
        </w:tc>
      </w:tr>
      <w:tr w:rsidR="00093CDE" w:rsidRPr="00503CE6" w14:paraId="1C561E66" w14:textId="4D4243C9" w:rsidTr="0099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2" w:type="dxa"/>
            <w:gridSpan w:val="7"/>
          </w:tcPr>
          <w:p w14:paraId="022F564E" w14:textId="2F38ACB2" w:rsidR="00093CDE" w:rsidRPr="00254869" w:rsidRDefault="00093CDE" w:rsidP="00093CDE">
            <w:pPr>
              <w:jc w:val="left"/>
              <w:rPr>
                <w:rFonts w:asciiTheme="minorHAnsi" w:hAnsiTheme="minorHAnsi" w:cstheme="minorHAnsi"/>
                <w:i w:val="0"/>
                <w:sz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</w:rPr>
              <w:t>CS: composite score</w:t>
            </w:r>
            <w:r w:rsidR="006D4D02">
              <w:rPr>
                <w:rFonts w:asciiTheme="minorHAnsi" w:hAnsiTheme="minorHAnsi" w:cstheme="minorHAnsi"/>
                <w:i w:val="0"/>
                <w:sz w:val="22"/>
              </w:rPr>
              <w:t xml:space="preserve">, </w:t>
            </w:r>
            <w:r w:rsidR="006D4D02">
              <w:rPr>
                <w:rFonts w:asciiTheme="minorHAnsi" w:hAnsiTheme="minorHAnsi" w:cstheme="minorHAnsi"/>
                <w:i w:val="0"/>
                <w:iCs w:val="0"/>
                <w:color w:val="000000"/>
                <w:sz w:val="22"/>
              </w:rPr>
              <w:t>*: raw p&lt;0.05, **: raw p&lt;0.01, ***: raw p&lt;0.001, ****: raw p&lt;0.0001, *****: raw p&lt;0.00001, ******: raw p&lt;0.000001</w:t>
            </w:r>
          </w:p>
        </w:tc>
      </w:tr>
    </w:tbl>
    <w:p w14:paraId="60FBCAEF" w14:textId="1D3C0ED1" w:rsidR="00B77766" w:rsidRDefault="00B77766"/>
    <w:p w14:paraId="3AD0396E" w14:textId="77777777" w:rsidR="00631A5E" w:rsidRDefault="00631A5E">
      <w:pPr>
        <w:sectPr w:rsidR="00631A5E" w:rsidSect="00DD11A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B44432B" w14:textId="462D654B" w:rsidR="00B977FB" w:rsidRDefault="00B977FB" w:rsidP="00B977FB">
      <w:r w:rsidRPr="00D06E12">
        <w:rPr>
          <w:b/>
        </w:rPr>
        <w:lastRenderedPageBreak/>
        <w:t xml:space="preserve">Supplementary figure 1: </w:t>
      </w:r>
      <w:r w:rsidR="00DE2555">
        <w:rPr>
          <w:b/>
        </w:rPr>
        <w:t>Insoluble t</w:t>
      </w:r>
      <w:r w:rsidRPr="00D06E12">
        <w:rPr>
          <w:b/>
        </w:rPr>
        <w:t>otal tau</w:t>
      </w:r>
      <w:r w:rsidR="00DE2555">
        <w:rPr>
          <w:b/>
        </w:rPr>
        <w:t xml:space="preserve"> (</w:t>
      </w:r>
      <w:proofErr w:type="spellStart"/>
      <w:r w:rsidR="00DE2555">
        <w:rPr>
          <w:b/>
        </w:rPr>
        <w:t>itTau</w:t>
      </w:r>
      <w:proofErr w:type="spellEnd"/>
      <w:r w:rsidR="00DE2555">
        <w:rPr>
          <w:b/>
        </w:rPr>
        <w:t>)</w:t>
      </w:r>
      <w:r w:rsidRPr="00D06E12">
        <w:rPr>
          <w:b/>
        </w:rPr>
        <w:t xml:space="preserve"> association with ABC scores and </w:t>
      </w:r>
      <w:proofErr w:type="spellStart"/>
      <w:r w:rsidRPr="00D06E12">
        <w:rPr>
          <w:b/>
        </w:rPr>
        <w:t>Braak</w:t>
      </w:r>
      <w:proofErr w:type="spellEnd"/>
      <w:r w:rsidRPr="00D06E12">
        <w:rPr>
          <w:b/>
        </w:rPr>
        <w:t xml:space="preserve"> stages.</w:t>
      </w:r>
      <w:r>
        <w:t xml:space="preserve"> Insoluble tau </w:t>
      </w:r>
      <w:r w:rsidR="002C54E5">
        <w:t>level</w:t>
      </w:r>
      <w:r>
        <w:t>s are specifically heightened at the late AD neuropathological stages. Total tau was corrected for</w:t>
      </w:r>
      <w:r w:rsidRPr="002A6755">
        <w:t xml:space="preserve"> age, sex, and study batch</w:t>
      </w:r>
      <w:r>
        <w:t>.</w:t>
      </w:r>
      <w:r w:rsidR="009B71B0" w:rsidRPr="009B71B0">
        <w:t xml:space="preserve"> </w:t>
      </w:r>
      <w:r w:rsidR="009B71B0" w:rsidRPr="00314BF2">
        <w:t xml:space="preserve">Predicted </w:t>
      </w:r>
      <w:r w:rsidR="009B71B0">
        <w:t>insoluble total tau</w:t>
      </w:r>
      <w:r w:rsidR="009B71B0" w:rsidRPr="00314BF2">
        <w:t xml:space="preserve"> values are calculated by adding the mean to the residual values from age, </w:t>
      </w:r>
      <w:proofErr w:type="gramStart"/>
      <w:r w:rsidR="009B71B0" w:rsidRPr="00314BF2">
        <w:t>sex</w:t>
      </w:r>
      <w:proofErr w:type="gramEnd"/>
      <w:r w:rsidR="009B71B0" w:rsidRPr="00314BF2">
        <w:t xml:space="preserve"> and study batch linear regression.</w:t>
      </w:r>
      <w:r w:rsidR="009B71B0">
        <w:t xml:space="preserve"> ***: p &lt; </w:t>
      </w:r>
      <w:r w:rsidR="006D4D02">
        <w:t>0</w:t>
      </w:r>
      <w:r w:rsidR="00CB2CDC">
        <w:t>.001</w:t>
      </w:r>
    </w:p>
    <w:p w14:paraId="34D1C4EE" w14:textId="67DF9E21" w:rsidR="00B977FB" w:rsidRDefault="008A3690" w:rsidP="00B977FB">
      <w:r>
        <w:rPr>
          <w:noProof/>
        </w:rPr>
        <w:drawing>
          <wp:inline distT="0" distB="0" distL="0" distR="0" wp14:anchorId="71D0A1CB" wp14:editId="4C33520D">
            <wp:extent cx="5943600" cy="2971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C9F1F" w14:textId="77777777" w:rsidR="00B977FB" w:rsidRDefault="00B977FB" w:rsidP="00B977FB"/>
    <w:p w14:paraId="153E37D4" w14:textId="77777777" w:rsidR="00B977FB" w:rsidRDefault="00B977FB"/>
    <w:p w14:paraId="793A4C66" w14:textId="77777777" w:rsidR="009B71B0" w:rsidRDefault="009B71B0">
      <w:r>
        <w:br w:type="page"/>
      </w:r>
    </w:p>
    <w:p w14:paraId="5985647B" w14:textId="5924BD47" w:rsidR="00EB4A33" w:rsidRDefault="00CC0654">
      <w:r w:rsidRPr="00D06E12">
        <w:rPr>
          <w:b/>
        </w:rPr>
        <w:lastRenderedPageBreak/>
        <w:t xml:space="preserve">Supplementary figure </w:t>
      </w:r>
      <w:r w:rsidR="00B977FB" w:rsidRPr="00D06E12">
        <w:rPr>
          <w:b/>
        </w:rPr>
        <w:t>2</w:t>
      </w:r>
      <w:r w:rsidRPr="00D06E12">
        <w:rPr>
          <w:b/>
        </w:rPr>
        <w:t>:</w:t>
      </w:r>
      <w:r w:rsidR="006811B5" w:rsidRPr="00D06E12">
        <w:rPr>
          <w:b/>
        </w:rPr>
        <w:t xml:space="preserve"> </w:t>
      </w:r>
      <w:r w:rsidR="009C38A9" w:rsidRPr="00D06E12">
        <w:rPr>
          <w:b/>
        </w:rPr>
        <w:t>Correlations between A</w:t>
      </w:r>
      <w:r w:rsidR="009C38A9" w:rsidRPr="00D06E12">
        <w:rPr>
          <w:rFonts w:cstheme="minorHAnsi"/>
          <w:b/>
        </w:rPr>
        <w:t>β</w:t>
      </w:r>
      <w:r w:rsidR="009C38A9" w:rsidRPr="00D06E12">
        <w:rPr>
          <w:b/>
        </w:rPr>
        <w:t>-derived measures and tau-derived measures.</w:t>
      </w:r>
      <w:r w:rsidR="009C38A9">
        <w:t xml:space="preserve"> </w:t>
      </w:r>
      <w:r w:rsidR="00D55301" w:rsidRPr="00314BF2">
        <w:t xml:space="preserve">Predicted </w:t>
      </w:r>
      <w:r w:rsidR="00D55301">
        <w:t xml:space="preserve">insoluble </w:t>
      </w:r>
      <w:r w:rsidR="003245B9" w:rsidRPr="0090057F">
        <w:t>Aβ</w:t>
      </w:r>
      <w:r w:rsidR="003245B9" w:rsidRPr="0090057F">
        <w:rPr>
          <w:vertAlign w:val="subscript"/>
        </w:rPr>
        <w:t>42</w:t>
      </w:r>
      <w:r w:rsidR="00DE2555">
        <w:t xml:space="preserve"> (i</w:t>
      </w:r>
      <w:r w:rsidR="00DE2555" w:rsidRPr="0090057F">
        <w:t>Aβ</w:t>
      </w:r>
      <w:r w:rsidR="00DE2555" w:rsidRPr="0090057F">
        <w:rPr>
          <w:vertAlign w:val="subscript"/>
        </w:rPr>
        <w:t>42</w:t>
      </w:r>
      <w:r w:rsidR="00DE2555">
        <w:t>)</w:t>
      </w:r>
      <w:r w:rsidR="003245B9">
        <w:t xml:space="preserve">, total tau </w:t>
      </w:r>
      <w:r w:rsidR="00DE2555">
        <w:t>(</w:t>
      </w:r>
      <w:proofErr w:type="spellStart"/>
      <w:r w:rsidR="00DE2555">
        <w:t>itTau</w:t>
      </w:r>
      <w:proofErr w:type="spellEnd"/>
      <w:r w:rsidR="00DE2555">
        <w:t xml:space="preserve">) </w:t>
      </w:r>
      <w:r w:rsidR="003245B9">
        <w:t>and phosphorylated tau</w:t>
      </w:r>
      <w:r w:rsidR="00DE2555">
        <w:t xml:space="preserve"> (</w:t>
      </w:r>
      <w:proofErr w:type="spellStart"/>
      <w:r w:rsidR="00DE2555">
        <w:t>ipTau</w:t>
      </w:r>
      <w:proofErr w:type="spellEnd"/>
      <w:r w:rsidR="00DE2555">
        <w:t>)</w:t>
      </w:r>
      <w:r w:rsidR="003B525B">
        <w:t>,</w:t>
      </w:r>
      <w:r w:rsidR="00D55301">
        <w:t xml:space="preserve"> as well as </w:t>
      </w:r>
      <w:proofErr w:type="spellStart"/>
      <w:r w:rsidR="00D55301">
        <w:t>neuritic</w:t>
      </w:r>
      <w:proofErr w:type="spellEnd"/>
      <w:r w:rsidR="00D55301">
        <w:t xml:space="preserve"> plaques</w:t>
      </w:r>
      <w:r w:rsidR="00DE2555">
        <w:t xml:space="preserve"> (NP)</w:t>
      </w:r>
      <w:r w:rsidR="00D55301" w:rsidRPr="00314BF2">
        <w:t xml:space="preserve"> values are calculated by adding the mean to the residual values from age, </w:t>
      </w:r>
      <w:proofErr w:type="gramStart"/>
      <w:r w:rsidR="00D55301" w:rsidRPr="00314BF2">
        <w:t>sex</w:t>
      </w:r>
      <w:proofErr w:type="gramEnd"/>
      <w:r w:rsidR="00D55301" w:rsidRPr="00314BF2">
        <w:t xml:space="preserve"> and study batch linear regression.</w:t>
      </w:r>
      <w:r w:rsidR="00D55301">
        <w:t xml:space="preserve"> </w:t>
      </w:r>
    </w:p>
    <w:p w14:paraId="4465CFEA" w14:textId="4327F0CB" w:rsidR="00B77766" w:rsidRPr="0090057F" w:rsidRDefault="008A3690">
      <w:r>
        <w:rPr>
          <w:noProof/>
        </w:rPr>
        <w:drawing>
          <wp:inline distT="0" distB="0" distL="0" distR="0" wp14:anchorId="201E7161" wp14:editId="5BED8C30">
            <wp:extent cx="5930900" cy="39560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7766" w:rsidRPr="0090057F" w:rsidSect="00631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B47"/>
    <w:rsid w:val="00036189"/>
    <w:rsid w:val="00076B72"/>
    <w:rsid w:val="0008728F"/>
    <w:rsid w:val="00093CDE"/>
    <w:rsid w:val="000A7786"/>
    <w:rsid w:val="000A7B5C"/>
    <w:rsid w:val="000F7414"/>
    <w:rsid w:val="001101DB"/>
    <w:rsid w:val="0011320A"/>
    <w:rsid w:val="00135D8C"/>
    <w:rsid w:val="0013683C"/>
    <w:rsid w:val="001573EB"/>
    <w:rsid w:val="00181B7C"/>
    <w:rsid w:val="00196CE2"/>
    <w:rsid w:val="001B12E6"/>
    <w:rsid w:val="001C78CA"/>
    <w:rsid w:val="001D0060"/>
    <w:rsid w:val="00212529"/>
    <w:rsid w:val="002165E2"/>
    <w:rsid w:val="00221F3A"/>
    <w:rsid w:val="00226E34"/>
    <w:rsid w:val="002309AC"/>
    <w:rsid w:val="00254869"/>
    <w:rsid w:val="00291F86"/>
    <w:rsid w:val="002A6755"/>
    <w:rsid w:val="002C54E5"/>
    <w:rsid w:val="002D0136"/>
    <w:rsid w:val="002F47A4"/>
    <w:rsid w:val="003036C4"/>
    <w:rsid w:val="00314BF2"/>
    <w:rsid w:val="003245B9"/>
    <w:rsid w:val="00335E28"/>
    <w:rsid w:val="003527F9"/>
    <w:rsid w:val="0037291A"/>
    <w:rsid w:val="003777A2"/>
    <w:rsid w:val="00384CBD"/>
    <w:rsid w:val="003B525B"/>
    <w:rsid w:val="003D7CBA"/>
    <w:rsid w:val="003E1576"/>
    <w:rsid w:val="003F3164"/>
    <w:rsid w:val="004119C0"/>
    <w:rsid w:val="004162A3"/>
    <w:rsid w:val="0047724E"/>
    <w:rsid w:val="00483738"/>
    <w:rsid w:val="00486BA7"/>
    <w:rsid w:val="004A0D12"/>
    <w:rsid w:val="004F2596"/>
    <w:rsid w:val="004F39A1"/>
    <w:rsid w:val="00503CE6"/>
    <w:rsid w:val="00503D7F"/>
    <w:rsid w:val="00527514"/>
    <w:rsid w:val="00533E53"/>
    <w:rsid w:val="005A7CA9"/>
    <w:rsid w:val="005B3365"/>
    <w:rsid w:val="005F38DA"/>
    <w:rsid w:val="00623A2D"/>
    <w:rsid w:val="00625432"/>
    <w:rsid w:val="00630377"/>
    <w:rsid w:val="00631A5E"/>
    <w:rsid w:val="00637A9D"/>
    <w:rsid w:val="00640B8D"/>
    <w:rsid w:val="00641C7C"/>
    <w:rsid w:val="006811B5"/>
    <w:rsid w:val="00695AAD"/>
    <w:rsid w:val="006B04B9"/>
    <w:rsid w:val="006B31D7"/>
    <w:rsid w:val="006C793B"/>
    <w:rsid w:val="006D4D02"/>
    <w:rsid w:val="007059C1"/>
    <w:rsid w:val="007240BC"/>
    <w:rsid w:val="007245CD"/>
    <w:rsid w:val="0072604E"/>
    <w:rsid w:val="007268C0"/>
    <w:rsid w:val="007441CB"/>
    <w:rsid w:val="007E52D7"/>
    <w:rsid w:val="00800D1A"/>
    <w:rsid w:val="0083609A"/>
    <w:rsid w:val="008469CF"/>
    <w:rsid w:val="0086284D"/>
    <w:rsid w:val="00886C0B"/>
    <w:rsid w:val="00887A82"/>
    <w:rsid w:val="00896EE7"/>
    <w:rsid w:val="008A3690"/>
    <w:rsid w:val="0090057F"/>
    <w:rsid w:val="009175D3"/>
    <w:rsid w:val="00925937"/>
    <w:rsid w:val="009342D9"/>
    <w:rsid w:val="00953CE0"/>
    <w:rsid w:val="00966B44"/>
    <w:rsid w:val="0097204D"/>
    <w:rsid w:val="00991CEA"/>
    <w:rsid w:val="00992822"/>
    <w:rsid w:val="009B71B0"/>
    <w:rsid w:val="009C38A9"/>
    <w:rsid w:val="009F5248"/>
    <w:rsid w:val="00A03DA9"/>
    <w:rsid w:val="00A12A8C"/>
    <w:rsid w:val="00A17D10"/>
    <w:rsid w:val="00A17DA5"/>
    <w:rsid w:val="00A31425"/>
    <w:rsid w:val="00A32785"/>
    <w:rsid w:val="00A44230"/>
    <w:rsid w:val="00A50052"/>
    <w:rsid w:val="00A608C4"/>
    <w:rsid w:val="00A768EC"/>
    <w:rsid w:val="00A90589"/>
    <w:rsid w:val="00AB1CF3"/>
    <w:rsid w:val="00AB4C0E"/>
    <w:rsid w:val="00AE0864"/>
    <w:rsid w:val="00AE11DA"/>
    <w:rsid w:val="00AE142E"/>
    <w:rsid w:val="00AF5BE0"/>
    <w:rsid w:val="00B503C8"/>
    <w:rsid w:val="00B5718C"/>
    <w:rsid w:val="00B72FB3"/>
    <w:rsid w:val="00B7544A"/>
    <w:rsid w:val="00B77766"/>
    <w:rsid w:val="00B977FB"/>
    <w:rsid w:val="00BB30D0"/>
    <w:rsid w:val="00BB4BE6"/>
    <w:rsid w:val="00BC7625"/>
    <w:rsid w:val="00C05ED9"/>
    <w:rsid w:val="00C07D7B"/>
    <w:rsid w:val="00C325A7"/>
    <w:rsid w:val="00C5288C"/>
    <w:rsid w:val="00C954B7"/>
    <w:rsid w:val="00CB2CDC"/>
    <w:rsid w:val="00CC0654"/>
    <w:rsid w:val="00CF5367"/>
    <w:rsid w:val="00D05404"/>
    <w:rsid w:val="00D06E12"/>
    <w:rsid w:val="00D441E6"/>
    <w:rsid w:val="00D55301"/>
    <w:rsid w:val="00DB4ADD"/>
    <w:rsid w:val="00DD11AB"/>
    <w:rsid w:val="00DD4E38"/>
    <w:rsid w:val="00DE2555"/>
    <w:rsid w:val="00DE4191"/>
    <w:rsid w:val="00DF20CD"/>
    <w:rsid w:val="00E2666E"/>
    <w:rsid w:val="00E41E31"/>
    <w:rsid w:val="00E45C87"/>
    <w:rsid w:val="00EB4A33"/>
    <w:rsid w:val="00EE239E"/>
    <w:rsid w:val="00EE59F9"/>
    <w:rsid w:val="00F21E27"/>
    <w:rsid w:val="00F23879"/>
    <w:rsid w:val="00F37DA6"/>
    <w:rsid w:val="00F60B47"/>
    <w:rsid w:val="00F805AD"/>
    <w:rsid w:val="00FB07C7"/>
    <w:rsid w:val="00FB69C0"/>
    <w:rsid w:val="00FF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7254D0"/>
  <w15:docId w15:val="{991AAB37-F703-FD41-A343-8028A58E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simple51">
    <w:name w:val="Tableau simple 51"/>
    <w:basedOn w:val="TableauNormal"/>
    <w:uiPriority w:val="45"/>
    <w:rsid w:val="00A3278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0F741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F741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F741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F741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F741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7D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7DA5"/>
    <w:rPr>
      <w:rFonts w:ascii="Lucida Grande" w:hAnsi="Lucida Grande" w:cs="Lucida Grande"/>
      <w:sz w:val="18"/>
      <w:szCs w:val="18"/>
    </w:rPr>
  </w:style>
  <w:style w:type="paragraph" w:styleId="Rvision">
    <w:name w:val="Revision"/>
    <w:hidden/>
    <w:uiPriority w:val="99"/>
    <w:semiHidden/>
    <w:rsid w:val="00A314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Aumont, Etienne</dc:creator>
  <cp:keywords/>
  <dc:description/>
  <cp:lastModifiedBy>Aumont, Etienne</cp:lastModifiedBy>
  <cp:revision>4</cp:revision>
  <dcterms:created xsi:type="dcterms:W3CDTF">2022-09-06T19:50:00Z</dcterms:created>
  <dcterms:modified xsi:type="dcterms:W3CDTF">2022-10-24T15:44:00Z</dcterms:modified>
</cp:coreProperties>
</file>