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9A281" w14:textId="77777777" w:rsidR="002B1A28" w:rsidRPr="002B1A28" w:rsidRDefault="002B1A28" w:rsidP="002B1A28">
      <w:pPr>
        <w:spacing w:after="0"/>
        <w:rPr>
          <w:b/>
          <w:bCs/>
        </w:rPr>
      </w:pPr>
      <w:r w:rsidRPr="002B1A28">
        <w:rPr>
          <w:b/>
          <w:bCs/>
        </w:rPr>
        <w:t>Component 1: Presentation (1–2 paragraphs)</w:t>
      </w:r>
    </w:p>
    <w:p w14:paraId="0C4C15BE" w14:textId="77777777" w:rsidR="002B1A28" w:rsidRPr="002B1A28" w:rsidRDefault="002B1A28" w:rsidP="002B1A28">
      <w:pPr>
        <w:spacing w:after="0"/>
      </w:pPr>
      <w:r w:rsidRPr="002B1A28">
        <w:rPr>
          <w:b/>
          <w:bCs/>
        </w:rPr>
        <w:t>Paragraph 1</w:t>
      </w:r>
    </w:p>
    <w:p w14:paraId="5DEADC8F" w14:textId="77777777" w:rsidR="002B1A28" w:rsidRPr="002B1A28" w:rsidRDefault="002B1A28">
      <w:pPr>
        <w:numPr>
          <w:ilvl w:val="0"/>
          <w:numId w:val="1"/>
        </w:numPr>
        <w:spacing w:after="0"/>
      </w:pPr>
      <w:r w:rsidRPr="002B1A28">
        <w:t xml:space="preserve">Children acquire vocabulary rapidly during the first years of life. </w:t>
      </w:r>
    </w:p>
    <w:p w14:paraId="161C3F2E" w14:textId="77777777" w:rsidR="002B1A28" w:rsidRPr="002B1A28" w:rsidRDefault="002B1A28">
      <w:pPr>
        <w:numPr>
          <w:ilvl w:val="0"/>
          <w:numId w:val="1"/>
        </w:numPr>
        <w:spacing w:after="0"/>
      </w:pPr>
      <w:r w:rsidRPr="002B1A28">
        <w:t xml:space="preserve">Some words are learned earlier than others. </w:t>
      </w:r>
    </w:p>
    <w:p w14:paraId="54B08A65" w14:textId="77777777" w:rsidR="002B1A28" w:rsidRPr="002B1A28" w:rsidRDefault="002B1A28">
      <w:pPr>
        <w:numPr>
          <w:ilvl w:val="0"/>
          <w:numId w:val="1"/>
        </w:numPr>
        <w:spacing w:after="0"/>
      </w:pPr>
      <w:r w:rsidRPr="002B1A28">
        <w:t xml:space="preserve">Explaining variation in Age of Acquisition is a major question in language development. </w:t>
      </w:r>
    </w:p>
    <w:p w14:paraId="13BA37DC" w14:textId="77777777" w:rsidR="002B1A28" w:rsidRPr="002B1A28" w:rsidRDefault="002B1A28" w:rsidP="002B1A28">
      <w:pPr>
        <w:spacing w:after="0"/>
      </w:pPr>
      <w:r w:rsidRPr="002B1A28">
        <w:rPr>
          <w:b/>
          <w:bCs/>
        </w:rPr>
        <w:t>Paragraph 2</w:t>
      </w:r>
    </w:p>
    <w:p w14:paraId="69FDAD5D" w14:textId="77777777" w:rsidR="002B1A28" w:rsidRPr="002B1A28" w:rsidRDefault="002B1A28">
      <w:pPr>
        <w:numPr>
          <w:ilvl w:val="0"/>
          <w:numId w:val="2"/>
        </w:numPr>
        <w:spacing w:after="0"/>
      </w:pPr>
      <w:r w:rsidRPr="002B1A28">
        <w:t xml:space="preserve">Word learning is difficult because children must learn from noisy and ambiguous input. </w:t>
      </w:r>
    </w:p>
    <w:p w14:paraId="43F0BCB3" w14:textId="77777777" w:rsidR="002B1A28" w:rsidRDefault="002B1A28">
      <w:pPr>
        <w:numPr>
          <w:ilvl w:val="0"/>
          <w:numId w:val="2"/>
        </w:numPr>
        <w:spacing w:after="0"/>
      </w:pPr>
      <w:r w:rsidRPr="002B1A28">
        <w:t xml:space="preserve">Understanding what makes some words easier to learn than others helps explain language acquisition. </w:t>
      </w:r>
    </w:p>
    <w:p w14:paraId="43DEF3B9" w14:textId="77777777" w:rsidR="005D029A" w:rsidRDefault="005D029A" w:rsidP="005D029A">
      <w:pPr>
        <w:spacing w:after="0"/>
      </w:pPr>
    </w:p>
    <w:p w14:paraId="5C37EE08" w14:textId="77777777" w:rsidR="005D029A" w:rsidRPr="005D029A" w:rsidRDefault="005D029A" w:rsidP="005D029A">
      <w:pPr>
        <w:spacing w:after="0"/>
        <w:rPr>
          <w:highlight w:val="yellow"/>
        </w:rPr>
      </w:pPr>
      <w:r w:rsidRPr="005D029A">
        <w:rPr>
          <w:highlight w:val="yellow"/>
        </w:rPr>
        <w:t>Notice what the authors are doing:</w:t>
      </w:r>
    </w:p>
    <w:p w14:paraId="68B39B18" w14:textId="77777777" w:rsidR="005D029A" w:rsidRPr="005D029A" w:rsidRDefault="005D029A">
      <w:pPr>
        <w:numPr>
          <w:ilvl w:val="0"/>
          <w:numId w:val="8"/>
        </w:numPr>
        <w:spacing w:after="0"/>
        <w:rPr>
          <w:highlight w:val="yellow"/>
        </w:rPr>
      </w:pPr>
      <w:r w:rsidRPr="005D029A">
        <w:rPr>
          <w:highlight w:val="yellow"/>
        </w:rPr>
        <w:t xml:space="preserve">They introduce the phenomenon (word learning). </w:t>
      </w:r>
    </w:p>
    <w:p w14:paraId="4D51E107" w14:textId="77777777" w:rsidR="005D029A" w:rsidRPr="005D029A" w:rsidRDefault="005D029A">
      <w:pPr>
        <w:numPr>
          <w:ilvl w:val="0"/>
          <w:numId w:val="8"/>
        </w:numPr>
        <w:spacing w:after="0"/>
        <w:rPr>
          <w:highlight w:val="yellow"/>
        </w:rPr>
      </w:pPr>
      <w:r w:rsidRPr="005D029A">
        <w:rPr>
          <w:highlight w:val="yellow"/>
        </w:rPr>
        <w:t xml:space="preserve">They explain why it is interesting. </w:t>
      </w:r>
    </w:p>
    <w:p w14:paraId="5932A64E" w14:textId="77777777" w:rsidR="005D029A" w:rsidRPr="005D029A" w:rsidRDefault="005D029A">
      <w:pPr>
        <w:numPr>
          <w:ilvl w:val="0"/>
          <w:numId w:val="8"/>
        </w:numPr>
        <w:spacing w:after="0"/>
        <w:rPr>
          <w:highlight w:val="yellow"/>
        </w:rPr>
      </w:pPr>
      <w:r w:rsidRPr="005D029A">
        <w:rPr>
          <w:highlight w:val="yellow"/>
        </w:rPr>
        <w:t xml:space="preserve">They introduce the broad problem. </w:t>
      </w:r>
    </w:p>
    <w:p w14:paraId="0722D33C" w14:textId="77777777" w:rsidR="005D029A" w:rsidRPr="005D029A" w:rsidRDefault="005D029A">
      <w:pPr>
        <w:numPr>
          <w:ilvl w:val="0"/>
          <w:numId w:val="8"/>
        </w:numPr>
        <w:spacing w:after="0"/>
        <w:rPr>
          <w:highlight w:val="yellow"/>
        </w:rPr>
      </w:pPr>
      <w:r w:rsidRPr="005D029A">
        <w:rPr>
          <w:highlight w:val="yellow"/>
        </w:rPr>
        <w:t xml:space="preserve">They do </w:t>
      </w:r>
      <w:r w:rsidRPr="005D029A">
        <w:rPr>
          <w:b/>
          <w:bCs/>
          <w:highlight w:val="yellow"/>
        </w:rPr>
        <w:t>not</w:t>
      </w:r>
      <w:r w:rsidRPr="005D029A">
        <w:rPr>
          <w:highlight w:val="yellow"/>
        </w:rPr>
        <w:t xml:space="preserve"> start with a literature review.</w:t>
      </w:r>
    </w:p>
    <w:p w14:paraId="2EEF5196" w14:textId="77777777" w:rsidR="005D029A" w:rsidRDefault="005D029A" w:rsidP="005D029A">
      <w:pPr>
        <w:spacing w:after="0"/>
      </w:pPr>
    </w:p>
    <w:p w14:paraId="0583F8CC" w14:textId="77777777" w:rsidR="002B1A28" w:rsidRPr="002B1A28" w:rsidRDefault="00000000" w:rsidP="002B1A28">
      <w:pPr>
        <w:spacing w:after="0"/>
      </w:pPr>
      <w:r>
        <w:pict w14:anchorId="4772720D">
          <v:rect id="_x0000_i1025" style="width:0;height:1.5pt" o:hralign="center" o:hrstd="t" o:hr="t" fillcolor="#a0a0a0" stroked="f"/>
        </w:pict>
      </w:r>
    </w:p>
    <w:p w14:paraId="32EC4E73" w14:textId="77777777" w:rsidR="002B1A28" w:rsidRPr="002B1A28" w:rsidRDefault="002B1A28" w:rsidP="002B1A28">
      <w:pPr>
        <w:spacing w:after="0"/>
        <w:rPr>
          <w:b/>
          <w:bCs/>
        </w:rPr>
      </w:pPr>
      <w:r w:rsidRPr="002B1A28">
        <w:rPr>
          <w:b/>
          <w:bCs/>
        </w:rPr>
        <w:t>Component 2: Literature Review (the story)</w:t>
      </w:r>
    </w:p>
    <w:p w14:paraId="2E8A6F4A" w14:textId="77777777" w:rsidR="002B1A28" w:rsidRPr="002B1A28" w:rsidRDefault="002B1A28" w:rsidP="002B1A28">
      <w:pPr>
        <w:spacing w:after="0"/>
        <w:rPr>
          <w:b/>
          <w:bCs/>
        </w:rPr>
      </w:pPr>
      <w:r w:rsidRPr="002B1A28">
        <w:rPr>
          <w:b/>
          <w:bCs/>
        </w:rPr>
        <w:t>Idea 1: Words differ systematically in when they are learned</w:t>
      </w:r>
    </w:p>
    <w:p w14:paraId="0FDC37BD" w14:textId="77777777" w:rsidR="002B1A28" w:rsidRPr="002B1A28" w:rsidRDefault="002B1A28">
      <w:pPr>
        <w:numPr>
          <w:ilvl w:val="0"/>
          <w:numId w:val="3"/>
        </w:numPr>
        <w:spacing w:after="0"/>
      </w:pPr>
      <w:r w:rsidRPr="002B1A28">
        <w:t xml:space="preserve">Introduce Age of Acquisition. </w:t>
      </w:r>
    </w:p>
    <w:p w14:paraId="0E52F693" w14:textId="77777777" w:rsidR="002B1A28" w:rsidRPr="002B1A28" w:rsidRDefault="002B1A28">
      <w:pPr>
        <w:numPr>
          <w:ilvl w:val="0"/>
          <w:numId w:val="3"/>
        </w:numPr>
        <w:spacing w:after="0"/>
      </w:pPr>
      <w:r w:rsidRPr="002B1A28">
        <w:t xml:space="preserve">Explain that researchers have long tried to identify predictors of AoA. </w:t>
      </w:r>
    </w:p>
    <w:p w14:paraId="1FCA1FA0" w14:textId="77777777" w:rsidR="002B1A28" w:rsidRPr="002B1A28" w:rsidRDefault="002B1A28" w:rsidP="002B1A28">
      <w:pPr>
        <w:spacing w:after="0"/>
        <w:rPr>
          <w:b/>
          <w:bCs/>
        </w:rPr>
      </w:pPr>
      <w:r w:rsidRPr="002B1A28">
        <w:rPr>
          <w:b/>
          <w:bCs/>
        </w:rPr>
        <w:t>Idea 2: Lexical properties influence acquisition</w:t>
      </w:r>
    </w:p>
    <w:p w14:paraId="282BF5C6" w14:textId="77777777" w:rsidR="002B1A28" w:rsidRPr="002B1A28" w:rsidRDefault="002B1A28" w:rsidP="002B1A28">
      <w:pPr>
        <w:spacing w:after="0"/>
      </w:pPr>
      <w:r w:rsidRPr="002B1A28">
        <w:t>Support this idea with:</w:t>
      </w:r>
    </w:p>
    <w:p w14:paraId="39806CB2" w14:textId="77777777" w:rsidR="002B1A28" w:rsidRPr="002B1A28" w:rsidRDefault="002B1A28">
      <w:pPr>
        <w:numPr>
          <w:ilvl w:val="0"/>
          <w:numId w:val="4"/>
        </w:numPr>
        <w:spacing w:after="0"/>
      </w:pPr>
      <w:r w:rsidRPr="002B1A28">
        <w:t xml:space="preserve">Frequency </w:t>
      </w:r>
    </w:p>
    <w:p w14:paraId="0ED6B23F" w14:textId="77777777" w:rsidR="002B1A28" w:rsidRPr="002B1A28" w:rsidRDefault="002B1A28">
      <w:pPr>
        <w:numPr>
          <w:ilvl w:val="0"/>
          <w:numId w:val="4"/>
        </w:numPr>
        <w:spacing w:after="0"/>
      </w:pPr>
      <w:r w:rsidRPr="002B1A28">
        <w:t xml:space="preserve">Concreteness </w:t>
      </w:r>
    </w:p>
    <w:p w14:paraId="5D80DC99" w14:textId="77777777" w:rsidR="002B1A28" w:rsidRPr="002B1A28" w:rsidRDefault="002B1A28">
      <w:pPr>
        <w:numPr>
          <w:ilvl w:val="0"/>
          <w:numId w:val="4"/>
        </w:numPr>
        <w:spacing w:after="0"/>
      </w:pPr>
      <w:r w:rsidRPr="002B1A28">
        <w:t xml:space="preserve">Utterance-based measures </w:t>
      </w:r>
    </w:p>
    <w:p w14:paraId="339BBEE3" w14:textId="77777777" w:rsidR="002B1A28" w:rsidRPr="002B1A28" w:rsidRDefault="002B1A28" w:rsidP="002B1A28">
      <w:pPr>
        <w:spacing w:after="0"/>
      </w:pPr>
      <w:r w:rsidRPr="002B1A28">
        <w:t>Main point:</w:t>
      </w:r>
    </w:p>
    <w:p w14:paraId="78F6D41E" w14:textId="77777777" w:rsidR="002B1A28" w:rsidRPr="002B1A28" w:rsidRDefault="002B1A28" w:rsidP="002B1A28">
      <w:pPr>
        <w:spacing w:after="0"/>
      </w:pPr>
      <w:r w:rsidRPr="002B1A28">
        <w:t>Some characteristics of words themselves predict when they are learned.</w:t>
      </w:r>
    </w:p>
    <w:p w14:paraId="303471F2" w14:textId="77777777" w:rsidR="002B1A28" w:rsidRPr="002B1A28" w:rsidRDefault="002B1A28" w:rsidP="002B1A28">
      <w:pPr>
        <w:spacing w:after="0"/>
        <w:rPr>
          <w:b/>
          <w:bCs/>
        </w:rPr>
      </w:pPr>
      <w:r w:rsidRPr="002B1A28">
        <w:rPr>
          <w:b/>
          <w:bCs/>
        </w:rPr>
        <w:t>Idea 3: Learning may also depend on relationships between words</w:t>
      </w:r>
    </w:p>
    <w:p w14:paraId="67040BE1" w14:textId="77777777" w:rsidR="002B1A28" w:rsidRPr="002B1A28" w:rsidRDefault="002B1A28" w:rsidP="002B1A28">
      <w:pPr>
        <w:spacing w:after="0"/>
      </w:pPr>
      <w:r w:rsidRPr="002B1A28">
        <w:t>Support this idea with:</w:t>
      </w:r>
    </w:p>
    <w:p w14:paraId="2148B512" w14:textId="77777777" w:rsidR="002B1A28" w:rsidRPr="002B1A28" w:rsidRDefault="002B1A28">
      <w:pPr>
        <w:numPr>
          <w:ilvl w:val="0"/>
          <w:numId w:val="5"/>
        </w:numPr>
        <w:spacing w:after="0"/>
      </w:pPr>
      <w:r w:rsidRPr="002B1A28">
        <w:t xml:space="preserve">Semantic neighbourhoods </w:t>
      </w:r>
    </w:p>
    <w:p w14:paraId="7D573074" w14:textId="77777777" w:rsidR="002B1A28" w:rsidRPr="002B1A28" w:rsidRDefault="002B1A28">
      <w:pPr>
        <w:numPr>
          <w:ilvl w:val="0"/>
          <w:numId w:val="5"/>
        </w:numPr>
        <w:spacing w:after="0"/>
      </w:pPr>
      <w:r w:rsidRPr="002B1A28">
        <w:t xml:space="preserve">Meaning leverage (prop_same) </w:t>
      </w:r>
    </w:p>
    <w:p w14:paraId="14EAC5D5" w14:textId="77777777" w:rsidR="002B1A28" w:rsidRPr="002B1A28" w:rsidRDefault="002B1A28">
      <w:pPr>
        <w:numPr>
          <w:ilvl w:val="0"/>
          <w:numId w:val="5"/>
        </w:numPr>
        <w:spacing w:after="0"/>
      </w:pPr>
      <w:r w:rsidRPr="002B1A28">
        <w:t xml:space="preserve">Earlier-learned related words </w:t>
      </w:r>
    </w:p>
    <w:p w14:paraId="0DB4413E" w14:textId="77777777" w:rsidR="002B1A28" w:rsidRPr="002B1A28" w:rsidRDefault="002B1A28" w:rsidP="002B1A28">
      <w:pPr>
        <w:spacing w:after="0"/>
      </w:pPr>
      <w:r w:rsidRPr="002B1A28">
        <w:t>Main point:</w:t>
      </w:r>
    </w:p>
    <w:p w14:paraId="5737983A" w14:textId="77777777" w:rsidR="002B1A28" w:rsidRPr="002B1A28" w:rsidRDefault="002B1A28" w:rsidP="002B1A28">
      <w:pPr>
        <w:spacing w:after="0"/>
      </w:pPr>
      <w:r w:rsidRPr="002B1A28">
        <w:t>Children do not learn words independently of one another.</w:t>
      </w:r>
    </w:p>
    <w:p w14:paraId="0AD7C576" w14:textId="77777777" w:rsidR="002B1A28" w:rsidRPr="002B1A28" w:rsidRDefault="002B1A28" w:rsidP="002B1A28">
      <w:pPr>
        <w:spacing w:after="0"/>
        <w:rPr>
          <w:b/>
          <w:bCs/>
        </w:rPr>
      </w:pPr>
      <w:r w:rsidRPr="002B1A28">
        <w:rPr>
          <w:b/>
          <w:bCs/>
        </w:rPr>
        <w:t>Idea 4: Context provides information about meaning</w:t>
      </w:r>
    </w:p>
    <w:p w14:paraId="12BEF1EC" w14:textId="77777777" w:rsidR="002B1A28" w:rsidRPr="002B1A28" w:rsidRDefault="002B1A28" w:rsidP="002B1A28">
      <w:pPr>
        <w:spacing w:after="0"/>
      </w:pPr>
      <w:r w:rsidRPr="002B1A28">
        <w:t>Support this idea with:</w:t>
      </w:r>
    </w:p>
    <w:p w14:paraId="4253AB19" w14:textId="77777777" w:rsidR="002B1A28" w:rsidRPr="002B1A28" w:rsidRDefault="002B1A28">
      <w:pPr>
        <w:numPr>
          <w:ilvl w:val="0"/>
          <w:numId w:val="6"/>
        </w:numPr>
        <w:spacing w:after="0"/>
      </w:pPr>
      <w:r w:rsidRPr="002B1A28">
        <w:t xml:space="preserve">Distributional learning </w:t>
      </w:r>
    </w:p>
    <w:p w14:paraId="1ED7B90C" w14:textId="77777777" w:rsidR="002B1A28" w:rsidRPr="002B1A28" w:rsidRDefault="002B1A28">
      <w:pPr>
        <w:numPr>
          <w:ilvl w:val="0"/>
          <w:numId w:val="6"/>
        </w:numPr>
        <w:spacing w:after="0"/>
      </w:pPr>
      <w:r w:rsidRPr="002B1A28">
        <w:t xml:space="preserve">Co-occurrence patterns </w:t>
      </w:r>
    </w:p>
    <w:p w14:paraId="54E2C877" w14:textId="77777777" w:rsidR="002B1A28" w:rsidRPr="002B1A28" w:rsidRDefault="002B1A28">
      <w:pPr>
        <w:numPr>
          <w:ilvl w:val="0"/>
          <w:numId w:val="6"/>
        </w:numPr>
        <w:spacing w:after="0"/>
      </w:pPr>
      <w:r w:rsidRPr="002B1A28">
        <w:t xml:space="preserve">Contextual similarity </w:t>
      </w:r>
    </w:p>
    <w:p w14:paraId="1B316589" w14:textId="77777777" w:rsidR="002B1A28" w:rsidRPr="002B1A28" w:rsidRDefault="002B1A28" w:rsidP="002B1A28">
      <w:pPr>
        <w:spacing w:after="0"/>
      </w:pPr>
      <w:r w:rsidRPr="002B1A28">
        <w:t>Main point:</w:t>
      </w:r>
    </w:p>
    <w:p w14:paraId="5110E640" w14:textId="77777777" w:rsidR="002B1A28" w:rsidRPr="002B1A28" w:rsidRDefault="002B1A28" w:rsidP="002B1A28">
      <w:pPr>
        <w:spacing w:after="0"/>
      </w:pPr>
      <w:r w:rsidRPr="002B1A28">
        <w:t>Words that occur in similar contexts often have related meanings.</w:t>
      </w:r>
    </w:p>
    <w:p w14:paraId="105E08E8" w14:textId="77777777" w:rsidR="002B1A28" w:rsidRPr="002B1A28" w:rsidRDefault="002B1A28" w:rsidP="002B1A28">
      <w:pPr>
        <w:spacing w:after="0"/>
        <w:rPr>
          <w:b/>
          <w:bCs/>
        </w:rPr>
      </w:pPr>
      <w:r w:rsidRPr="002B1A28">
        <w:rPr>
          <w:b/>
          <w:bCs/>
        </w:rPr>
        <w:t>Idea 5: Context leverage combines semantic and contextual information</w:t>
      </w:r>
    </w:p>
    <w:p w14:paraId="02887617" w14:textId="77777777" w:rsidR="002B1A28" w:rsidRPr="002B1A28" w:rsidRDefault="002B1A28" w:rsidP="002B1A28">
      <w:pPr>
        <w:spacing w:after="0"/>
      </w:pPr>
      <w:r w:rsidRPr="002B1A28">
        <w:t>Now introduce the original paper.</w:t>
      </w:r>
    </w:p>
    <w:p w14:paraId="4827009C" w14:textId="77777777" w:rsidR="002B1A28" w:rsidRPr="002B1A28" w:rsidRDefault="002B1A28" w:rsidP="002B1A28">
      <w:pPr>
        <w:spacing w:after="0"/>
      </w:pPr>
      <w:r w:rsidRPr="002B1A28">
        <w:t>Main point:</w:t>
      </w:r>
    </w:p>
    <w:p w14:paraId="1B4F399E" w14:textId="77777777" w:rsidR="002B1A28" w:rsidRPr="002B1A28" w:rsidRDefault="002B1A28" w:rsidP="002B1A28">
      <w:pPr>
        <w:spacing w:after="0"/>
      </w:pPr>
      <w:r w:rsidRPr="002B1A28">
        <w:lastRenderedPageBreak/>
        <w:t>Context leverage predicts AoA above and beyond established predictors.</w:t>
      </w:r>
    </w:p>
    <w:p w14:paraId="49621DD1" w14:textId="77777777" w:rsidR="002B1A28" w:rsidRPr="002B1A28" w:rsidRDefault="002B1A28" w:rsidP="002B1A28">
      <w:pPr>
        <w:spacing w:after="0"/>
        <w:rPr>
          <w:b/>
          <w:bCs/>
        </w:rPr>
      </w:pPr>
      <w:r w:rsidRPr="002B1A28">
        <w:rPr>
          <w:b/>
          <w:bCs/>
        </w:rPr>
        <w:t>THE QUESTION</w:t>
      </w:r>
    </w:p>
    <w:p w14:paraId="541EB656" w14:textId="77777777" w:rsidR="002B1A28" w:rsidRPr="002B1A28" w:rsidRDefault="002B1A28" w:rsidP="002B1A28">
      <w:pPr>
        <w:spacing w:after="0"/>
      </w:pPr>
      <w:r w:rsidRPr="002B1A28">
        <w:t>This is the critical transition from the PDF.</w:t>
      </w:r>
    </w:p>
    <w:p w14:paraId="3945F229" w14:textId="77777777" w:rsidR="002B1A28" w:rsidRPr="002B1A28" w:rsidRDefault="002B1A28" w:rsidP="002B1A28">
      <w:pPr>
        <w:spacing w:after="0"/>
      </w:pPr>
      <w:r w:rsidRPr="002B1A28">
        <w:t>Something like:</w:t>
      </w:r>
    </w:p>
    <w:p w14:paraId="4B67DE78" w14:textId="77777777" w:rsidR="002B1A28" w:rsidRPr="002B1A28" w:rsidRDefault="002B1A28" w:rsidP="002B1A28">
      <w:pPr>
        <w:spacing w:after="0"/>
      </w:pPr>
      <w:r w:rsidRPr="002B1A28">
        <w:t>Previous studies demonstrated that context leverage predicts word-level Age of Acquisition estimates. However, these studies treated acquisition as a single age estimate for each word. It therefore remains unclear whether context leverage predicts vocabulary acquisition across development when acquisition is examined longitudinally at the level of individual children.</w:t>
      </w:r>
    </w:p>
    <w:p w14:paraId="6ACE77AF" w14:textId="77777777" w:rsidR="002B1A28" w:rsidRDefault="002B1A28" w:rsidP="002B1A28">
      <w:pPr>
        <w:spacing w:after="0"/>
      </w:pPr>
      <w:r w:rsidRPr="002B1A28">
        <w:t>This is your "THE QUESTION" moment.</w:t>
      </w:r>
    </w:p>
    <w:p w14:paraId="6BA39803" w14:textId="77777777" w:rsidR="00A75CC8" w:rsidRDefault="00A75CC8" w:rsidP="002B1A28">
      <w:pPr>
        <w:spacing w:after="0"/>
      </w:pPr>
    </w:p>
    <w:p w14:paraId="1E92269F" w14:textId="15EDC7CC" w:rsidR="00A75CC8" w:rsidRDefault="00F27800" w:rsidP="002B1A28">
      <w:pPr>
        <w:spacing w:after="0"/>
      </w:pPr>
      <w:r>
        <w:rPr>
          <w:noProof/>
        </w:rPr>
        <mc:AlternateContent>
          <mc:Choice Requires="wps">
            <w:drawing>
              <wp:anchor distT="0" distB="0" distL="114300" distR="114300" simplePos="0" relativeHeight="251663360" behindDoc="0" locked="0" layoutInCell="1" allowOverlap="1" wp14:anchorId="5E168E43" wp14:editId="21FFDDC6">
                <wp:simplePos x="0" y="0"/>
                <wp:positionH relativeFrom="column">
                  <wp:posOffset>1117328</wp:posOffset>
                </wp:positionH>
                <wp:positionV relativeFrom="paragraph">
                  <wp:posOffset>1372828</wp:posOffset>
                </wp:positionV>
                <wp:extent cx="1951046" cy="1139333"/>
                <wp:effectExtent l="0" t="0" r="68580" b="60960"/>
                <wp:wrapNone/>
                <wp:docPr id="809447508" name="Straight Arrow Connector 5"/>
                <wp:cNvGraphicFramePr/>
                <a:graphic xmlns:a="http://schemas.openxmlformats.org/drawingml/2006/main">
                  <a:graphicData uri="http://schemas.microsoft.com/office/word/2010/wordprocessingShape">
                    <wps:wsp>
                      <wps:cNvCnPr/>
                      <wps:spPr>
                        <a:xfrm>
                          <a:off x="0" y="0"/>
                          <a:ext cx="1951046" cy="113933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3376E592" id="_x0000_t32" coordsize="21600,21600" o:spt="32" o:oned="t" path="m,l21600,21600e" filled="f">
                <v:path arrowok="t" fillok="f" o:connecttype="none"/>
                <o:lock v:ext="edit" shapetype="t"/>
              </v:shapetype>
              <v:shape id="Straight Arrow Connector 5" o:spid="_x0000_s1026" type="#_x0000_t32" style="position:absolute;margin-left:88pt;margin-top:108.1pt;width:153.65pt;height:89.7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" strokecolor="black [3200]" strokeweight="1pt">
                <v:stroke endarrow="block" joinstyle="miter"/>
              </v:shape>
            </w:pict>
          </mc:Fallback>
        </mc:AlternateContent>
      </w:r>
      <w:r>
        <w:rPr>
          <w:noProof/>
        </w:rPr>
        <mc:AlternateContent>
          <mc:Choice Requires="wps">
            <w:drawing>
              <wp:anchor distT="0" distB="0" distL="114300" distR="114300" simplePos="0" relativeHeight="251662336" behindDoc="0" locked="0" layoutInCell="1" allowOverlap="1" wp14:anchorId="4369213E" wp14:editId="07540259">
                <wp:simplePos x="0" y="0"/>
                <wp:positionH relativeFrom="column">
                  <wp:posOffset>1459616</wp:posOffset>
                </wp:positionH>
                <wp:positionV relativeFrom="paragraph">
                  <wp:posOffset>962083</wp:posOffset>
                </wp:positionV>
                <wp:extent cx="1496291" cy="611230"/>
                <wp:effectExtent l="0" t="0" r="66040" b="55880"/>
                <wp:wrapNone/>
                <wp:docPr id="270532508" name="Straight Arrow Connector 4"/>
                <wp:cNvGraphicFramePr/>
                <a:graphic xmlns:a="http://schemas.openxmlformats.org/drawingml/2006/main">
                  <a:graphicData uri="http://schemas.microsoft.com/office/word/2010/wordprocessingShape">
                    <wps:wsp>
                      <wps:cNvCnPr/>
                      <wps:spPr>
                        <a:xfrm>
                          <a:off x="0" y="0"/>
                          <a:ext cx="1496291" cy="61123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2F0D269" id="Straight Arrow Connector 4" o:spid="_x0000_s1026" type="#_x0000_t32" style="position:absolute;margin-left:114.95pt;margin-top:75.75pt;width:117.8pt;height:48.1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" strokecolor="black [3200]" strokeweight="1pt">
                <v:stroke endarrow="block" joinstyle="miter"/>
              </v:shape>
            </w:pict>
          </mc:Fallback>
        </mc:AlternateContent>
      </w:r>
      <w:r>
        <w:rPr>
          <w:noProof/>
        </w:rPr>
        <mc:AlternateContent>
          <mc:Choice Requires="wps">
            <w:drawing>
              <wp:anchor distT="0" distB="0" distL="114300" distR="114300" simplePos="0" relativeHeight="251661312" behindDoc="0" locked="0" layoutInCell="1" allowOverlap="1" wp14:anchorId="3BE2BB96" wp14:editId="06AD3078">
                <wp:simplePos x="0" y="0"/>
                <wp:positionH relativeFrom="column">
                  <wp:posOffset>677243</wp:posOffset>
                </wp:positionH>
                <wp:positionV relativeFrom="paragraph">
                  <wp:posOffset>526887</wp:posOffset>
                </wp:positionV>
                <wp:extent cx="2263996" cy="537882"/>
                <wp:effectExtent l="0" t="0" r="79375" b="71755"/>
                <wp:wrapNone/>
                <wp:docPr id="928101423" name="Straight Arrow Connector 3"/>
                <wp:cNvGraphicFramePr/>
                <a:graphic xmlns:a="http://schemas.openxmlformats.org/drawingml/2006/main">
                  <a:graphicData uri="http://schemas.microsoft.com/office/word/2010/wordprocessingShape">
                    <wps:wsp>
                      <wps:cNvCnPr/>
                      <wps:spPr>
                        <a:xfrm>
                          <a:off x="0" y="0"/>
                          <a:ext cx="2263996" cy="537882"/>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E89CC8F" id="Straight Arrow Connector 3" o:spid="_x0000_s1026" type="#_x0000_t32" style="position:absolute;margin-left:53.35pt;margin-top:41.5pt;width:178.25pt;height:42.3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" strokecolor="black [3200]" strokeweight="1pt">
                <v:stroke endarrow="block" joinstyle="miter"/>
              </v:shape>
            </w:pict>
          </mc:Fallback>
        </mc:AlternateContent>
      </w:r>
      <w:r>
        <w:rPr>
          <w:noProof/>
        </w:rPr>
        <mc:AlternateContent>
          <mc:Choice Requires="wps">
            <w:drawing>
              <wp:anchor distT="0" distB="0" distL="114300" distR="114300" simplePos="0" relativeHeight="251660288" behindDoc="0" locked="0" layoutInCell="1" allowOverlap="1" wp14:anchorId="5ADA5D30" wp14:editId="7B2BE1EB">
                <wp:simplePos x="0" y="0"/>
                <wp:positionH relativeFrom="column">
                  <wp:posOffset>1176006</wp:posOffset>
                </wp:positionH>
                <wp:positionV relativeFrom="paragraph">
                  <wp:posOffset>67242</wp:posOffset>
                </wp:positionV>
                <wp:extent cx="1902148" cy="449865"/>
                <wp:effectExtent l="0" t="0" r="79375" b="83820"/>
                <wp:wrapNone/>
                <wp:docPr id="1716815001" name="Straight Arrow Connector 2"/>
                <wp:cNvGraphicFramePr/>
                <a:graphic xmlns:a="http://schemas.openxmlformats.org/drawingml/2006/main">
                  <a:graphicData uri="http://schemas.microsoft.com/office/word/2010/wordprocessingShape">
                    <wps:wsp>
                      <wps:cNvCnPr/>
                      <wps:spPr>
                        <a:xfrm>
                          <a:off x="0" y="0"/>
                          <a:ext cx="1902148" cy="44986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66CE737" id="Straight Arrow Connector 2" o:spid="_x0000_s1026" type="#_x0000_t32" style="position:absolute;margin-left:92.6pt;margin-top:5.3pt;width:149.8pt;height:35.4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" strokecolor="black [3200]" strokeweight="1pt">
                <v:stroke endarrow="block" joinstyle="miter"/>
              </v:shape>
            </w:pict>
          </mc:Fallback>
        </mc:AlternateContent>
      </w:r>
      <w:r>
        <w:rPr>
          <w:noProof/>
        </w:rPr>
        <mc:AlternateContent>
          <mc:Choice Requires="wps">
            <w:drawing>
              <wp:anchor distT="0" distB="0" distL="114300" distR="114300" simplePos="0" relativeHeight="251659264" behindDoc="0" locked="0" layoutInCell="1" allowOverlap="1" wp14:anchorId="1D5BC502" wp14:editId="225FE6AB">
                <wp:simplePos x="0" y="0"/>
                <wp:positionH relativeFrom="column">
                  <wp:posOffset>2870200</wp:posOffset>
                </wp:positionH>
                <wp:positionV relativeFrom="paragraph">
                  <wp:posOffset>54610</wp:posOffset>
                </wp:positionV>
                <wp:extent cx="3930650" cy="2641600"/>
                <wp:effectExtent l="0" t="0" r="12700" b="25400"/>
                <wp:wrapNone/>
                <wp:docPr id="2006441981" name="Text Box 1"/>
                <wp:cNvGraphicFramePr/>
                <a:graphic xmlns:a="http://schemas.openxmlformats.org/drawingml/2006/main">
                  <a:graphicData uri="http://schemas.microsoft.com/office/word/2010/wordprocessingShape">
                    <wps:wsp>
                      <wps:cNvSpPr txBox="1"/>
                      <wps:spPr>
                        <a:xfrm>
                          <a:off x="0" y="0"/>
                          <a:ext cx="3930650" cy="2641600"/>
                        </a:xfrm>
                        <a:prstGeom prst="rect">
                          <a:avLst/>
                        </a:prstGeom>
                        <a:solidFill>
                          <a:schemeClr val="lt1"/>
                        </a:solidFill>
                        <a:ln w="6350">
                          <a:solidFill>
                            <a:prstClr val="black"/>
                          </a:solidFill>
                        </a:ln>
                      </wps:spPr>
                      <wps:txbx>
                        <w:txbxContent>
                          <w:p w14:paraId="671F2B5C" w14:textId="77777777" w:rsidR="00F27800" w:rsidRPr="00F27800" w:rsidRDefault="00F27800" w:rsidP="00F27800">
                            <w:pPr>
                              <w:spacing w:after="0"/>
                              <w:rPr>
                                <w:b/>
                                <w:bCs/>
                                <w:sz w:val="12"/>
                                <w:szCs w:val="12"/>
                              </w:rPr>
                            </w:pPr>
                            <w:r w:rsidRPr="00F27800">
                              <w:rPr>
                                <w:b/>
                                <w:bCs/>
                                <w:sz w:val="12"/>
                                <w:szCs w:val="12"/>
                              </w:rPr>
                              <w:t>Language Characteristics that Contribute to Word Learning</w:t>
                            </w:r>
                          </w:p>
                          <w:p w14:paraId="31CF579E" w14:textId="77777777" w:rsidR="00F27800" w:rsidRPr="00F27800" w:rsidRDefault="00F27800" w:rsidP="00F27800">
                            <w:pPr>
                              <w:spacing w:after="0"/>
                              <w:rPr>
                                <w:sz w:val="12"/>
                                <w:szCs w:val="12"/>
                              </w:rPr>
                            </w:pPr>
                            <w:r w:rsidRPr="00F27800">
                              <w:rPr>
                                <w:sz w:val="12"/>
                                <w:szCs w:val="12"/>
                              </w:rPr>
                              <w:t>This reviews:</w:t>
                            </w:r>
                          </w:p>
                          <w:p w14:paraId="7A611C9D" w14:textId="77777777" w:rsidR="00F27800" w:rsidRPr="00F27800" w:rsidRDefault="00F27800">
                            <w:pPr>
                              <w:numPr>
                                <w:ilvl w:val="0"/>
                                <w:numId w:val="9"/>
                              </w:numPr>
                              <w:spacing w:after="0"/>
                              <w:rPr>
                                <w:sz w:val="12"/>
                                <w:szCs w:val="12"/>
                              </w:rPr>
                            </w:pPr>
                            <w:r w:rsidRPr="00F27800">
                              <w:rPr>
                                <w:sz w:val="12"/>
                                <w:szCs w:val="12"/>
                              </w:rPr>
                              <w:t xml:space="preserve">Frequency </w:t>
                            </w:r>
                          </w:p>
                          <w:p w14:paraId="7A93B987" w14:textId="77777777" w:rsidR="00F27800" w:rsidRPr="00F27800" w:rsidRDefault="00F27800">
                            <w:pPr>
                              <w:numPr>
                                <w:ilvl w:val="0"/>
                                <w:numId w:val="9"/>
                              </w:numPr>
                              <w:spacing w:after="0"/>
                              <w:rPr>
                                <w:sz w:val="12"/>
                                <w:szCs w:val="12"/>
                              </w:rPr>
                            </w:pPr>
                            <w:r w:rsidRPr="00F27800">
                              <w:rPr>
                                <w:sz w:val="12"/>
                                <w:szCs w:val="12"/>
                              </w:rPr>
                              <w:t xml:space="preserve">Utterance length </w:t>
                            </w:r>
                          </w:p>
                          <w:p w14:paraId="1041720C" w14:textId="77777777" w:rsidR="00F27800" w:rsidRPr="00F27800" w:rsidRDefault="00F27800">
                            <w:pPr>
                              <w:numPr>
                                <w:ilvl w:val="0"/>
                                <w:numId w:val="9"/>
                              </w:numPr>
                              <w:spacing w:after="0"/>
                              <w:rPr>
                                <w:sz w:val="12"/>
                                <w:szCs w:val="12"/>
                              </w:rPr>
                            </w:pPr>
                            <w:r w:rsidRPr="00F27800">
                              <w:rPr>
                                <w:sz w:val="12"/>
                                <w:szCs w:val="12"/>
                              </w:rPr>
                              <w:t xml:space="preserve">Contextual diversity </w:t>
                            </w:r>
                          </w:p>
                          <w:p w14:paraId="39C0EF88" w14:textId="77777777" w:rsidR="00F27800" w:rsidRPr="00F27800" w:rsidRDefault="00F27800" w:rsidP="00F27800">
                            <w:pPr>
                              <w:spacing w:after="0"/>
                              <w:rPr>
                                <w:sz w:val="12"/>
                                <w:szCs w:val="12"/>
                              </w:rPr>
                            </w:pPr>
                            <w:r w:rsidRPr="00F27800">
                              <w:rPr>
                                <w:sz w:val="12"/>
                                <w:szCs w:val="12"/>
                              </w:rPr>
                              <w:t>The authors are building an argument:</w:t>
                            </w:r>
                          </w:p>
                          <w:p w14:paraId="39B1FE96" w14:textId="77777777" w:rsidR="00F27800" w:rsidRPr="00F27800" w:rsidRDefault="00F27800" w:rsidP="00F27800">
                            <w:pPr>
                              <w:spacing w:after="0"/>
                              <w:rPr>
                                <w:sz w:val="12"/>
                                <w:szCs w:val="12"/>
                              </w:rPr>
                            </w:pPr>
                            <w:r w:rsidRPr="00F27800">
                              <w:rPr>
                                <w:sz w:val="12"/>
                                <w:szCs w:val="12"/>
                              </w:rPr>
                              <w:t>We already know several properties of language predict word learning.</w:t>
                            </w:r>
                          </w:p>
                          <w:p w14:paraId="7C809396" w14:textId="77777777" w:rsidR="00F27800" w:rsidRPr="00F27800" w:rsidRDefault="00F27800" w:rsidP="00F27800">
                            <w:pPr>
                              <w:spacing w:after="0"/>
                              <w:rPr>
                                <w:sz w:val="12"/>
                                <w:szCs w:val="12"/>
                              </w:rPr>
                            </w:pPr>
                            <w:r w:rsidRPr="00F27800">
                              <w:rPr>
                                <w:sz w:val="12"/>
                                <w:szCs w:val="12"/>
                              </w:rPr>
                              <w:t>Then they identify a limitation:</w:t>
                            </w:r>
                          </w:p>
                          <w:p w14:paraId="6BAACC30" w14:textId="77777777" w:rsidR="00F27800" w:rsidRPr="00F27800" w:rsidRDefault="00F27800" w:rsidP="00F27800">
                            <w:pPr>
                              <w:spacing w:after="0"/>
                              <w:rPr>
                                <w:sz w:val="12"/>
                                <w:szCs w:val="12"/>
                              </w:rPr>
                            </w:pPr>
                            <w:r w:rsidRPr="00F27800">
                              <w:rPr>
                                <w:sz w:val="12"/>
                                <w:szCs w:val="12"/>
                              </w:rPr>
                              <w:t>These variables predict learning but do not directly explain how children learn meanings.</w:t>
                            </w:r>
                          </w:p>
                          <w:p w14:paraId="12684075" w14:textId="77777777" w:rsidR="00F27800" w:rsidRPr="00F27800" w:rsidRDefault="00F27800" w:rsidP="00F27800">
                            <w:pPr>
                              <w:spacing w:after="0"/>
                              <w:rPr>
                                <w:sz w:val="12"/>
                                <w:szCs w:val="12"/>
                              </w:rPr>
                            </w:pPr>
                            <w:r w:rsidRPr="00F27800">
                              <w:rPr>
                                <w:sz w:val="12"/>
                                <w:szCs w:val="12"/>
                              </w:rPr>
                              <w:t>That is the transition.</w:t>
                            </w:r>
                          </w:p>
                          <w:p w14:paraId="16A5003D" w14:textId="77777777" w:rsidR="00F27800" w:rsidRDefault="00F27800" w:rsidP="00F27800">
                            <w:pPr>
                              <w:spacing w:after="0"/>
                              <w:rPr>
                                <w:sz w:val="12"/>
                                <w:szCs w:val="12"/>
                              </w:rPr>
                            </w:pPr>
                          </w:p>
                          <w:p w14:paraId="4B7E0822" w14:textId="77777777" w:rsidR="00F27800" w:rsidRDefault="00F27800" w:rsidP="00F27800">
                            <w:pPr>
                              <w:spacing w:after="0"/>
                              <w:rPr>
                                <w:sz w:val="12"/>
                                <w:szCs w:val="12"/>
                              </w:rPr>
                            </w:pPr>
                          </w:p>
                          <w:p w14:paraId="05DFEBF5" w14:textId="77777777" w:rsidR="00F27800" w:rsidRPr="00F27800" w:rsidRDefault="00F27800" w:rsidP="00F27800">
                            <w:pPr>
                              <w:spacing w:after="0"/>
                              <w:rPr>
                                <w:b/>
                                <w:bCs/>
                                <w:sz w:val="12"/>
                                <w:szCs w:val="12"/>
                              </w:rPr>
                            </w:pPr>
                            <w:r w:rsidRPr="00F27800">
                              <w:rPr>
                                <w:b/>
                                <w:bCs/>
                                <w:sz w:val="12"/>
                                <w:szCs w:val="12"/>
                              </w:rPr>
                              <w:t>Learning Words from the Company they Keep?</w:t>
                            </w:r>
                          </w:p>
                          <w:p w14:paraId="7A6BD2D8" w14:textId="77777777" w:rsidR="00F27800" w:rsidRPr="00F27800" w:rsidRDefault="00F27800" w:rsidP="00F27800">
                            <w:pPr>
                              <w:spacing w:after="0"/>
                              <w:rPr>
                                <w:sz w:val="12"/>
                                <w:szCs w:val="12"/>
                              </w:rPr>
                            </w:pPr>
                            <w:r w:rsidRPr="00F27800">
                              <w:rPr>
                                <w:sz w:val="12"/>
                                <w:szCs w:val="12"/>
                              </w:rPr>
                              <w:t>This is the second part of the literature review.</w:t>
                            </w:r>
                          </w:p>
                          <w:p w14:paraId="15849531" w14:textId="77777777" w:rsidR="00F27800" w:rsidRPr="00F27800" w:rsidRDefault="00F27800" w:rsidP="00F27800">
                            <w:pPr>
                              <w:spacing w:after="0"/>
                              <w:rPr>
                                <w:sz w:val="12"/>
                                <w:szCs w:val="12"/>
                              </w:rPr>
                            </w:pPr>
                            <w:r w:rsidRPr="00F27800">
                              <w:rPr>
                                <w:sz w:val="12"/>
                                <w:szCs w:val="12"/>
                              </w:rPr>
                              <w:t>They introduce:</w:t>
                            </w:r>
                          </w:p>
                          <w:p w14:paraId="1A5C41DC" w14:textId="77777777" w:rsidR="00F27800" w:rsidRPr="00F27800" w:rsidRDefault="00F27800">
                            <w:pPr>
                              <w:numPr>
                                <w:ilvl w:val="0"/>
                                <w:numId w:val="10"/>
                              </w:numPr>
                              <w:spacing w:after="0"/>
                              <w:rPr>
                                <w:sz w:val="12"/>
                                <w:szCs w:val="12"/>
                              </w:rPr>
                            </w:pPr>
                            <w:r w:rsidRPr="00F27800">
                              <w:rPr>
                                <w:sz w:val="12"/>
                                <w:szCs w:val="12"/>
                              </w:rPr>
                              <w:t xml:space="preserve">Distributional hypothesis </w:t>
                            </w:r>
                          </w:p>
                          <w:p w14:paraId="60574C38" w14:textId="77777777" w:rsidR="00F27800" w:rsidRPr="00F27800" w:rsidRDefault="00F27800">
                            <w:pPr>
                              <w:numPr>
                                <w:ilvl w:val="0"/>
                                <w:numId w:val="10"/>
                              </w:numPr>
                              <w:spacing w:after="0"/>
                              <w:rPr>
                                <w:sz w:val="12"/>
                                <w:szCs w:val="12"/>
                              </w:rPr>
                            </w:pPr>
                            <w:r w:rsidRPr="00F27800">
                              <w:rPr>
                                <w:sz w:val="12"/>
                                <w:szCs w:val="12"/>
                              </w:rPr>
                              <w:t xml:space="preserve">Contextual similarity </w:t>
                            </w:r>
                          </w:p>
                          <w:p w14:paraId="1013DC22" w14:textId="77777777" w:rsidR="00F27800" w:rsidRPr="00F27800" w:rsidRDefault="00F27800">
                            <w:pPr>
                              <w:numPr>
                                <w:ilvl w:val="0"/>
                                <w:numId w:val="10"/>
                              </w:numPr>
                              <w:spacing w:after="0"/>
                              <w:rPr>
                                <w:sz w:val="12"/>
                                <w:szCs w:val="12"/>
                              </w:rPr>
                            </w:pPr>
                            <w:r w:rsidRPr="00F27800">
                              <w:rPr>
                                <w:sz w:val="12"/>
                                <w:szCs w:val="12"/>
                              </w:rPr>
                              <w:t xml:space="preserve">Computational models </w:t>
                            </w:r>
                          </w:p>
                          <w:p w14:paraId="64F0CB62" w14:textId="77777777" w:rsidR="00F27800" w:rsidRPr="00F27800" w:rsidRDefault="00F27800">
                            <w:pPr>
                              <w:numPr>
                                <w:ilvl w:val="0"/>
                                <w:numId w:val="10"/>
                              </w:numPr>
                              <w:spacing w:after="0"/>
                              <w:rPr>
                                <w:sz w:val="12"/>
                                <w:szCs w:val="12"/>
                              </w:rPr>
                            </w:pPr>
                            <w:r w:rsidRPr="00F27800">
                              <w:rPr>
                                <w:sz w:val="12"/>
                                <w:szCs w:val="12"/>
                              </w:rPr>
                              <w:t xml:space="preserve">Experimental evidence </w:t>
                            </w:r>
                          </w:p>
                          <w:p w14:paraId="04B74FF0" w14:textId="77777777" w:rsidR="00F27800" w:rsidRPr="00F27800" w:rsidRDefault="00F27800" w:rsidP="00F27800">
                            <w:pPr>
                              <w:spacing w:after="0"/>
                              <w:rPr>
                                <w:sz w:val="12"/>
                                <w:szCs w:val="12"/>
                              </w:rPr>
                            </w:pPr>
                            <w:r w:rsidRPr="00F27800">
                              <w:rPr>
                                <w:sz w:val="12"/>
                                <w:szCs w:val="12"/>
                              </w:rPr>
                              <w:t>Then they introduce context leverage.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D5BC502" id="_x0000_t202" coordsize="21600,21600" o:spt="202" path="m,l,21600r21600,l21600,xe">
                <v:stroke joinstyle="miter"/>
                <v:path gradientshapeok="t" o:connecttype="rect"/>
              </v:shapetype>
              <v:shape id="Text Box 1" o:spid="_x0000_s1026" type="#_x0000_t202" style="position:absolute;margin-left:226pt;margin-top:4.3pt;width:309.5pt;height:20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" fillcolor="white [3201]" strokeweight=".5pt">
                <v:textbox>
                  <w:txbxContent>
                    <w:p w14:paraId="671F2B5C" w14:textId="77777777" w:rsidR="00F27800" w:rsidRPr="00F27800" w:rsidRDefault="00F27800" w:rsidP="00F27800">
                      <w:pPr>
                        <w:spacing w:after="0"/>
                        <w:rPr>
                          <w:b/>
                          <w:bCs/>
                          <w:sz w:val="12"/>
                          <w:szCs w:val="12"/>
                        </w:rPr>
                      </w:pPr>
                      <w:r w:rsidRPr="00F27800">
                        <w:rPr>
                          <w:b/>
                          <w:bCs/>
                          <w:sz w:val="12"/>
                          <w:szCs w:val="12"/>
                        </w:rPr>
                        <w:t>Language Characteristics that Contribute to Word Learning</w:t>
                      </w:r>
                    </w:p>
                    <w:p w14:paraId="31CF579E" w14:textId="77777777" w:rsidR="00F27800" w:rsidRPr="00F27800" w:rsidRDefault="00F27800" w:rsidP="00F27800">
                      <w:pPr>
                        <w:spacing w:after="0"/>
                        <w:rPr>
                          <w:sz w:val="12"/>
                          <w:szCs w:val="12"/>
                        </w:rPr>
                      </w:pPr>
                      <w:r w:rsidRPr="00F27800">
                        <w:rPr>
                          <w:sz w:val="12"/>
                          <w:szCs w:val="12"/>
                        </w:rPr>
                        <w:t>This reviews:</w:t>
                      </w:r>
                    </w:p>
                    <w:p w14:paraId="7A611C9D" w14:textId="77777777" w:rsidR="00F27800" w:rsidRPr="00F27800" w:rsidRDefault="00F27800">
                      <w:pPr>
                        <w:numPr>
                          <w:ilvl w:val="0"/>
                          <w:numId w:val="9"/>
                        </w:numPr>
                        <w:spacing w:after="0"/>
                        <w:rPr>
                          <w:sz w:val="12"/>
                          <w:szCs w:val="12"/>
                        </w:rPr>
                      </w:pPr>
                      <w:r w:rsidRPr="00F27800">
                        <w:rPr>
                          <w:sz w:val="12"/>
                          <w:szCs w:val="12"/>
                        </w:rPr>
                        <w:t xml:space="preserve">Frequency </w:t>
                      </w:r>
                    </w:p>
                    <w:p w14:paraId="7A93B987" w14:textId="77777777" w:rsidR="00F27800" w:rsidRPr="00F27800" w:rsidRDefault="00F27800">
                      <w:pPr>
                        <w:numPr>
                          <w:ilvl w:val="0"/>
                          <w:numId w:val="9"/>
                        </w:numPr>
                        <w:spacing w:after="0"/>
                        <w:rPr>
                          <w:sz w:val="12"/>
                          <w:szCs w:val="12"/>
                        </w:rPr>
                      </w:pPr>
                      <w:r w:rsidRPr="00F27800">
                        <w:rPr>
                          <w:sz w:val="12"/>
                          <w:szCs w:val="12"/>
                        </w:rPr>
                        <w:t xml:space="preserve">Utterance length </w:t>
                      </w:r>
                    </w:p>
                    <w:p w14:paraId="1041720C" w14:textId="77777777" w:rsidR="00F27800" w:rsidRPr="00F27800" w:rsidRDefault="00F27800">
                      <w:pPr>
                        <w:numPr>
                          <w:ilvl w:val="0"/>
                          <w:numId w:val="9"/>
                        </w:numPr>
                        <w:spacing w:after="0"/>
                        <w:rPr>
                          <w:sz w:val="12"/>
                          <w:szCs w:val="12"/>
                        </w:rPr>
                      </w:pPr>
                      <w:r w:rsidRPr="00F27800">
                        <w:rPr>
                          <w:sz w:val="12"/>
                          <w:szCs w:val="12"/>
                        </w:rPr>
                        <w:t xml:space="preserve">Contextual diversity </w:t>
                      </w:r>
                    </w:p>
                    <w:p w14:paraId="39C0EF88" w14:textId="77777777" w:rsidR="00F27800" w:rsidRPr="00F27800" w:rsidRDefault="00F27800" w:rsidP="00F27800">
                      <w:pPr>
                        <w:spacing w:after="0"/>
                        <w:rPr>
                          <w:sz w:val="12"/>
                          <w:szCs w:val="12"/>
                        </w:rPr>
                      </w:pPr>
                      <w:r w:rsidRPr="00F27800">
                        <w:rPr>
                          <w:sz w:val="12"/>
                          <w:szCs w:val="12"/>
                        </w:rPr>
                        <w:t>The authors are building an argument:</w:t>
                      </w:r>
                    </w:p>
                    <w:p w14:paraId="39B1FE96" w14:textId="77777777" w:rsidR="00F27800" w:rsidRPr="00F27800" w:rsidRDefault="00F27800" w:rsidP="00F27800">
                      <w:pPr>
                        <w:spacing w:after="0"/>
                        <w:rPr>
                          <w:sz w:val="12"/>
                          <w:szCs w:val="12"/>
                        </w:rPr>
                      </w:pPr>
                      <w:r w:rsidRPr="00F27800">
                        <w:rPr>
                          <w:sz w:val="12"/>
                          <w:szCs w:val="12"/>
                        </w:rPr>
                        <w:t>We already know several properties of language predict word learning.</w:t>
                      </w:r>
                    </w:p>
                    <w:p w14:paraId="7C809396" w14:textId="77777777" w:rsidR="00F27800" w:rsidRPr="00F27800" w:rsidRDefault="00F27800" w:rsidP="00F27800">
                      <w:pPr>
                        <w:spacing w:after="0"/>
                        <w:rPr>
                          <w:sz w:val="12"/>
                          <w:szCs w:val="12"/>
                        </w:rPr>
                      </w:pPr>
                      <w:r w:rsidRPr="00F27800">
                        <w:rPr>
                          <w:sz w:val="12"/>
                          <w:szCs w:val="12"/>
                        </w:rPr>
                        <w:t>Then they identify a limitation:</w:t>
                      </w:r>
                    </w:p>
                    <w:p w14:paraId="6BAACC30" w14:textId="77777777" w:rsidR="00F27800" w:rsidRPr="00F27800" w:rsidRDefault="00F27800" w:rsidP="00F27800">
                      <w:pPr>
                        <w:spacing w:after="0"/>
                        <w:rPr>
                          <w:sz w:val="12"/>
                          <w:szCs w:val="12"/>
                        </w:rPr>
                      </w:pPr>
                      <w:r w:rsidRPr="00F27800">
                        <w:rPr>
                          <w:sz w:val="12"/>
                          <w:szCs w:val="12"/>
                        </w:rPr>
                        <w:t>These variables predict learning but do not directly explain how children learn meanings.</w:t>
                      </w:r>
                    </w:p>
                    <w:p w14:paraId="12684075" w14:textId="77777777" w:rsidR="00F27800" w:rsidRPr="00F27800" w:rsidRDefault="00F27800" w:rsidP="00F27800">
                      <w:pPr>
                        <w:spacing w:after="0"/>
                        <w:rPr>
                          <w:sz w:val="12"/>
                          <w:szCs w:val="12"/>
                        </w:rPr>
                      </w:pPr>
                      <w:r w:rsidRPr="00F27800">
                        <w:rPr>
                          <w:sz w:val="12"/>
                          <w:szCs w:val="12"/>
                        </w:rPr>
                        <w:t>That is the transition.</w:t>
                      </w:r>
                    </w:p>
                    <w:p w14:paraId="16A5003D" w14:textId="77777777" w:rsidR="00F27800" w:rsidRDefault="00F27800" w:rsidP="00F27800">
                      <w:pPr>
                        <w:spacing w:after="0"/>
                        <w:rPr>
                          <w:sz w:val="12"/>
                          <w:szCs w:val="12"/>
                        </w:rPr>
                      </w:pPr>
                    </w:p>
                    <w:p w14:paraId="4B7E0822" w14:textId="77777777" w:rsidR="00F27800" w:rsidRDefault="00F27800" w:rsidP="00F27800">
                      <w:pPr>
                        <w:spacing w:after="0"/>
                        <w:rPr>
                          <w:sz w:val="12"/>
                          <w:szCs w:val="12"/>
                        </w:rPr>
                      </w:pPr>
                    </w:p>
                    <w:p w14:paraId="05DFEBF5" w14:textId="77777777" w:rsidR="00F27800" w:rsidRPr="00F27800" w:rsidRDefault="00F27800" w:rsidP="00F27800">
                      <w:pPr>
                        <w:spacing w:after="0"/>
                        <w:rPr>
                          <w:b/>
                          <w:bCs/>
                          <w:sz w:val="12"/>
                          <w:szCs w:val="12"/>
                        </w:rPr>
                      </w:pPr>
                      <w:r w:rsidRPr="00F27800">
                        <w:rPr>
                          <w:b/>
                          <w:bCs/>
                          <w:sz w:val="12"/>
                          <w:szCs w:val="12"/>
                        </w:rPr>
                        <w:t>Learning Words from the Company they Keep?</w:t>
                      </w:r>
                    </w:p>
                    <w:p w14:paraId="7A6BD2D8" w14:textId="77777777" w:rsidR="00F27800" w:rsidRPr="00F27800" w:rsidRDefault="00F27800" w:rsidP="00F27800">
                      <w:pPr>
                        <w:spacing w:after="0"/>
                        <w:rPr>
                          <w:sz w:val="12"/>
                          <w:szCs w:val="12"/>
                        </w:rPr>
                      </w:pPr>
                      <w:r w:rsidRPr="00F27800">
                        <w:rPr>
                          <w:sz w:val="12"/>
                          <w:szCs w:val="12"/>
                        </w:rPr>
                        <w:t>This is the second part of the literature review.</w:t>
                      </w:r>
                    </w:p>
                    <w:p w14:paraId="15849531" w14:textId="77777777" w:rsidR="00F27800" w:rsidRPr="00F27800" w:rsidRDefault="00F27800" w:rsidP="00F27800">
                      <w:pPr>
                        <w:spacing w:after="0"/>
                        <w:rPr>
                          <w:sz w:val="12"/>
                          <w:szCs w:val="12"/>
                        </w:rPr>
                      </w:pPr>
                      <w:r w:rsidRPr="00F27800">
                        <w:rPr>
                          <w:sz w:val="12"/>
                          <w:szCs w:val="12"/>
                        </w:rPr>
                        <w:t>They introduce:</w:t>
                      </w:r>
                    </w:p>
                    <w:p w14:paraId="1A5C41DC" w14:textId="77777777" w:rsidR="00F27800" w:rsidRPr="00F27800" w:rsidRDefault="00F27800">
                      <w:pPr>
                        <w:numPr>
                          <w:ilvl w:val="0"/>
                          <w:numId w:val="10"/>
                        </w:numPr>
                        <w:spacing w:after="0"/>
                        <w:rPr>
                          <w:sz w:val="12"/>
                          <w:szCs w:val="12"/>
                        </w:rPr>
                      </w:pPr>
                      <w:r w:rsidRPr="00F27800">
                        <w:rPr>
                          <w:sz w:val="12"/>
                          <w:szCs w:val="12"/>
                        </w:rPr>
                        <w:t xml:space="preserve">Distributional hypothesis </w:t>
                      </w:r>
                    </w:p>
                    <w:p w14:paraId="60574C38" w14:textId="77777777" w:rsidR="00F27800" w:rsidRPr="00F27800" w:rsidRDefault="00F27800">
                      <w:pPr>
                        <w:numPr>
                          <w:ilvl w:val="0"/>
                          <w:numId w:val="10"/>
                        </w:numPr>
                        <w:spacing w:after="0"/>
                        <w:rPr>
                          <w:sz w:val="12"/>
                          <w:szCs w:val="12"/>
                        </w:rPr>
                      </w:pPr>
                      <w:r w:rsidRPr="00F27800">
                        <w:rPr>
                          <w:sz w:val="12"/>
                          <w:szCs w:val="12"/>
                        </w:rPr>
                        <w:t xml:space="preserve">Contextual similarity </w:t>
                      </w:r>
                    </w:p>
                    <w:p w14:paraId="1013DC22" w14:textId="77777777" w:rsidR="00F27800" w:rsidRPr="00F27800" w:rsidRDefault="00F27800">
                      <w:pPr>
                        <w:numPr>
                          <w:ilvl w:val="0"/>
                          <w:numId w:val="10"/>
                        </w:numPr>
                        <w:spacing w:after="0"/>
                        <w:rPr>
                          <w:sz w:val="12"/>
                          <w:szCs w:val="12"/>
                        </w:rPr>
                      </w:pPr>
                      <w:r w:rsidRPr="00F27800">
                        <w:rPr>
                          <w:sz w:val="12"/>
                          <w:szCs w:val="12"/>
                        </w:rPr>
                        <w:t xml:space="preserve">Computational models </w:t>
                      </w:r>
                    </w:p>
                    <w:p w14:paraId="64F0CB62" w14:textId="77777777" w:rsidR="00F27800" w:rsidRPr="00F27800" w:rsidRDefault="00F27800">
                      <w:pPr>
                        <w:numPr>
                          <w:ilvl w:val="0"/>
                          <w:numId w:val="10"/>
                        </w:numPr>
                        <w:spacing w:after="0"/>
                        <w:rPr>
                          <w:sz w:val="12"/>
                          <w:szCs w:val="12"/>
                        </w:rPr>
                      </w:pPr>
                      <w:r w:rsidRPr="00F27800">
                        <w:rPr>
                          <w:sz w:val="12"/>
                          <w:szCs w:val="12"/>
                        </w:rPr>
                        <w:t xml:space="preserve">Experimental evidence </w:t>
                      </w:r>
                    </w:p>
                    <w:p w14:paraId="04B74FF0" w14:textId="77777777" w:rsidR="00F27800" w:rsidRPr="00F27800" w:rsidRDefault="00F27800" w:rsidP="00F27800">
                      <w:pPr>
                        <w:spacing w:after="0"/>
                        <w:rPr>
                          <w:sz w:val="12"/>
                          <w:szCs w:val="12"/>
                        </w:rPr>
                      </w:pPr>
                      <w:r w:rsidRPr="00F27800">
                        <w:rPr>
                          <w:sz w:val="12"/>
                          <w:szCs w:val="12"/>
                        </w:rPr>
                        <w:t>Then they introduce context leverage.</w:t>
                      </w:r>
                    </w:p>
                  </w:txbxContent>
                </v:textbox>
              </v:shape>
            </w:pict>
          </mc:Fallback>
        </mc:AlternateContent>
      </w:r>
      <w:r w:rsidR="00A75CC8" w:rsidRPr="00A75CC8">
        <w:rPr>
          <w:highlight w:val="yellow"/>
        </w:rPr>
        <w:t>Known predictors</w:t>
      </w:r>
      <w:r w:rsidR="00A75CC8" w:rsidRPr="00A75CC8">
        <w:rPr>
          <w:highlight w:val="yellow"/>
        </w:rPr>
        <w:br/>
        <w:t>↓</w:t>
      </w:r>
      <w:r w:rsidR="00A75CC8" w:rsidRPr="00A75CC8">
        <w:rPr>
          <w:highlight w:val="yellow"/>
        </w:rPr>
        <w:br/>
        <w:t>Limitation</w:t>
      </w:r>
      <w:r w:rsidR="00A75CC8" w:rsidRPr="00A75CC8">
        <w:rPr>
          <w:highlight w:val="yellow"/>
        </w:rPr>
        <w:br/>
        <w:t>↓</w:t>
      </w:r>
      <w:r w:rsidR="00A75CC8" w:rsidRPr="00A75CC8">
        <w:rPr>
          <w:highlight w:val="yellow"/>
        </w:rPr>
        <w:br/>
        <w:t>Distributional learning</w:t>
      </w:r>
      <w:r w:rsidR="00A75CC8" w:rsidRPr="00A75CC8">
        <w:rPr>
          <w:highlight w:val="yellow"/>
        </w:rPr>
        <w:br/>
        <w:t>↓</w:t>
      </w:r>
      <w:r w:rsidR="00A75CC8" w:rsidRPr="00A75CC8">
        <w:rPr>
          <w:highlight w:val="yellow"/>
        </w:rPr>
        <w:br/>
        <w:t>Context leverage</w:t>
      </w:r>
      <w:r w:rsidR="00A75CC8" w:rsidRPr="00A75CC8">
        <w:rPr>
          <w:highlight w:val="yellow"/>
        </w:rPr>
        <w:br/>
        <w:t>↓</w:t>
      </w:r>
      <w:r w:rsidR="00A75CC8" w:rsidRPr="00A75CC8">
        <w:rPr>
          <w:highlight w:val="yellow"/>
        </w:rPr>
        <w:br/>
        <w:t>Evidence supporting context leverage</w:t>
      </w:r>
      <w:r w:rsidR="00A75CC8" w:rsidRPr="00A75CC8">
        <w:rPr>
          <w:highlight w:val="yellow"/>
        </w:rPr>
        <w:br/>
        <w:t>↓</w:t>
      </w:r>
      <w:r w:rsidR="00A75CC8" w:rsidRPr="00A75CC8">
        <w:rPr>
          <w:highlight w:val="yellow"/>
        </w:rPr>
        <w:br/>
        <w:t>Gap</w:t>
      </w:r>
    </w:p>
    <w:p w14:paraId="239217F3" w14:textId="77777777" w:rsidR="00F27800" w:rsidRDefault="00F27800" w:rsidP="002B1A28">
      <w:pPr>
        <w:spacing w:after="0"/>
      </w:pPr>
    </w:p>
    <w:p w14:paraId="3A76B956" w14:textId="77777777" w:rsidR="00F27800" w:rsidRDefault="00F27800" w:rsidP="002B1A28">
      <w:pPr>
        <w:spacing w:after="0"/>
      </w:pPr>
    </w:p>
    <w:p w14:paraId="0DD26977" w14:textId="77777777" w:rsidR="002B1A28" w:rsidRPr="002B1A28" w:rsidRDefault="00000000" w:rsidP="002B1A28">
      <w:pPr>
        <w:spacing w:after="0"/>
      </w:pPr>
      <w:r>
        <w:pict w14:anchorId="0C8E24E2">
          <v:rect id="_x0000_i1026" style="width:0;height:1.5pt" o:hralign="center" o:hrstd="t" o:hr="t" fillcolor="#a0a0a0" stroked="f"/>
        </w:pict>
      </w:r>
    </w:p>
    <w:p w14:paraId="5C24BB7E" w14:textId="77777777" w:rsidR="002B1A28" w:rsidRPr="002B1A28" w:rsidRDefault="002B1A28" w:rsidP="002B1A28">
      <w:pPr>
        <w:spacing w:after="0"/>
        <w:rPr>
          <w:b/>
          <w:bCs/>
        </w:rPr>
      </w:pPr>
      <w:r w:rsidRPr="002B1A28">
        <w:rPr>
          <w:b/>
          <w:bCs/>
        </w:rPr>
        <w:t>Component 3: Experimental Overview (1–2 paragraphs)</w:t>
      </w:r>
    </w:p>
    <w:p w14:paraId="0839B2A2" w14:textId="77777777" w:rsidR="002B1A28" w:rsidRPr="002B1A28" w:rsidRDefault="002B1A28" w:rsidP="002B1A28">
      <w:pPr>
        <w:spacing w:after="0"/>
      </w:pPr>
      <w:r w:rsidRPr="002B1A28">
        <w:t>Now explain:</w:t>
      </w:r>
    </w:p>
    <w:p w14:paraId="2886ACDF" w14:textId="77777777" w:rsidR="002B1A28" w:rsidRPr="002B1A28" w:rsidRDefault="002B1A28">
      <w:pPr>
        <w:numPr>
          <w:ilvl w:val="0"/>
          <w:numId w:val="7"/>
        </w:numPr>
        <w:spacing w:after="0"/>
      </w:pPr>
      <w:r w:rsidRPr="002B1A28">
        <w:t xml:space="preserve">What you are doing differently. </w:t>
      </w:r>
    </w:p>
    <w:p w14:paraId="51A2AD72" w14:textId="77777777" w:rsidR="002B1A28" w:rsidRPr="002B1A28" w:rsidRDefault="002B1A28">
      <w:pPr>
        <w:numPr>
          <w:ilvl w:val="0"/>
          <w:numId w:val="7"/>
        </w:numPr>
        <w:spacing w:after="0"/>
      </w:pPr>
      <w:r w:rsidRPr="002B1A28">
        <w:t xml:space="preserve">Longitudinal MCDI dataset. </w:t>
      </w:r>
    </w:p>
    <w:p w14:paraId="68E4BE5C" w14:textId="77777777" w:rsidR="002B1A28" w:rsidRPr="002B1A28" w:rsidRDefault="002B1A28">
      <w:pPr>
        <w:numPr>
          <w:ilvl w:val="0"/>
          <w:numId w:val="7"/>
        </w:numPr>
        <w:spacing w:after="0"/>
      </w:pPr>
      <w:r w:rsidRPr="002B1A28">
        <w:t xml:space="preserve">Child × age × word observations. </w:t>
      </w:r>
    </w:p>
    <w:p w14:paraId="2A67C85C" w14:textId="77777777" w:rsidR="002B1A28" w:rsidRPr="002B1A28" w:rsidRDefault="002B1A28">
      <w:pPr>
        <w:numPr>
          <w:ilvl w:val="0"/>
          <w:numId w:val="7"/>
        </w:numPr>
        <w:spacing w:after="0"/>
      </w:pPr>
      <w:r w:rsidRPr="002B1A28">
        <w:t xml:space="preserve">Mixed-effects logistic regression. </w:t>
      </w:r>
    </w:p>
    <w:p w14:paraId="6A7E2B57" w14:textId="77777777" w:rsidR="002B1A28" w:rsidRPr="002B1A28" w:rsidRDefault="002B1A28">
      <w:pPr>
        <w:numPr>
          <w:ilvl w:val="0"/>
          <w:numId w:val="7"/>
        </w:numPr>
        <w:spacing w:after="0"/>
      </w:pPr>
      <w:r w:rsidRPr="002B1A28">
        <w:t xml:space="preserve">Outcome: acquired/not acquired. </w:t>
      </w:r>
    </w:p>
    <w:p w14:paraId="0551921C" w14:textId="77777777" w:rsidR="002B1A28" w:rsidRPr="002B1A28" w:rsidRDefault="002B1A28">
      <w:pPr>
        <w:numPr>
          <w:ilvl w:val="0"/>
          <w:numId w:val="7"/>
        </w:numPr>
        <w:spacing w:after="0"/>
      </w:pPr>
      <w:r w:rsidRPr="002B1A28">
        <w:t xml:space="preserve">Main predictor: context leverage. </w:t>
      </w:r>
    </w:p>
    <w:p w14:paraId="255EE60F" w14:textId="77777777" w:rsidR="002B1A28" w:rsidRPr="002B1A28" w:rsidRDefault="002B1A28">
      <w:pPr>
        <w:numPr>
          <w:ilvl w:val="0"/>
          <w:numId w:val="7"/>
        </w:numPr>
        <w:spacing w:after="0"/>
      </w:pPr>
      <w:r w:rsidRPr="002B1A28">
        <w:t xml:space="preserve">Controls: frequency, concreteness, utterance length, meaning leverage. </w:t>
      </w:r>
    </w:p>
    <w:p w14:paraId="44AC9588" w14:textId="77777777" w:rsidR="002B1A28" w:rsidRPr="002B1A28" w:rsidRDefault="002B1A28">
      <w:pPr>
        <w:numPr>
          <w:ilvl w:val="0"/>
          <w:numId w:val="7"/>
        </w:numPr>
        <w:spacing w:after="0"/>
      </w:pPr>
      <w:r w:rsidRPr="002B1A28">
        <w:t xml:space="preserve">Research question. </w:t>
      </w:r>
    </w:p>
    <w:p w14:paraId="2BF15235" w14:textId="77777777" w:rsidR="002B1A28" w:rsidRPr="002B1A28" w:rsidRDefault="002B1A28">
      <w:pPr>
        <w:numPr>
          <w:ilvl w:val="0"/>
          <w:numId w:val="7"/>
        </w:numPr>
        <w:spacing w:after="0"/>
      </w:pPr>
      <w:r w:rsidRPr="002B1A28">
        <w:t>Hypotheses</w:t>
      </w:r>
    </w:p>
    <w:p w14:paraId="2B80F809" w14:textId="77777777" w:rsidR="006D7B7B" w:rsidRDefault="006D7B7B" w:rsidP="002B1A28">
      <w:pPr>
        <w:spacing w:after="0"/>
      </w:pPr>
    </w:p>
    <w:p w14:paraId="250898F0" w14:textId="77777777" w:rsidR="002B1A28" w:rsidRDefault="002B1A28" w:rsidP="002B1A28">
      <w:pPr>
        <w:spacing w:after="0"/>
      </w:pPr>
    </w:p>
    <w:p w14:paraId="395A4F35" w14:textId="77777777" w:rsidR="001F67E3" w:rsidRDefault="001F67E3" w:rsidP="002B1A28">
      <w:pPr>
        <w:spacing w:after="0"/>
      </w:pPr>
    </w:p>
    <w:p w14:paraId="2DFB04E2" w14:textId="77777777" w:rsidR="001F67E3" w:rsidRDefault="001F67E3" w:rsidP="002B1A28">
      <w:pPr>
        <w:spacing w:after="0"/>
      </w:pPr>
    </w:p>
    <w:p w14:paraId="545255F8" w14:textId="77777777" w:rsidR="00AB0448" w:rsidRDefault="00AB0448" w:rsidP="002B1A28">
      <w:pPr>
        <w:spacing w:after="0"/>
      </w:pPr>
    </w:p>
    <w:p w14:paraId="50CEDB06" w14:textId="77777777" w:rsidR="00AB0448" w:rsidRDefault="00AB0448" w:rsidP="002B1A28">
      <w:pPr>
        <w:spacing w:after="0"/>
      </w:pPr>
    </w:p>
    <w:p w14:paraId="0735550C" w14:textId="77777777" w:rsidR="00AB0448" w:rsidRDefault="00AB0448" w:rsidP="002B1A28">
      <w:pPr>
        <w:spacing w:after="0"/>
      </w:pPr>
    </w:p>
    <w:p w14:paraId="086A94BF" w14:textId="77777777" w:rsidR="00AB0448" w:rsidRDefault="00AB0448" w:rsidP="002B1A28">
      <w:pPr>
        <w:spacing w:after="0"/>
      </w:pPr>
    </w:p>
    <w:p w14:paraId="5482549C" w14:textId="77777777" w:rsidR="00AB0448" w:rsidRDefault="00AB0448" w:rsidP="002B1A28">
      <w:pPr>
        <w:spacing w:after="0"/>
      </w:pPr>
    </w:p>
    <w:p w14:paraId="15E17D67" w14:textId="77777777" w:rsidR="00AB0448" w:rsidRDefault="00AB0448" w:rsidP="002B1A28">
      <w:pPr>
        <w:spacing w:after="0"/>
      </w:pPr>
    </w:p>
    <w:p w14:paraId="6C8FA0D6" w14:textId="77777777" w:rsidR="00AB0448" w:rsidRPr="00DF2784" w:rsidRDefault="00AB0448" w:rsidP="00AB0448">
      <w:pPr>
        <w:spacing w:after="0"/>
        <w:rPr>
          <w:b/>
          <w:bCs/>
        </w:rPr>
      </w:pPr>
      <w:r w:rsidRPr="00DF2784">
        <w:rPr>
          <w:b/>
          <w:bCs/>
        </w:rPr>
        <w:lastRenderedPageBreak/>
        <w:t xml:space="preserve">RESEARCH QUESTION </w:t>
      </w:r>
    </w:p>
    <w:p w14:paraId="5D1A2B46" w14:textId="77777777" w:rsidR="00AB0448" w:rsidRDefault="00AB0448" w:rsidP="00AB0448">
      <w:pPr>
        <w:spacing w:after="0"/>
      </w:pPr>
      <w:r w:rsidRPr="00AB4704">
        <w:t xml:space="preserve">The </w:t>
      </w:r>
      <w:r w:rsidRPr="00DF2784">
        <w:rPr>
          <w:highlight w:val="magenta"/>
        </w:rPr>
        <w:t>original paper says</w:t>
      </w:r>
      <w:r w:rsidRPr="00AB4704">
        <w:t>:</w:t>
      </w:r>
    </w:p>
    <w:p w14:paraId="4FFB0E3F" w14:textId="77777777" w:rsidR="00AB0448" w:rsidRPr="00DF2784" w:rsidRDefault="00AB0448" w:rsidP="00AB0448">
      <w:pPr>
        <w:spacing w:after="0"/>
      </w:pPr>
      <w:r w:rsidRPr="00DF2784">
        <w:t>The question is:</w:t>
      </w:r>
    </w:p>
    <w:p w14:paraId="6D5E5D5A" w14:textId="77777777" w:rsidR="00AB0448" w:rsidRPr="00DF2784" w:rsidRDefault="00AB0448" w:rsidP="00AB0448">
      <w:pPr>
        <w:spacing w:after="0"/>
      </w:pPr>
      <w:r w:rsidRPr="00DF2784">
        <w:rPr>
          <w:highlight w:val="magenta"/>
        </w:rPr>
        <w:t>Are words with higher context leverage learned earlier?</w:t>
      </w:r>
    </w:p>
    <w:p w14:paraId="58303710" w14:textId="77777777" w:rsidR="00AB0448" w:rsidRPr="00DF2784" w:rsidRDefault="00AB0448" w:rsidP="00AB0448">
      <w:pPr>
        <w:spacing w:after="0"/>
      </w:pPr>
      <w:r w:rsidRPr="00DF2784">
        <w:t>The outcome variable is:</w:t>
      </w:r>
    </w:p>
    <w:p w14:paraId="4CBD33E8" w14:textId="77777777" w:rsidR="00AB0448" w:rsidRPr="00DF2784" w:rsidRDefault="00AB0448" w:rsidP="00AB0448">
      <w:pPr>
        <w:spacing w:after="0"/>
      </w:pPr>
      <w:r w:rsidRPr="00DF2784">
        <w:rPr>
          <w:highlight w:val="magenta"/>
        </w:rPr>
        <w:t>Age of Acquisition (AoA)</w:t>
      </w:r>
    </w:p>
    <w:p w14:paraId="117D35FB" w14:textId="77777777" w:rsidR="00AB0448" w:rsidRPr="00DF2784" w:rsidRDefault="00AB0448" w:rsidP="00AB0448">
      <w:pPr>
        <w:spacing w:after="0"/>
      </w:pPr>
      <w:r w:rsidRPr="00DF2784">
        <w:t xml:space="preserve">which is a </w:t>
      </w:r>
      <w:r w:rsidRPr="00DF2784">
        <w:rPr>
          <w:b/>
          <w:bCs/>
        </w:rPr>
        <w:t>single number for each word</w:t>
      </w:r>
      <w:r w:rsidRPr="00DF2784">
        <w:t>.</w:t>
      </w:r>
    </w:p>
    <w:p w14:paraId="0B8CAAD7" w14:textId="77777777" w:rsidR="00AB0448" w:rsidRDefault="00AB0448" w:rsidP="00AB0448">
      <w:pPr>
        <w:spacing w:after="0"/>
      </w:pPr>
      <w:r w:rsidRPr="00DF2784">
        <w:rPr>
          <w:noProof/>
        </w:rPr>
        <w:drawing>
          <wp:inline distT="0" distB="0" distL="0" distR="0" wp14:anchorId="0CE07C7D" wp14:editId="1B1475B8">
            <wp:extent cx="1714588" cy="1143059"/>
            <wp:effectExtent l="0" t="0" r="0" b="0"/>
            <wp:docPr id="561184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184834" name=""/>
                    <pic:cNvPicPr/>
                  </pic:nvPicPr>
                  <pic:blipFill>
                    <a:blip r:embed="rId5"/>
                    <a:stretch>
                      <a:fillRect/>
                    </a:stretch>
                  </pic:blipFill>
                  <pic:spPr>
                    <a:xfrm>
                      <a:off x="0" y="0"/>
                      <a:ext cx="1714588" cy="1143059"/>
                    </a:xfrm>
                    <a:prstGeom prst="rect">
                      <a:avLst/>
                    </a:prstGeom>
                  </pic:spPr>
                </pic:pic>
              </a:graphicData>
            </a:graphic>
          </wp:inline>
        </w:drawing>
      </w:r>
    </w:p>
    <w:p w14:paraId="2E82A69D" w14:textId="77777777" w:rsidR="00AB0448" w:rsidRPr="00AB4704" w:rsidRDefault="00AB0448" w:rsidP="00AB0448">
      <w:pPr>
        <w:spacing w:after="0"/>
      </w:pPr>
    </w:p>
    <w:p w14:paraId="653EAAD3" w14:textId="77777777" w:rsidR="00AB0448" w:rsidRPr="00AB4704" w:rsidRDefault="00AB0448" w:rsidP="00AB0448">
      <w:pPr>
        <w:spacing w:after="0"/>
      </w:pPr>
      <w:r w:rsidRPr="00DF2784">
        <w:rPr>
          <w:highlight w:val="cyan"/>
        </w:rPr>
        <w:t>Your dissertation says</w:t>
      </w:r>
      <w:r w:rsidRPr="00AB4704">
        <w:t>:</w:t>
      </w:r>
    </w:p>
    <w:p w14:paraId="302C6008" w14:textId="77777777" w:rsidR="00AB0448" w:rsidRPr="00CB0F20" w:rsidRDefault="00AB0448" w:rsidP="00AB0448">
      <w:pPr>
        <w:spacing w:after="0"/>
      </w:pPr>
      <w:r w:rsidRPr="00CB0F20">
        <w:t>The question becomes:</w:t>
      </w:r>
    </w:p>
    <w:p w14:paraId="316CE4A7" w14:textId="77777777" w:rsidR="00AB0448" w:rsidRPr="00CB0F20" w:rsidRDefault="00AB0448" w:rsidP="00AB0448">
      <w:pPr>
        <w:spacing w:after="0"/>
        <w:rPr>
          <w:b/>
          <w:bCs/>
        </w:rPr>
      </w:pPr>
      <w:r w:rsidRPr="00CB0F20">
        <w:rPr>
          <w:b/>
          <w:bCs/>
          <w:highlight w:val="cyan"/>
        </w:rPr>
        <w:t>Does context leverage predict the probability that a child knows a word at a particular age?</w:t>
      </w:r>
    </w:p>
    <w:p w14:paraId="398CBB07" w14:textId="77777777" w:rsidR="00AB0448" w:rsidRPr="00CB0F20" w:rsidRDefault="00AB0448" w:rsidP="00AB0448">
      <w:pPr>
        <w:spacing w:after="0"/>
      </w:pPr>
      <w:r w:rsidRPr="00CB0F20">
        <w:t>The outcome variable is:</w:t>
      </w:r>
    </w:p>
    <w:p w14:paraId="66EFC5A5" w14:textId="77777777" w:rsidR="00AB0448" w:rsidRPr="00CB0F20" w:rsidRDefault="00AB0448" w:rsidP="00AB0448">
      <w:pPr>
        <w:spacing w:after="0"/>
      </w:pPr>
      <w:r w:rsidRPr="00CB0F20">
        <w:rPr>
          <w:highlight w:val="cyan"/>
        </w:rPr>
        <w:t>acquired/not acquired (0/1)</w:t>
      </w:r>
    </w:p>
    <w:p w14:paraId="177E3D6F" w14:textId="77777777" w:rsidR="00AB0448" w:rsidRPr="00CB0F20" w:rsidRDefault="00AB0448" w:rsidP="00AB0448">
      <w:pPr>
        <w:spacing w:after="0"/>
      </w:pPr>
      <w:r w:rsidRPr="00CB0F20">
        <w:t>rather than AoA.</w:t>
      </w:r>
    </w:p>
    <w:p w14:paraId="610793C7" w14:textId="77777777" w:rsidR="00AB0448" w:rsidRDefault="00AB0448" w:rsidP="00AB0448">
      <w:pPr>
        <w:spacing w:after="0"/>
        <w:rPr>
          <w:b/>
          <w:bCs/>
        </w:rPr>
      </w:pPr>
      <w:r w:rsidRPr="00CB0F20">
        <w:rPr>
          <w:b/>
          <w:bCs/>
          <w:noProof/>
        </w:rPr>
        <w:drawing>
          <wp:inline distT="0" distB="0" distL="0" distR="0" wp14:anchorId="7AF4D10F" wp14:editId="1D0515A7">
            <wp:extent cx="1568531" cy="1238314"/>
            <wp:effectExtent l="0" t="0" r="0" b="0"/>
            <wp:docPr id="156184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843580" name=""/>
                    <pic:cNvPicPr/>
                  </pic:nvPicPr>
                  <pic:blipFill>
                    <a:blip r:embed="rId6"/>
                    <a:stretch>
                      <a:fillRect/>
                    </a:stretch>
                  </pic:blipFill>
                  <pic:spPr>
                    <a:xfrm>
                      <a:off x="0" y="0"/>
                      <a:ext cx="1568531" cy="1238314"/>
                    </a:xfrm>
                    <a:prstGeom prst="rect">
                      <a:avLst/>
                    </a:prstGeom>
                  </pic:spPr>
                </pic:pic>
              </a:graphicData>
            </a:graphic>
          </wp:inline>
        </w:drawing>
      </w:r>
    </w:p>
    <w:p w14:paraId="7ABD2BEE" w14:textId="77777777" w:rsidR="00AB0448" w:rsidRDefault="00AB0448" w:rsidP="00AB0448">
      <w:pPr>
        <w:spacing w:after="0"/>
        <w:rPr>
          <w:b/>
          <w:bCs/>
        </w:rPr>
      </w:pPr>
    </w:p>
    <w:p w14:paraId="464B4637" w14:textId="77777777" w:rsidR="00AB0448" w:rsidRDefault="00AB0448" w:rsidP="00AB0448">
      <w:pPr>
        <w:spacing w:after="0"/>
        <w:rPr>
          <w:b/>
          <w:bCs/>
        </w:rPr>
      </w:pPr>
    </w:p>
    <w:p w14:paraId="50D19674" w14:textId="77777777" w:rsidR="00AB0448" w:rsidRDefault="00AB0448" w:rsidP="00AB0448">
      <w:pPr>
        <w:spacing w:after="0"/>
        <w:rPr>
          <w:b/>
          <w:bCs/>
        </w:rPr>
      </w:pPr>
    </w:p>
    <w:p w14:paraId="1385BE41" w14:textId="77777777" w:rsidR="00AB0448" w:rsidRPr="004303CD" w:rsidRDefault="00AB0448" w:rsidP="00AB0448">
      <w:pPr>
        <w:spacing w:after="0"/>
        <w:rPr>
          <w:b/>
          <w:bCs/>
        </w:rPr>
      </w:pPr>
      <w:r w:rsidRPr="00AB4704">
        <w:t>The paper you pasted is therefore a very good template for the overall narrative structure of your own introduction.</w:t>
      </w:r>
      <w:r w:rsidRPr="00AB4704">
        <w:rPr>
          <w:b/>
          <w:bCs/>
        </w:rPr>
        <w:t xml:space="preserve"> The biggest difference is that your final gap is methodological: </w:t>
      </w:r>
      <w:r w:rsidRPr="00AB4704">
        <w:rPr>
          <w:b/>
          <w:bCs/>
          <w:highlight w:val="yellow"/>
        </w:rPr>
        <w:t>moving from word-level AoA estimates to longitudinal child-level acquisition data</w:t>
      </w:r>
      <w:r w:rsidRPr="00AB4704">
        <w:rPr>
          <w:b/>
          <w:bCs/>
        </w:rPr>
        <w:t>.</w:t>
      </w:r>
    </w:p>
    <w:p w14:paraId="0E3A45AC" w14:textId="77777777" w:rsidR="00AB0448" w:rsidRDefault="00AB0448" w:rsidP="002B1A28">
      <w:pPr>
        <w:spacing w:after="0"/>
      </w:pPr>
    </w:p>
    <w:p w14:paraId="4603EA90" w14:textId="77777777" w:rsidR="00AB0448" w:rsidRDefault="00AB0448" w:rsidP="002B1A28">
      <w:pPr>
        <w:spacing w:after="0"/>
      </w:pPr>
    </w:p>
    <w:p w14:paraId="0402ADC3" w14:textId="77777777" w:rsidR="00AB0448" w:rsidRDefault="00AB0448" w:rsidP="002B1A28">
      <w:pPr>
        <w:spacing w:after="0"/>
      </w:pPr>
    </w:p>
    <w:p w14:paraId="627CA522" w14:textId="77777777" w:rsidR="00AB0448" w:rsidRDefault="00AB0448" w:rsidP="002B1A28">
      <w:pPr>
        <w:spacing w:after="0"/>
      </w:pPr>
    </w:p>
    <w:p w14:paraId="13A5ED43" w14:textId="77777777" w:rsidR="00AB0448" w:rsidRDefault="00AB0448" w:rsidP="002B1A28">
      <w:pPr>
        <w:spacing w:after="0"/>
      </w:pPr>
    </w:p>
    <w:p w14:paraId="155203DB" w14:textId="77777777" w:rsidR="00AB0448" w:rsidRDefault="00AB0448" w:rsidP="002B1A28">
      <w:pPr>
        <w:spacing w:after="0"/>
      </w:pPr>
    </w:p>
    <w:p w14:paraId="448EC452" w14:textId="77777777" w:rsidR="00AB0448" w:rsidRDefault="00AB0448" w:rsidP="002B1A28">
      <w:pPr>
        <w:spacing w:after="0"/>
      </w:pPr>
    </w:p>
    <w:p w14:paraId="22816CFA" w14:textId="77777777" w:rsidR="00AB0448" w:rsidRDefault="00AB0448" w:rsidP="002B1A28">
      <w:pPr>
        <w:spacing w:after="0"/>
      </w:pPr>
    </w:p>
    <w:p w14:paraId="4F13541D" w14:textId="77777777" w:rsidR="001F67E3" w:rsidRDefault="001F67E3" w:rsidP="002B1A28">
      <w:pPr>
        <w:spacing w:after="0"/>
      </w:pPr>
    </w:p>
    <w:p w14:paraId="07A093E6" w14:textId="77777777" w:rsidR="001F67E3" w:rsidRDefault="001F67E3" w:rsidP="002B1A28">
      <w:pPr>
        <w:spacing w:after="0"/>
      </w:pPr>
    </w:p>
    <w:p w14:paraId="35380B88" w14:textId="77777777" w:rsidR="001F67E3" w:rsidRDefault="001F67E3" w:rsidP="002B1A28">
      <w:pPr>
        <w:spacing w:after="0"/>
      </w:pPr>
    </w:p>
    <w:p w14:paraId="42553CB5" w14:textId="77777777" w:rsidR="001F67E3" w:rsidRDefault="001F67E3" w:rsidP="002B1A28">
      <w:pPr>
        <w:spacing w:after="0"/>
      </w:pPr>
    </w:p>
    <w:p w14:paraId="2C6FDA0F" w14:textId="77777777" w:rsidR="001F67E3" w:rsidRDefault="001F67E3" w:rsidP="002B1A28">
      <w:pPr>
        <w:spacing w:after="0"/>
      </w:pPr>
    </w:p>
    <w:p w14:paraId="47B2AE39" w14:textId="77777777" w:rsidR="001F67E3" w:rsidRDefault="001F67E3" w:rsidP="002B1A28">
      <w:pPr>
        <w:spacing w:after="0"/>
      </w:pPr>
    </w:p>
    <w:p w14:paraId="2461A48B" w14:textId="19AD96E2" w:rsidR="00A4260A" w:rsidRDefault="00A4260A" w:rsidP="00A4260A">
      <w:pPr>
        <w:spacing w:after="0"/>
        <w:rPr>
          <w:b/>
          <w:bCs/>
          <w:highlight w:val="darkGray"/>
        </w:rPr>
      </w:pPr>
      <w:r>
        <w:rPr>
          <w:b/>
          <w:bCs/>
          <w:highlight w:val="darkGray"/>
        </w:rPr>
        <w:lastRenderedPageBreak/>
        <w:t>STRUCTURE INTRODUCTION</w:t>
      </w:r>
    </w:p>
    <w:p w14:paraId="73223162" w14:textId="77777777" w:rsidR="00A4260A" w:rsidRDefault="00A4260A" w:rsidP="00A4260A">
      <w:pPr>
        <w:spacing w:after="0"/>
        <w:rPr>
          <w:b/>
          <w:bCs/>
          <w:highlight w:val="darkGray"/>
        </w:rPr>
      </w:pPr>
    </w:p>
    <w:p w14:paraId="5286C1B7" w14:textId="77777777" w:rsidR="003347EE" w:rsidRPr="00A4260A" w:rsidRDefault="003347EE" w:rsidP="003347EE">
      <w:pPr>
        <w:spacing w:after="0"/>
        <w:rPr>
          <w:b/>
          <w:bCs/>
        </w:rPr>
      </w:pPr>
      <w:r w:rsidRPr="00A4260A">
        <w:rPr>
          <w:b/>
          <w:bCs/>
          <w:highlight w:val="darkGray"/>
        </w:rPr>
        <w:t>1. Presentation</w:t>
      </w:r>
    </w:p>
    <w:p w14:paraId="16C25C81" w14:textId="77777777" w:rsidR="003347EE" w:rsidRPr="00C269A4" w:rsidRDefault="003347EE" w:rsidP="003347EE">
      <w:pPr>
        <w:spacing w:after="0"/>
      </w:pPr>
    </w:p>
    <w:p w14:paraId="39637E3B" w14:textId="77777777" w:rsidR="003347EE" w:rsidRPr="00DA5C88" w:rsidRDefault="003347EE" w:rsidP="003347EE">
      <w:pPr>
        <w:spacing w:after="0"/>
        <w:rPr>
          <w:b/>
          <w:bCs/>
        </w:rPr>
      </w:pPr>
      <w:r w:rsidRPr="00DA5C88">
        <w:rPr>
          <w:b/>
          <w:bCs/>
        </w:rPr>
        <w:t>1.1 Vocabulary acquisition and theoretical perspectives</w:t>
      </w:r>
    </w:p>
    <w:p w14:paraId="38EE6E35" w14:textId="77777777" w:rsidR="003347EE" w:rsidRPr="00DA5C88" w:rsidRDefault="003347EE" w:rsidP="003347EE">
      <w:pPr>
        <w:spacing w:after="0"/>
      </w:pPr>
      <w:r w:rsidRPr="00DA5C88">
        <w:t>Start broad:</w:t>
      </w:r>
    </w:p>
    <w:p w14:paraId="2E06B9C0" w14:textId="77777777" w:rsidR="003347EE" w:rsidRPr="00DA5C88" w:rsidRDefault="003347EE">
      <w:pPr>
        <w:numPr>
          <w:ilvl w:val="0"/>
          <w:numId w:val="36"/>
        </w:numPr>
        <w:spacing w:after="0"/>
      </w:pPr>
      <w:r w:rsidRPr="00DA5C88">
        <w:t xml:space="preserve">Children acquire vocabulary rapidly. </w:t>
      </w:r>
    </w:p>
    <w:p w14:paraId="5310D410" w14:textId="77777777" w:rsidR="003347EE" w:rsidRPr="00DA5C88" w:rsidRDefault="003347EE">
      <w:pPr>
        <w:numPr>
          <w:ilvl w:val="0"/>
          <w:numId w:val="36"/>
        </w:numPr>
        <w:spacing w:after="0"/>
      </w:pPr>
      <w:r w:rsidRPr="00DA5C88">
        <w:t xml:space="preserve">Explaining how this occurs is a central question in language acquisition. </w:t>
      </w:r>
    </w:p>
    <w:p w14:paraId="47A4576F" w14:textId="77777777" w:rsidR="003347EE" w:rsidRDefault="003347EE" w:rsidP="003347EE">
      <w:pPr>
        <w:spacing w:after="0"/>
      </w:pPr>
      <w:r w:rsidRPr="00DA5C88">
        <w:t>Then introduce the contrast:</w:t>
      </w:r>
    </w:p>
    <w:p w14:paraId="06BB0D34" w14:textId="77777777" w:rsidR="003347EE" w:rsidRDefault="003347EE" w:rsidP="003347EE">
      <w:pPr>
        <w:spacing w:after="0"/>
      </w:pPr>
    </w:p>
    <w:p w14:paraId="50F62921" w14:textId="77777777" w:rsidR="003347EE" w:rsidRDefault="003347EE" w:rsidP="003347EE">
      <w:pPr>
        <w:spacing w:after="0"/>
        <w:rPr>
          <w:b/>
          <w:bCs/>
        </w:rPr>
      </w:pPr>
      <w:r w:rsidRPr="006C5D56">
        <w:rPr>
          <w:b/>
          <w:bCs/>
          <w:highlight w:val="cyan"/>
        </w:rPr>
        <w:t>Emergentist perspective</w:t>
      </w:r>
    </w:p>
    <w:p w14:paraId="0E94BB65" w14:textId="77777777" w:rsidR="003347EE" w:rsidRPr="00C62DC7" w:rsidRDefault="003347EE">
      <w:pPr>
        <w:pStyle w:val="ListParagraph"/>
        <w:numPr>
          <w:ilvl w:val="0"/>
          <w:numId w:val="41"/>
        </w:numPr>
        <w:spacing w:after="0"/>
      </w:pPr>
      <w:r w:rsidRPr="00C62DC7">
        <w:rPr>
          <w:b/>
          <w:bCs/>
          <w:highlight w:val="cyan"/>
        </w:rPr>
        <w:t>Skinner, B. F. (1957).</w:t>
      </w:r>
      <w:r w:rsidRPr="00C62DC7">
        <w:rPr>
          <w:b/>
          <w:bCs/>
        </w:rPr>
        <w:t xml:space="preserve"> </w:t>
      </w:r>
      <w:r w:rsidRPr="00C62DC7">
        <w:rPr>
          <w:b/>
          <w:bCs/>
          <w:i/>
          <w:iCs/>
        </w:rPr>
        <w:t>Verbal Behavior</w:t>
      </w:r>
      <w:r w:rsidRPr="00C62DC7">
        <w:rPr>
          <w:b/>
          <w:bCs/>
        </w:rPr>
        <w:t>. New York: Appleton-Century-Crofts.</w:t>
      </w:r>
    </w:p>
    <w:p w14:paraId="7AE5D473" w14:textId="77777777" w:rsidR="003347EE" w:rsidRDefault="003347EE">
      <w:pPr>
        <w:pStyle w:val="ListParagraph"/>
        <w:numPr>
          <w:ilvl w:val="1"/>
          <w:numId w:val="41"/>
        </w:numPr>
        <w:spacing w:after="0"/>
      </w:pPr>
      <w:r w:rsidRPr="00C62DC7">
        <w:t>Skinner (1957) proposed that language is acquired through general learning mechanisms such as imitation, reinforcement, and conditioning, arguing that linguistic behaviour emerges from experience rather than from innate language-specific knowledge.</w:t>
      </w:r>
    </w:p>
    <w:p w14:paraId="5E1439E9" w14:textId="77777777" w:rsidR="003347EE" w:rsidRDefault="003347EE" w:rsidP="003347EE">
      <w:pPr>
        <w:spacing w:after="0"/>
      </w:pPr>
      <w:r w:rsidRPr="00B0304F">
        <w:rPr>
          <w:highlight w:val="yellow"/>
        </w:rPr>
        <w:t>Skinner proposed a behaviourist account of language learning.</w:t>
      </w:r>
    </w:p>
    <w:p w14:paraId="48FE7C7B" w14:textId="77777777" w:rsidR="003347EE" w:rsidRPr="00DA5C88" w:rsidRDefault="003347EE" w:rsidP="003347EE">
      <w:pPr>
        <w:spacing w:after="0"/>
      </w:pPr>
    </w:p>
    <w:p w14:paraId="65FA568B" w14:textId="77777777" w:rsidR="003347EE" w:rsidRPr="00DA5C88" w:rsidRDefault="003347EE" w:rsidP="003347EE">
      <w:pPr>
        <w:spacing w:after="0"/>
        <w:rPr>
          <w:b/>
          <w:bCs/>
        </w:rPr>
      </w:pPr>
      <w:r w:rsidRPr="006C5D56">
        <w:rPr>
          <w:b/>
          <w:bCs/>
          <w:highlight w:val="magenta"/>
        </w:rPr>
        <w:t>Innatism perspective</w:t>
      </w:r>
    </w:p>
    <w:p w14:paraId="4FD706DC" w14:textId="77777777" w:rsidR="003347EE" w:rsidRPr="002A3D47" w:rsidRDefault="003347EE">
      <w:pPr>
        <w:numPr>
          <w:ilvl w:val="0"/>
          <w:numId w:val="37"/>
        </w:numPr>
        <w:spacing w:after="0"/>
        <w:rPr>
          <w:b/>
          <w:bCs/>
        </w:rPr>
      </w:pPr>
      <w:r w:rsidRPr="002A3D47">
        <w:rPr>
          <w:b/>
          <w:bCs/>
          <w:highlight w:val="magenta"/>
        </w:rPr>
        <w:t>Chomsky, N. (1965)</w:t>
      </w:r>
      <w:r w:rsidRPr="002A3D47">
        <w:rPr>
          <w:b/>
          <w:bCs/>
        </w:rPr>
        <w:t xml:space="preserve">. </w:t>
      </w:r>
      <w:r w:rsidRPr="002A3D47">
        <w:rPr>
          <w:b/>
          <w:bCs/>
          <w:i/>
          <w:iCs/>
        </w:rPr>
        <w:t>Aspects of the Theory of Syntax</w:t>
      </w:r>
      <w:r w:rsidRPr="002A3D47">
        <w:rPr>
          <w:b/>
          <w:bCs/>
        </w:rPr>
        <w:t>. Cambridge, MA: MIT Press.</w:t>
      </w:r>
      <w:r>
        <w:rPr>
          <w:b/>
          <w:bCs/>
        </w:rPr>
        <w:t xml:space="preserve"> -- </w:t>
      </w:r>
      <w:r w:rsidRPr="00ED7944">
        <w:rPr>
          <w:b/>
          <w:bCs/>
        </w:rPr>
        <w:t xml:space="preserve">Language acquisition relies partly on innate linguistic knowledge. </w:t>
      </w:r>
    </w:p>
    <w:p w14:paraId="072F0323" w14:textId="77777777" w:rsidR="003347EE" w:rsidRDefault="003347EE">
      <w:pPr>
        <w:pStyle w:val="ListParagraph"/>
        <w:numPr>
          <w:ilvl w:val="1"/>
          <w:numId w:val="37"/>
        </w:numPr>
        <w:spacing w:after="0"/>
      </w:pPr>
      <w:r w:rsidRPr="00ED7944">
        <w:t>Chomsky (1965) argued that the linguistic input available to children is insufficient to explain language acquisition through learning alone, proposing instead that humans possess an innate Universal Grammar that constrains and guides the acquisition of language.</w:t>
      </w:r>
    </w:p>
    <w:p w14:paraId="319807B1" w14:textId="77777777" w:rsidR="003347EE" w:rsidRPr="00ED7944" w:rsidRDefault="003347EE" w:rsidP="003347EE">
      <w:pPr>
        <w:spacing w:after="0"/>
      </w:pPr>
    </w:p>
    <w:p w14:paraId="306BF10F" w14:textId="77777777" w:rsidR="003347EE" w:rsidRDefault="003347EE" w:rsidP="003347EE">
      <w:pPr>
        <w:spacing w:after="0"/>
        <w:rPr>
          <w:b/>
          <w:bCs/>
          <w:highlight w:val="magenta"/>
        </w:rPr>
      </w:pPr>
    </w:p>
    <w:p w14:paraId="380BAB89" w14:textId="77777777" w:rsidR="003347EE" w:rsidRPr="00A17779" w:rsidRDefault="003347EE">
      <w:pPr>
        <w:pStyle w:val="ListParagraph"/>
        <w:numPr>
          <w:ilvl w:val="0"/>
          <w:numId w:val="37"/>
        </w:numPr>
        <w:spacing w:after="0"/>
        <w:rPr>
          <w:b/>
          <w:bCs/>
        </w:rPr>
      </w:pPr>
      <w:r w:rsidRPr="00420683">
        <w:rPr>
          <w:b/>
          <w:bCs/>
          <w:highlight w:val="magenta"/>
        </w:rPr>
        <w:t>Chomsky, N. (1986).</w:t>
      </w:r>
      <w:r w:rsidRPr="00A17779">
        <w:rPr>
          <w:b/>
          <w:bCs/>
        </w:rPr>
        <w:t xml:space="preserve"> </w:t>
      </w:r>
      <w:r w:rsidRPr="00A17779">
        <w:rPr>
          <w:b/>
          <w:bCs/>
          <w:i/>
          <w:iCs/>
        </w:rPr>
        <w:t>Knowledge of language: Its nature, origin, and use</w:t>
      </w:r>
      <w:r w:rsidRPr="00A17779">
        <w:rPr>
          <w:b/>
          <w:bCs/>
        </w:rPr>
        <w:t>. Praeger.</w:t>
      </w:r>
      <w:r>
        <w:rPr>
          <w:b/>
          <w:bCs/>
        </w:rPr>
        <w:t xml:space="preserve"> </w:t>
      </w:r>
      <w:r w:rsidRPr="00A17779">
        <w:t xml:space="preserve">Chomsky (1986) argued that the object of linguistic inquiry is </w:t>
      </w:r>
      <w:r w:rsidRPr="00A17779">
        <w:rPr>
          <w:b/>
          <w:bCs/>
        </w:rPr>
        <w:t>I-language</w:t>
      </w:r>
      <w:r w:rsidRPr="00A17779">
        <w:t xml:space="preserve"> (internal language), the system of linguistic knowledge represented in the mind of the individual speaker, rather than </w:t>
      </w:r>
      <w:r w:rsidRPr="00A17779">
        <w:rPr>
          <w:b/>
          <w:bCs/>
        </w:rPr>
        <w:t>E-language</w:t>
      </w:r>
      <w:r w:rsidRPr="00A17779">
        <w:t>, the external language shared by a speech community. He proposed that language acquisition is guided by an innate Universal Grammar that constrains the range of possible human languages. According to this view, children acquire language rapidly because they are born with language-specific cognitive structures that enable them to infer grammatical rules from limited linguistic input.</w:t>
      </w:r>
    </w:p>
    <w:p w14:paraId="32C06D81" w14:textId="77777777" w:rsidR="003347EE" w:rsidRDefault="003347EE" w:rsidP="003347EE">
      <w:pPr>
        <w:spacing w:after="0"/>
        <w:rPr>
          <w:b/>
          <w:bCs/>
        </w:rPr>
      </w:pPr>
    </w:p>
    <w:p w14:paraId="1B35B353" w14:textId="77777777" w:rsidR="003347EE" w:rsidRPr="00B0304F" w:rsidRDefault="003347EE" w:rsidP="003347EE">
      <w:pPr>
        <w:spacing w:after="0"/>
      </w:pPr>
      <w:r w:rsidRPr="00B0304F">
        <w:rPr>
          <w:highlight w:val="yellow"/>
        </w:rPr>
        <w:t>Chomsky argued this account was fundamentally insufficient and introduced the innatist framework.</w:t>
      </w:r>
      <w:r w:rsidRPr="00B0304F">
        <w:t xml:space="preserve"> </w:t>
      </w:r>
    </w:p>
    <w:p w14:paraId="762D393C" w14:textId="77777777" w:rsidR="003347EE" w:rsidRPr="00B0304F" w:rsidRDefault="003347EE" w:rsidP="003347EE">
      <w:pPr>
        <w:spacing w:after="0"/>
        <w:rPr>
          <w:b/>
          <w:bCs/>
        </w:rPr>
      </w:pPr>
    </w:p>
    <w:p w14:paraId="3FF9BAF1" w14:textId="77777777" w:rsidR="003347EE" w:rsidRDefault="003347EE">
      <w:pPr>
        <w:pStyle w:val="ListParagraph"/>
        <w:numPr>
          <w:ilvl w:val="0"/>
          <w:numId w:val="37"/>
        </w:numPr>
        <w:spacing w:after="0"/>
        <w:rPr>
          <w:b/>
          <w:bCs/>
        </w:rPr>
      </w:pPr>
      <w:r w:rsidRPr="001A0D3E">
        <w:rPr>
          <w:b/>
          <w:bCs/>
          <w:highlight w:val="magenta"/>
        </w:rPr>
        <w:t>Isac, D., &amp; Reiss, C. (2008).</w:t>
      </w:r>
      <w:r w:rsidRPr="001A0D3E">
        <w:rPr>
          <w:b/>
          <w:bCs/>
        </w:rPr>
        <w:t xml:space="preserve"> I-language: An introduction to linguistics as cognitive science (Chapters 10 &amp; 11). Oxford University Press. </w:t>
      </w:r>
    </w:p>
    <w:p w14:paraId="6A858B09" w14:textId="77777777" w:rsidR="003347EE" w:rsidRDefault="003347EE">
      <w:pPr>
        <w:pStyle w:val="ListParagraph"/>
        <w:numPr>
          <w:ilvl w:val="1"/>
          <w:numId w:val="37"/>
        </w:numPr>
        <w:spacing w:after="0"/>
      </w:pPr>
      <w:r w:rsidRPr="001A0D3E">
        <w:t>Isac and Reiss (2008) defend the generative and innatist view of language acquisition, arguing that children are born with language-specific cognitive mechanisms—often referred to as Universal Grammar—that constrain the range of possible human languages and make rapid language acquisition possible despite limited and imperfect input.</w:t>
      </w:r>
      <w:r>
        <w:t xml:space="preserve"> A</w:t>
      </w:r>
      <w:r w:rsidRPr="001A0D3E">
        <w:t xml:space="preserve">rguing that all human languages share underlying structural properties and that </w:t>
      </w:r>
      <w:r w:rsidRPr="001A0D3E">
        <w:lastRenderedPageBreak/>
        <w:t>language acquisition is possible because children are born with language-specific knowledge that guides learning.</w:t>
      </w:r>
    </w:p>
    <w:p w14:paraId="2033D028" w14:textId="77777777" w:rsidR="003347EE" w:rsidRDefault="003347EE" w:rsidP="003347EE">
      <w:pPr>
        <w:spacing w:after="0"/>
      </w:pPr>
      <w:r w:rsidRPr="00B0304F">
        <w:rPr>
          <w:highlight w:val="yellow"/>
        </w:rPr>
        <w:t>Since then, there has been an ongoing debate between innatist and emergentist accounts, with modern computational and usage-based approaches providing renewed support for experience-based learning.</w:t>
      </w:r>
    </w:p>
    <w:p w14:paraId="7EC559FB" w14:textId="77777777" w:rsidR="003347EE" w:rsidRDefault="003347EE" w:rsidP="003347EE">
      <w:pPr>
        <w:spacing w:after="0"/>
      </w:pPr>
    </w:p>
    <w:p w14:paraId="7419EF03" w14:textId="77777777" w:rsidR="003347EE" w:rsidRDefault="003347EE" w:rsidP="003347EE">
      <w:pPr>
        <w:spacing w:after="0"/>
      </w:pPr>
      <w:r w:rsidRPr="006C5D56">
        <w:rPr>
          <w:b/>
          <w:bCs/>
          <w:highlight w:val="magenta"/>
        </w:rPr>
        <w:t>Innatism  ARGUMENT</w:t>
      </w:r>
    </w:p>
    <w:p w14:paraId="21F3379C" w14:textId="77777777" w:rsidR="003347EE" w:rsidRPr="00DA5C88" w:rsidRDefault="003347EE">
      <w:pPr>
        <w:numPr>
          <w:ilvl w:val="0"/>
          <w:numId w:val="37"/>
        </w:numPr>
        <w:spacing w:after="0"/>
      </w:pPr>
      <w:r w:rsidRPr="00DA5C88">
        <w:t xml:space="preserve">Language learning relies on substantial innate knowledge. </w:t>
      </w:r>
    </w:p>
    <w:p w14:paraId="0AA91658" w14:textId="77777777" w:rsidR="003347EE" w:rsidRDefault="003347EE">
      <w:pPr>
        <w:numPr>
          <w:ilvl w:val="0"/>
          <w:numId w:val="37"/>
        </w:numPr>
        <w:spacing w:after="0"/>
      </w:pPr>
      <w:r w:rsidRPr="00DA5C88">
        <w:t xml:space="preserve">Input may trigger learning but is not sufficient by itself. </w:t>
      </w:r>
    </w:p>
    <w:p w14:paraId="13CAEA10" w14:textId="77777777" w:rsidR="003347EE" w:rsidRDefault="003347EE" w:rsidP="003347EE">
      <w:pPr>
        <w:spacing w:after="0"/>
      </w:pPr>
    </w:p>
    <w:p w14:paraId="6A823536" w14:textId="77777777" w:rsidR="003347EE" w:rsidRPr="00DA5C88" w:rsidRDefault="003347EE" w:rsidP="003347EE">
      <w:pPr>
        <w:spacing w:after="0"/>
      </w:pPr>
    </w:p>
    <w:p w14:paraId="20404ACF" w14:textId="77777777" w:rsidR="003347EE" w:rsidRDefault="003347EE" w:rsidP="003347EE">
      <w:pPr>
        <w:spacing w:after="0"/>
        <w:rPr>
          <w:b/>
          <w:bCs/>
        </w:rPr>
      </w:pPr>
      <w:r w:rsidRPr="006C5D56">
        <w:rPr>
          <w:b/>
          <w:bCs/>
          <w:highlight w:val="cyan"/>
        </w:rPr>
        <w:t>Emergentist perspective</w:t>
      </w:r>
    </w:p>
    <w:p w14:paraId="5D82BA25" w14:textId="77777777" w:rsidR="003347EE" w:rsidRPr="00C62DC7" w:rsidRDefault="003347EE">
      <w:pPr>
        <w:pStyle w:val="ListParagraph"/>
        <w:numPr>
          <w:ilvl w:val="0"/>
          <w:numId w:val="41"/>
        </w:numPr>
        <w:spacing w:after="0"/>
      </w:pPr>
      <w:r w:rsidRPr="00C62DC7">
        <w:rPr>
          <w:b/>
          <w:bCs/>
          <w:highlight w:val="cyan"/>
        </w:rPr>
        <w:t>Elman, J. L. (1990).</w:t>
      </w:r>
      <w:r w:rsidRPr="00C62DC7">
        <w:rPr>
          <w:b/>
          <w:bCs/>
        </w:rPr>
        <w:t xml:space="preserve"> </w:t>
      </w:r>
      <w:r w:rsidRPr="00C62DC7">
        <w:rPr>
          <w:b/>
          <w:bCs/>
          <w:i/>
          <w:iCs/>
        </w:rPr>
        <w:t>Finding Structure in Time</w:t>
      </w:r>
      <w:r w:rsidRPr="00C62DC7">
        <w:rPr>
          <w:b/>
          <w:bCs/>
        </w:rPr>
        <w:t>. Cognitive Science, 14(2), 179–211.</w:t>
      </w:r>
    </w:p>
    <w:p w14:paraId="7B2BFA33" w14:textId="77777777" w:rsidR="003347EE" w:rsidRPr="00C62DC7" w:rsidRDefault="003347EE">
      <w:pPr>
        <w:pStyle w:val="ListParagraph"/>
        <w:numPr>
          <w:ilvl w:val="1"/>
          <w:numId w:val="41"/>
        </w:numPr>
        <w:spacing w:after="0"/>
      </w:pPr>
      <w:r w:rsidRPr="00C62DC7">
        <w:t>Elman (1990) demonstrated that recurrent neural networks can learn complex sequential patterns from experience alone, providing influential evidence that linguistic structure may emerge from exposure to language rather than requiring extensive innate grammatical knowledge.</w:t>
      </w:r>
    </w:p>
    <w:p w14:paraId="612A71C8" w14:textId="77777777" w:rsidR="003347EE" w:rsidRPr="00C62DC7" w:rsidRDefault="003347EE">
      <w:pPr>
        <w:pStyle w:val="ListParagraph"/>
        <w:numPr>
          <w:ilvl w:val="0"/>
          <w:numId w:val="41"/>
        </w:numPr>
        <w:spacing w:after="0"/>
      </w:pPr>
      <w:r w:rsidRPr="00C62DC7">
        <w:rPr>
          <w:b/>
          <w:bCs/>
          <w:highlight w:val="cyan"/>
        </w:rPr>
        <w:t>Bybee, J. (2010).</w:t>
      </w:r>
      <w:r w:rsidRPr="00C62DC7">
        <w:rPr>
          <w:b/>
          <w:bCs/>
        </w:rPr>
        <w:t xml:space="preserve"> </w:t>
      </w:r>
      <w:r w:rsidRPr="00C62DC7">
        <w:rPr>
          <w:b/>
          <w:bCs/>
          <w:i/>
          <w:iCs/>
        </w:rPr>
        <w:t>Language, Usage and Cognition</w:t>
      </w:r>
      <w:r w:rsidRPr="00C62DC7">
        <w:rPr>
          <w:b/>
          <w:bCs/>
        </w:rPr>
        <w:t>. Cambridge University Press.</w:t>
      </w:r>
    </w:p>
    <w:p w14:paraId="345BFE38" w14:textId="77777777" w:rsidR="003347EE" w:rsidRPr="00C62DC7" w:rsidRDefault="003347EE">
      <w:pPr>
        <w:pStyle w:val="ListParagraph"/>
        <w:numPr>
          <w:ilvl w:val="1"/>
          <w:numId w:val="41"/>
        </w:numPr>
        <w:spacing w:after="0"/>
      </w:pPr>
      <w:r w:rsidRPr="00C62DC7">
        <w:t>Bybee (2010) argues that linguistic structure emerges from repeated language use, proposing that grammatical patterns, categories, and constructions are gradually shaped by domain-general cognitive processes such as memory, categorisation, analogy, and frequency effects rather than being specified by an innate language-specific grammar.</w:t>
      </w:r>
    </w:p>
    <w:p w14:paraId="483467C9" w14:textId="77777777" w:rsidR="003347EE" w:rsidRPr="004D326C" w:rsidRDefault="003347EE">
      <w:pPr>
        <w:pStyle w:val="ListParagraph"/>
        <w:numPr>
          <w:ilvl w:val="0"/>
          <w:numId w:val="41"/>
        </w:numPr>
        <w:spacing w:after="0"/>
      </w:pPr>
      <w:r w:rsidRPr="004D326C">
        <w:rPr>
          <w:b/>
          <w:bCs/>
          <w:highlight w:val="cyan"/>
        </w:rPr>
        <w:t>Piantadosi, S. T. (2024).</w:t>
      </w:r>
      <w:r w:rsidRPr="004D326C">
        <w:rPr>
          <w:b/>
          <w:bCs/>
        </w:rPr>
        <w:t xml:space="preserve"> </w:t>
      </w:r>
      <w:r w:rsidRPr="004D326C">
        <w:rPr>
          <w:b/>
          <w:bCs/>
          <w:i/>
          <w:iCs/>
        </w:rPr>
        <w:t>Modern Language Models Refute Chomsky’s Approach to Language</w:t>
      </w:r>
      <w:r w:rsidRPr="004D326C">
        <w:rPr>
          <w:b/>
          <w:bCs/>
        </w:rPr>
        <w:t>. LingBuzz preprint.</w:t>
      </w:r>
    </w:p>
    <w:p w14:paraId="1D7E61C3" w14:textId="77777777" w:rsidR="003347EE" w:rsidRDefault="003347EE">
      <w:pPr>
        <w:pStyle w:val="ListParagraph"/>
        <w:numPr>
          <w:ilvl w:val="1"/>
          <w:numId w:val="41"/>
        </w:numPr>
        <w:spacing w:after="0"/>
      </w:pPr>
      <w:r w:rsidRPr="004D326C">
        <w:t>Piantadosi (2024) argues that modern large language models demonstrate that sophisticated grammatical and semantic knowledge can emerge from exposure to linguistic input and statistical learning, challenging strong generativist claims that language acquisition requires extensive innate linguistic structure.</w:t>
      </w:r>
    </w:p>
    <w:p w14:paraId="14794438" w14:textId="77777777" w:rsidR="003347EE" w:rsidRDefault="003347EE" w:rsidP="003347EE">
      <w:pPr>
        <w:spacing w:after="0"/>
      </w:pPr>
      <w:r w:rsidRPr="00B0304F">
        <w:rPr>
          <w:highlight w:val="yellow"/>
        </w:rPr>
        <w:t>Since then, there has been an ongoing debate between innatist and emergentist accounts, with modern computational and usage-based approaches providing renewed support for experience-based learning.</w:t>
      </w:r>
    </w:p>
    <w:p w14:paraId="0B3ACBAC" w14:textId="77777777" w:rsidR="003347EE" w:rsidRPr="004D326C" w:rsidRDefault="003347EE" w:rsidP="003347EE">
      <w:pPr>
        <w:spacing w:after="0"/>
      </w:pPr>
    </w:p>
    <w:p w14:paraId="69A44938" w14:textId="77777777" w:rsidR="003347EE" w:rsidRPr="004D326C" w:rsidRDefault="003347EE" w:rsidP="003347EE">
      <w:pPr>
        <w:spacing w:after="0"/>
        <w:rPr>
          <w:b/>
          <w:bCs/>
        </w:rPr>
      </w:pPr>
      <w:r w:rsidRPr="006C5D56">
        <w:rPr>
          <w:b/>
          <w:bCs/>
          <w:highlight w:val="cyan"/>
        </w:rPr>
        <w:t>Emergentism ARGUMENT</w:t>
      </w:r>
    </w:p>
    <w:p w14:paraId="5E99CAF9" w14:textId="77777777" w:rsidR="003347EE" w:rsidRPr="00DA5C88" w:rsidRDefault="003347EE">
      <w:pPr>
        <w:numPr>
          <w:ilvl w:val="0"/>
          <w:numId w:val="38"/>
        </w:numPr>
        <w:spacing w:after="0"/>
      </w:pPr>
      <w:r w:rsidRPr="00DA5C88">
        <w:t xml:space="preserve">Rich linguistic structure emerges from exposure to language. </w:t>
      </w:r>
    </w:p>
    <w:p w14:paraId="4D0CA64C" w14:textId="77777777" w:rsidR="003347EE" w:rsidRDefault="003347EE">
      <w:pPr>
        <w:numPr>
          <w:ilvl w:val="0"/>
          <w:numId w:val="38"/>
        </w:numPr>
        <w:spacing w:after="0"/>
      </w:pPr>
      <w:r w:rsidRPr="00DA5C88">
        <w:t xml:space="preserve">Statistical regularities in the input play a central role. </w:t>
      </w:r>
    </w:p>
    <w:p w14:paraId="79548467" w14:textId="77777777" w:rsidR="003347EE" w:rsidRPr="00DA5C88" w:rsidRDefault="003347EE" w:rsidP="003347EE">
      <w:pPr>
        <w:spacing w:after="0"/>
      </w:pPr>
    </w:p>
    <w:p w14:paraId="3A68589B" w14:textId="77777777" w:rsidR="003347EE" w:rsidRPr="00DA5C88" w:rsidRDefault="003347EE" w:rsidP="003347EE">
      <w:pPr>
        <w:spacing w:after="0"/>
      </w:pPr>
      <w:r w:rsidRPr="00DA5C88">
        <w:t>Then:</w:t>
      </w:r>
    </w:p>
    <w:p w14:paraId="501C0F72" w14:textId="77777777" w:rsidR="003347EE" w:rsidRPr="00DA5C88" w:rsidRDefault="003347EE" w:rsidP="003347EE">
      <w:pPr>
        <w:spacing w:after="0"/>
      </w:pPr>
      <w:r w:rsidRPr="00DA5C88">
        <w:t>Although these approaches differ in the role they assign to innate knowledge, both seek to explain how children acquire word meanings from the language environment.</w:t>
      </w:r>
    </w:p>
    <w:p w14:paraId="5F8959C9" w14:textId="77777777" w:rsidR="003347EE" w:rsidRPr="002E5FC7" w:rsidRDefault="003347EE" w:rsidP="003347EE">
      <w:pPr>
        <w:spacing w:after="0"/>
        <w:rPr>
          <w:b/>
          <w:bCs/>
        </w:rPr>
      </w:pPr>
      <w:r w:rsidRPr="002E5FC7">
        <w:rPr>
          <w:b/>
          <w:bCs/>
        </w:rPr>
        <w:t>This gives context for why your question matters.</w:t>
      </w:r>
    </w:p>
    <w:p w14:paraId="334657E6" w14:textId="77777777" w:rsidR="003347EE" w:rsidRDefault="003347EE" w:rsidP="003347EE">
      <w:pPr>
        <w:spacing w:after="0"/>
      </w:pPr>
    </w:p>
    <w:p w14:paraId="2CA6F144" w14:textId="77777777" w:rsidR="003347EE" w:rsidRPr="002E5FC7" w:rsidRDefault="003347EE" w:rsidP="003347EE">
      <w:pPr>
        <w:spacing w:after="0"/>
        <w:rPr>
          <w:b/>
          <w:bCs/>
        </w:rPr>
      </w:pPr>
      <w:r w:rsidRPr="002E5FC7">
        <w:rPr>
          <w:b/>
          <w:bCs/>
        </w:rPr>
        <w:t>1.2 The problem</w:t>
      </w:r>
    </w:p>
    <w:p w14:paraId="1B8287F6" w14:textId="77777777" w:rsidR="003347EE" w:rsidRPr="002E5FC7" w:rsidRDefault="003347EE" w:rsidP="003347EE">
      <w:pPr>
        <w:spacing w:after="0"/>
      </w:pPr>
      <w:r w:rsidRPr="002E5FC7">
        <w:t>Then move to:</w:t>
      </w:r>
    </w:p>
    <w:p w14:paraId="79A69C11" w14:textId="77777777" w:rsidR="003347EE" w:rsidRPr="002E5FC7" w:rsidRDefault="003347EE">
      <w:pPr>
        <w:numPr>
          <w:ilvl w:val="0"/>
          <w:numId w:val="39"/>
        </w:numPr>
        <w:spacing w:after="0"/>
      </w:pPr>
      <w:r w:rsidRPr="002E5FC7">
        <w:t xml:space="preserve">Words are learned at different ages. </w:t>
      </w:r>
    </w:p>
    <w:p w14:paraId="07BE1EC2" w14:textId="77777777" w:rsidR="003347EE" w:rsidRPr="002E5FC7" w:rsidRDefault="003347EE">
      <w:pPr>
        <w:numPr>
          <w:ilvl w:val="0"/>
          <w:numId w:val="39"/>
        </w:numPr>
        <w:spacing w:after="0"/>
      </w:pPr>
      <w:r w:rsidRPr="002E5FC7">
        <w:lastRenderedPageBreak/>
        <w:t xml:space="preserve">Why? </w:t>
      </w:r>
    </w:p>
    <w:p w14:paraId="23AE9F37" w14:textId="77777777" w:rsidR="003347EE" w:rsidRPr="002E5FC7" w:rsidRDefault="003347EE">
      <w:pPr>
        <w:numPr>
          <w:ilvl w:val="0"/>
          <w:numId w:val="39"/>
        </w:numPr>
        <w:spacing w:after="0"/>
      </w:pPr>
      <w:r w:rsidRPr="002E5FC7">
        <w:t xml:space="preserve">What properties of language support acquisition? </w:t>
      </w:r>
    </w:p>
    <w:p w14:paraId="7D1ED74B" w14:textId="77777777" w:rsidR="003347EE" w:rsidRPr="002E5FC7" w:rsidRDefault="003347EE" w:rsidP="003347EE">
      <w:pPr>
        <w:spacing w:after="0"/>
      </w:pPr>
      <w:r w:rsidRPr="002E5FC7">
        <w:t>Now you're already naturally moving into the literature review.</w:t>
      </w:r>
    </w:p>
    <w:p w14:paraId="6A56C525" w14:textId="77777777" w:rsidR="00DA5C88" w:rsidRDefault="00DA5C88" w:rsidP="00A4260A">
      <w:pPr>
        <w:spacing w:after="0"/>
      </w:pPr>
    </w:p>
    <w:p w14:paraId="3615E8CB" w14:textId="77777777" w:rsidR="00A4260A" w:rsidRPr="00A4260A" w:rsidRDefault="00A4260A" w:rsidP="00A4260A">
      <w:pPr>
        <w:spacing w:after="0"/>
        <w:rPr>
          <w:b/>
          <w:bCs/>
        </w:rPr>
      </w:pPr>
      <w:r w:rsidRPr="00A4260A">
        <w:rPr>
          <w:b/>
          <w:bCs/>
          <w:highlight w:val="darkGray"/>
        </w:rPr>
        <w:t>2. Literature Review</w:t>
      </w:r>
    </w:p>
    <w:p w14:paraId="01908CB1" w14:textId="77777777" w:rsidR="00A4260A" w:rsidRDefault="00A4260A" w:rsidP="00A4260A">
      <w:pPr>
        <w:spacing w:after="0"/>
      </w:pPr>
      <w:r>
        <w:t>---------------------</w:t>
      </w:r>
    </w:p>
    <w:p w14:paraId="2E787EF6" w14:textId="77777777" w:rsidR="00A4260A" w:rsidRDefault="00A4260A" w:rsidP="00A4260A">
      <w:pPr>
        <w:spacing w:after="0"/>
      </w:pPr>
      <w:r w:rsidRPr="008A7A3C">
        <w:rPr>
          <w:b/>
          <w:bCs/>
        </w:rPr>
        <w:t>2.1</w:t>
      </w:r>
      <w:r>
        <w:t xml:space="preserve"> </w:t>
      </w:r>
      <w:r w:rsidRPr="008A7A3C">
        <w:rPr>
          <w:b/>
          <w:bCs/>
        </w:rPr>
        <w:t>Traditional predictors of Age of Acquisition</w:t>
      </w:r>
    </w:p>
    <w:p w14:paraId="15BA5598" w14:textId="77777777" w:rsidR="00464D8B" w:rsidRDefault="00464D8B" w:rsidP="00464D8B">
      <w:pPr>
        <w:spacing w:after="0"/>
        <w:rPr>
          <w:b/>
          <w:bCs/>
        </w:rPr>
      </w:pPr>
    </w:p>
    <w:p w14:paraId="45AFBC29" w14:textId="623B3DAF" w:rsidR="00464D8B" w:rsidRPr="00464D8B" w:rsidRDefault="00464D8B" w:rsidP="00464D8B">
      <w:pPr>
        <w:spacing w:after="0"/>
        <w:ind w:left="360"/>
        <w:rPr>
          <w:b/>
          <w:bCs/>
        </w:rPr>
      </w:pPr>
      <w:r w:rsidRPr="00464D8B">
        <w:rPr>
          <w:b/>
          <w:bCs/>
        </w:rPr>
        <w:t>Word frequency</w:t>
      </w:r>
    </w:p>
    <w:p w14:paraId="01D249B0" w14:textId="77777777" w:rsidR="00464D8B" w:rsidRPr="00464D8B" w:rsidRDefault="00464D8B">
      <w:pPr>
        <w:numPr>
          <w:ilvl w:val="0"/>
          <w:numId w:val="12"/>
        </w:numPr>
        <w:tabs>
          <w:tab w:val="clear" w:pos="720"/>
          <w:tab w:val="num" w:pos="1080"/>
        </w:tabs>
        <w:spacing w:after="0"/>
        <w:ind w:left="1080"/>
      </w:pPr>
      <w:r w:rsidRPr="00464D8B">
        <w:t xml:space="preserve">Frequent words tend to be learned earlier. </w:t>
      </w:r>
    </w:p>
    <w:p w14:paraId="3C798CF8" w14:textId="77777777" w:rsidR="00464D8B" w:rsidRPr="003632F4" w:rsidRDefault="00464D8B">
      <w:pPr>
        <w:pStyle w:val="ListParagraph"/>
        <w:numPr>
          <w:ilvl w:val="1"/>
          <w:numId w:val="12"/>
        </w:numPr>
        <w:spacing w:after="0"/>
        <w:rPr>
          <w:highlight w:val="magenta"/>
        </w:rPr>
      </w:pPr>
      <w:r w:rsidRPr="003632F4">
        <w:rPr>
          <w:b/>
          <w:bCs/>
          <w:highlight w:val="magenta"/>
        </w:rPr>
        <w:t>Braginsky et al. (2019) --</w:t>
      </w:r>
      <w:r w:rsidRPr="003632F4">
        <w:rPr>
          <w:highlight w:val="magenta"/>
        </w:rPr>
        <w:t xml:space="preserve"> Identifies language-based predictors of Age of Acquisition across multiple languages, including frequency and utterance characteristics.</w:t>
      </w:r>
    </w:p>
    <w:p w14:paraId="6B883C04" w14:textId="77777777" w:rsidR="00464D8B" w:rsidRPr="00464D8B" w:rsidRDefault="00464D8B" w:rsidP="00464D8B">
      <w:pPr>
        <w:spacing w:after="0"/>
        <w:ind w:left="360"/>
        <w:rPr>
          <w:b/>
          <w:bCs/>
        </w:rPr>
      </w:pPr>
      <w:r w:rsidRPr="00464D8B">
        <w:rPr>
          <w:b/>
          <w:bCs/>
        </w:rPr>
        <w:t>Concreteness</w:t>
      </w:r>
    </w:p>
    <w:p w14:paraId="6473456F" w14:textId="77777777" w:rsidR="00464D8B" w:rsidRPr="00464D8B" w:rsidRDefault="00464D8B">
      <w:pPr>
        <w:numPr>
          <w:ilvl w:val="0"/>
          <w:numId w:val="13"/>
        </w:numPr>
        <w:tabs>
          <w:tab w:val="clear" w:pos="720"/>
          <w:tab w:val="num" w:pos="1080"/>
        </w:tabs>
        <w:spacing w:after="0"/>
        <w:ind w:left="1080"/>
      </w:pPr>
      <w:r w:rsidRPr="00464D8B">
        <w:t xml:space="preserve">Concrete words tend to be acquired earlier than abstract words. </w:t>
      </w:r>
    </w:p>
    <w:p w14:paraId="16D0A740" w14:textId="77777777" w:rsidR="00464D8B" w:rsidRPr="00464D8B" w:rsidRDefault="00464D8B">
      <w:pPr>
        <w:pStyle w:val="ListParagraph"/>
        <w:numPr>
          <w:ilvl w:val="1"/>
          <w:numId w:val="13"/>
        </w:numPr>
        <w:spacing w:after="0"/>
        <w:rPr>
          <w:highlight w:val="magenta"/>
        </w:rPr>
      </w:pPr>
      <w:r w:rsidRPr="00464D8B">
        <w:rPr>
          <w:b/>
          <w:bCs/>
          <w:highlight w:val="magenta"/>
        </w:rPr>
        <w:t>Brysbaert et al. (2014) --</w:t>
      </w:r>
      <w:r w:rsidRPr="00464D8B">
        <w:rPr>
          <w:highlight w:val="magenta"/>
        </w:rPr>
        <w:t xml:space="preserve"> Provides large-scale concreteness ratings for English words, widely used in psycholinguistic research.</w:t>
      </w:r>
    </w:p>
    <w:p w14:paraId="4C9168AA" w14:textId="77777777" w:rsidR="00464D8B" w:rsidRPr="00464D8B" w:rsidRDefault="00464D8B" w:rsidP="00464D8B">
      <w:pPr>
        <w:spacing w:after="0"/>
        <w:ind w:left="360"/>
        <w:rPr>
          <w:b/>
          <w:bCs/>
        </w:rPr>
      </w:pPr>
      <w:r w:rsidRPr="00464D8B">
        <w:rPr>
          <w:b/>
          <w:bCs/>
        </w:rPr>
        <w:t>Utterance characteristics</w:t>
      </w:r>
    </w:p>
    <w:p w14:paraId="01692A96" w14:textId="77777777" w:rsidR="00464D8B" w:rsidRPr="00464D8B" w:rsidRDefault="00464D8B">
      <w:pPr>
        <w:numPr>
          <w:ilvl w:val="0"/>
          <w:numId w:val="14"/>
        </w:numPr>
        <w:tabs>
          <w:tab w:val="clear" w:pos="720"/>
          <w:tab w:val="num" w:pos="1080"/>
        </w:tabs>
        <w:spacing w:after="0"/>
        <w:ind w:left="1080"/>
      </w:pPr>
      <w:r w:rsidRPr="00464D8B">
        <w:t xml:space="preserve">Words occurring in shorter utterances are often learned earlier. </w:t>
      </w:r>
    </w:p>
    <w:p w14:paraId="50DFC0C8" w14:textId="77777777" w:rsidR="00464D8B" w:rsidRPr="00812BBA" w:rsidRDefault="00464D8B">
      <w:pPr>
        <w:pStyle w:val="ListParagraph"/>
        <w:numPr>
          <w:ilvl w:val="1"/>
          <w:numId w:val="14"/>
        </w:numPr>
        <w:spacing w:after="0"/>
        <w:rPr>
          <w:highlight w:val="magenta"/>
        </w:rPr>
      </w:pPr>
      <w:r w:rsidRPr="00812BBA">
        <w:rPr>
          <w:b/>
          <w:bCs/>
          <w:highlight w:val="magenta"/>
        </w:rPr>
        <w:t>Swingley &amp; Humphrey (2018) --</w:t>
      </w:r>
      <w:r w:rsidRPr="00812BBA">
        <w:rPr>
          <w:highlight w:val="magenta"/>
        </w:rPr>
        <w:t xml:space="preserve"> Identifies frequency and utterance-based properties as important predictors of word learning. (</w:t>
      </w:r>
      <w:r w:rsidRPr="00812BBA">
        <w:rPr>
          <w:b/>
          <w:bCs/>
          <w:highlight w:val="magenta"/>
        </w:rPr>
        <w:t>frequency, utt length, phonetics, linguistic features == CONTROL VARS</w:t>
      </w:r>
      <w:r w:rsidRPr="00812BBA">
        <w:rPr>
          <w:highlight w:val="magenta"/>
        </w:rPr>
        <w:t>)</w:t>
      </w:r>
    </w:p>
    <w:p w14:paraId="45E4E723" w14:textId="77777777" w:rsidR="00464D8B" w:rsidRPr="00464D8B" w:rsidRDefault="00464D8B" w:rsidP="00464D8B">
      <w:pPr>
        <w:spacing w:after="0"/>
        <w:ind w:left="360"/>
        <w:rPr>
          <w:b/>
          <w:bCs/>
        </w:rPr>
      </w:pPr>
      <w:r w:rsidRPr="00464D8B">
        <w:rPr>
          <w:b/>
          <w:bCs/>
        </w:rPr>
        <w:t>Transition</w:t>
      </w:r>
    </w:p>
    <w:p w14:paraId="7984019A" w14:textId="77777777" w:rsidR="00464D8B" w:rsidRPr="00464D8B" w:rsidRDefault="00464D8B">
      <w:pPr>
        <w:numPr>
          <w:ilvl w:val="0"/>
          <w:numId w:val="15"/>
        </w:numPr>
        <w:tabs>
          <w:tab w:val="clear" w:pos="720"/>
          <w:tab w:val="num" w:pos="1080"/>
        </w:tabs>
        <w:spacing w:after="0"/>
        <w:ind w:left="1080"/>
      </w:pPr>
      <w:r w:rsidRPr="00464D8B">
        <w:t xml:space="preserve">These predictors explain some variation in acquisition. </w:t>
      </w:r>
    </w:p>
    <w:p w14:paraId="583E739E" w14:textId="77777777" w:rsidR="00464D8B" w:rsidRPr="00464D8B" w:rsidRDefault="00464D8B">
      <w:pPr>
        <w:numPr>
          <w:ilvl w:val="0"/>
          <w:numId w:val="15"/>
        </w:numPr>
        <w:tabs>
          <w:tab w:val="clear" w:pos="720"/>
          <w:tab w:val="num" w:pos="1080"/>
        </w:tabs>
        <w:spacing w:after="0"/>
        <w:ind w:left="1080"/>
      </w:pPr>
      <w:r w:rsidRPr="00464D8B">
        <w:t>However, they do not directly explain how children learn word meanings.</w:t>
      </w:r>
    </w:p>
    <w:p w14:paraId="63326F5B" w14:textId="77777777" w:rsidR="00464D8B" w:rsidRDefault="00464D8B" w:rsidP="00A4260A">
      <w:pPr>
        <w:spacing w:after="0"/>
      </w:pPr>
    </w:p>
    <w:p w14:paraId="13AA949C" w14:textId="77777777" w:rsidR="00A4260A" w:rsidRDefault="00A4260A" w:rsidP="00A4260A">
      <w:pPr>
        <w:spacing w:after="0"/>
      </w:pPr>
    </w:p>
    <w:p w14:paraId="1213E470" w14:textId="77777777" w:rsidR="00A4260A" w:rsidRDefault="00A4260A" w:rsidP="00A4260A">
      <w:pPr>
        <w:spacing w:after="0"/>
      </w:pPr>
      <w:r w:rsidRPr="008A7A3C">
        <w:rPr>
          <w:b/>
          <w:bCs/>
        </w:rPr>
        <w:t>2.2</w:t>
      </w:r>
      <w:r>
        <w:t xml:space="preserve"> </w:t>
      </w:r>
      <w:r w:rsidRPr="008A7A3C">
        <w:rPr>
          <w:b/>
          <w:bCs/>
        </w:rPr>
        <w:t>Learning from semantic structure</w:t>
      </w:r>
    </w:p>
    <w:p w14:paraId="346E953F" w14:textId="77777777" w:rsidR="00575CEC" w:rsidRPr="00575CEC" w:rsidRDefault="00575CEC" w:rsidP="00575CEC">
      <w:pPr>
        <w:spacing w:after="0"/>
        <w:ind w:left="360"/>
        <w:rPr>
          <w:b/>
          <w:bCs/>
        </w:rPr>
      </w:pPr>
      <w:r w:rsidRPr="00575CEC">
        <w:rPr>
          <w:b/>
          <w:bCs/>
        </w:rPr>
        <w:t>Semantic neighbours and existing knowledge</w:t>
      </w:r>
    </w:p>
    <w:p w14:paraId="1160655C" w14:textId="77777777" w:rsidR="00575CEC" w:rsidRPr="00575CEC" w:rsidRDefault="00575CEC">
      <w:pPr>
        <w:numPr>
          <w:ilvl w:val="0"/>
          <w:numId w:val="16"/>
        </w:numPr>
        <w:tabs>
          <w:tab w:val="clear" w:pos="720"/>
          <w:tab w:val="num" w:pos="1080"/>
        </w:tabs>
        <w:spacing w:after="0"/>
        <w:ind w:left="1080"/>
      </w:pPr>
      <w:r w:rsidRPr="00575CEC">
        <w:t xml:space="preserve">Children may learn new words more easily when they already know related words. </w:t>
      </w:r>
    </w:p>
    <w:p w14:paraId="0A38D2D5" w14:textId="77777777" w:rsidR="00575CEC" w:rsidRDefault="00575CEC">
      <w:pPr>
        <w:pStyle w:val="ListParagraph"/>
        <w:numPr>
          <w:ilvl w:val="1"/>
          <w:numId w:val="16"/>
        </w:numPr>
        <w:spacing w:after="0"/>
        <w:rPr>
          <w:highlight w:val="magenta"/>
        </w:rPr>
      </w:pPr>
      <w:r w:rsidRPr="00AF0C4F">
        <w:rPr>
          <w:b/>
          <w:bCs/>
          <w:highlight w:val="magenta"/>
        </w:rPr>
        <w:t>Borovsky et al. (2016) --</w:t>
      </w:r>
      <w:r w:rsidRPr="00AF0C4F">
        <w:rPr>
          <w:highlight w:val="magenta"/>
        </w:rPr>
        <w:t xml:space="preserve"> Shows that knowledge of semantically related words facilitates recognition and learning of new words in young children.</w:t>
      </w:r>
    </w:p>
    <w:p w14:paraId="1B22BC0F" w14:textId="21ACC93F" w:rsidR="004F5276" w:rsidRPr="004F5276" w:rsidRDefault="004F5276">
      <w:pPr>
        <w:pStyle w:val="ListParagraph"/>
        <w:numPr>
          <w:ilvl w:val="1"/>
          <w:numId w:val="16"/>
        </w:numPr>
        <w:spacing w:after="0"/>
        <w:rPr>
          <w:highlight w:val="magenta"/>
        </w:rPr>
      </w:pPr>
      <w:r w:rsidRPr="00F802A0">
        <w:rPr>
          <w:b/>
          <w:bCs/>
          <w:highlight w:val="magenta"/>
        </w:rPr>
        <w:t>Maguire et al. (2018) --</w:t>
      </w:r>
      <w:r w:rsidRPr="00F802A0">
        <w:rPr>
          <w:highlight w:val="magenta"/>
        </w:rPr>
        <w:t xml:space="preserve"> Shows that vocabulary knowledge supports the learning of new words in school-age children.</w:t>
      </w:r>
    </w:p>
    <w:p w14:paraId="0E764B36" w14:textId="77777777" w:rsidR="00575CEC" w:rsidRPr="00575CEC" w:rsidRDefault="00575CEC" w:rsidP="00575CEC">
      <w:pPr>
        <w:spacing w:after="0"/>
        <w:ind w:left="360"/>
        <w:rPr>
          <w:b/>
          <w:bCs/>
        </w:rPr>
      </w:pPr>
      <w:r w:rsidRPr="00575CEC">
        <w:rPr>
          <w:b/>
          <w:bCs/>
        </w:rPr>
        <w:t>Meaning leverage</w:t>
      </w:r>
    </w:p>
    <w:p w14:paraId="6B3004FF" w14:textId="77777777" w:rsidR="00575CEC" w:rsidRPr="00575CEC" w:rsidRDefault="00575CEC">
      <w:pPr>
        <w:numPr>
          <w:ilvl w:val="0"/>
          <w:numId w:val="17"/>
        </w:numPr>
        <w:tabs>
          <w:tab w:val="clear" w:pos="720"/>
          <w:tab w:val="num" w:pos="1080"/>
        </w:tabs>
        <w:spacing w:after="0"/>
        <w:ind w:left="1080"/>
      </w:pPr>
      <w:r w:rsidRPr="00575CEC">
        <w:t xml:space="preserve">The availability of earlier-learned semantically related words may facilitate acquisition. </w:t>
      </w:r>
    </w:p>
    <w:p w14:paraId="2C3C9530" w14:textId="77777777" w:rsidR="00575CEC" w:rsidRPr="00575CEC" w:rsidRDefault="00575CEC">
      <w:pPr>
        <w:numPr>
          <w:ilvl w:val="0"/>
          <w:numId w:val="17"/>
        </w:numPr>
        <w:tabs>
          <w:tab w:val="clear" w:pos="720"/>
          <w:tab w:val="num" w:pos="1080"/>
        </w:tabs>
        <w:spacing w:after="0"/>
        <w:ind w:left="1080"/>
      </w:pPr>
      <w:r w:rsidRPr="00575CEC">
        <w:t xml:space="preserve">Introduce the idea that words are learned within a developing semantic network. </w:t>
      </w:r>
    </w:p>
    <w:p w14:paraId="2B34114E" w14:textId="77777777" w:rsidR="00575CEC" w:rsidRPr="00575CEC" w:rsidRDefault="00575CEC" w:rsidP="00575CEC">
      <w:pPr>
        <w:spacing w:after="0"/>
        <w:ind w:left="360"/>
        <w:rPr>
          <w:b/>
          <w:bCs/>
        </w:rPr>
      </w:pPr>
      <w:r w:rsidRPr="00575CEC">
        <w:rPr>
          <w:b/>
          <w:bCs/>
        </w:rPr>
        <w:t>Transition</w:t>
      </w:r>
    </w:p>
    <w:p w14:paraId="0788A007" w14:textId="77777777" w:rsidR="00575CEC" w:rsidRPr="00575CEC" w:rsidRDefault="00575CEC">
      <w:pPr>
        <w:numPr>
          <w:ilvl w:val="0"/>
          <w:numId w:val="18"/>
        </w:numPr>
        <w:tabs>
          <w:tab w:val="clear" w:pos="720"/>
          <w:tab w:val="num" w:pos="1080"/>
        </w:tabs>
        <w:spacing w:after="0"/>
        <w:ind w:left="1080"/>
      </w:pPr>
      <w:r w:rsidRPr="00575CEC">
        <w:t xml:space="preserve">Semantic relationships may help learning. </w:t>
      </w:r>
    </w:p>
    <w:p w14:paraId="63D24622" w14:textId="4A40C0E3" w:rsidR="00575CEC" w:rsidRDefault="00575CEC">
      <w:pPr>
        <w:numPr>
          <w:ilvl w:val="0"/>
          <w:numId w:val="18"/>
        </w:numPr>
        <w:tabs>
          <w:tab w:val="clear" w:pos="720"/>
          <w:tab w:val="num" w:pos="1080"/>
        </w:tabs>
        <w:spacing w:after="0"/>
        <w:ind w:left="1080"/>
      </w:pPr>
      <w:r w:rsidRPr="00575CEC">
        <w:t xml:space="preserve">However, semantic similarity alone may not explain how children infer meanings of unfamiliar words. </w:t>
      </w:r>
      <w:r>
        <w:t xml:space="preserve"> Word learning may depend on relationships between words, not only on individual word properties</w:t>
      </w:r>
    </w:p>
    <w:p w14:paraId="0D057854" w14:textId="77777777" w:rsidR="00B73FAE" w:rsidRPr="00575CEC" w:rsidRDefault="00B73FAE" w:rsidP="00B73FAE">
      <w:pPr>
        <w:tabs>
          <w:tab w:val="num" w:pos="1080"/>
        </w:tabs>
        <w:spacing w:after="0"/>
      </w:pPr>
    </w:p>
    <w:p w14:paraId="659EFB2A" w14:textId="603D06B1" w:rsidR="00A4260A" w:rsidRDefault="00A4260A" w:rsidP="00A4260A">
      <w:pPr>
        <w:spacing w:after="0"/>
      </w:pPr>
      <w:r w:rsidRPr="008A7A3C">
        <w:rPr>
          <w:b/>
          <w:bCs/>
        </w:rPr>
        <w:t>2.3</w:t>
      </w:r>
      <w:r>
        <w:t xml:space="preserve"> </w:t>
      </w:r>
      <w:r w:rsidRPr="008A7A3C">
        <w:rPr>
          <w:b/>
          <w:bCs/>
        </w:rPr>
        <w:t>Distributional learning</w:t>
      </w:r>
      <w:r w:rsidR="00A05B7D">
        <w:rPr>
          <w:b/>
          <w:bCs/>
        </w:rPr>
        <w:t xml:space="preserve"> (</w:t>
      </w:r>
      <w:r w:rsidR="00A05B7D" w:rsidRPr="00A05B7D">
        <w:rPr>
          <w:b/>
          <w:bCs/>
        </w:rPr>
        <w:t>the principle that words occurring in similar linguistic contexts tend to have similar meanings</w:t>
      </w:r>
      <w:r w:rsidR="00A05B7D">
        <w:rPr>
          <w:b/>
          <w:bCs/>
        </w:rPr>
        <w:t>)</w:t>
      </w:r>
    </w:p>
    <w:p w14:paraId="564882BC" w14:textId="77777777" w:rsidR="00575CEC" w:rsidRPr="00575CEC" w:rsidRDefault="00575CEC" w:rsidP="00575CEC">
      <w:pPr>
        <w:spacing w:after="0"/>
        <w:rPr>
          <w:b/>
          <w:bCs/>
        </w:rPr>
      </w:pPr>
      <w:r w:rsidRPr="00575CEC">
        <w:rPr>
          <w:b/>
          <w:bCs/>
        </w:rPr>
        <w:t>Distributional hypothesis</w:t>
      </w:r>
    </w:p>
    <w:p w14:paraId="55270BFD" w14:textId="77777777" w:rsidR="00575CEC" w:rsidRDefault="00575CEC">
      <w:pPr>
        <w:numPr>
          <w:ilvl w:val="0"/>
          <w:numId w:val="19"/>
        </w:numPr>
        <w:spacing w:after="0"/>
      </w:pPr>
      <w:r w:rsidRPr="00575CEC">
        <w:lastRenderedPageBreak/>
        <w:t xml:space="preserve">Words with similar meanings tend to occur in similar contexts. </w:t>
      </w:r>
    </w:p>
    <w:p w14:paraId="33140E3B" w14:textId="77777777" w:rsidR="00ED79B3" w:rsidRDefault="004A7022">
      <w:pPr>
        <w:pStyle w:val="ListParagraph"/>
        <w:numPr>
          <w:ilvl w:val="0"/>
          <w:numId w:val="19"/>
        </w:numPr>
        <w:spacing w:after="0"/>
        <w:rPr>
          <w:highlight w:val="magenta"/>
        </w:rPr>
      </w:pPr>
      <w:r w:rsidRPr="00ED79B3">
        <w:rPr>
          <w:b/>
          <w:bCs/>
          <w:highlight w:val="magenta"/>
        </w:rPr>
        <w:t>Firth (1957)</w:t>
      </w:r>
      <w:r w:rsidR="00ED79B3" w:rsidRPr="00ED79B3">
        <w:rPr>
          <w:b/>
          <w:bCs/>
          <w:highlight w:val="magenta"/>
        </w:rPr>
        <w:t xml:space="preserve"> --</w:t>
      </w:r>
      <w:r w:rsidR="00ED79B3" w:rsidRPr="00ED79B3">
        <w:rPr>
          <w:b/>
          <w:bCs/>
        </w:rPr>
        <w:t xml:space="preserve"> </w:t>
      </w:r>
      <w:r w:rsidRPr="004A7022">
        <w:t>Distributional hypothesis.</w:t>
      </w:r>
      <w:r w:rsidR="00ED79B3">
        <w:t xml:space="preserve"> </w:t>
      </w:r>
      <w:r w:rsidR="00ED79B3" w:rsidRPr="00ED79B3">
        <w:rPr>
          <w:b/>
          <w:bCs/>
        </w:rPr>
        <w:t>Firth (1957) --</w:t>
      </w:r>
      <w:r w:rsidR="00ED79B3" w:rsidRPr="00ED79B3">
        <w:t xml:space="preserve"> Introduces the distributional principle that words can be understood from the contexts in which they occur.</w:t>
      </w:r>
    </w:p>
    <w:p w14:paraId="2DBDE3CC" w14:textId="2372B78A" w:rsidR="004A7022" w:rsidRPr="004A7022" w:rsidRDefault="004A7022" w:rsidP="00ED79B3">
      <w:pPr>
        <w:spacing w:after="0"/>
      </w:pPr>
    </w:p>
    <w:p w14:paraId="5EAD8DD1" w14:textId="474C5B47" w:rsidR="004A7022" w:rsidRDefault="004A7022">
      <w:pPr>
        <w:pStyle w:val="ListParagraph"/>
        <w:numPr>
          <w:ilvl w:val="0"/>
          <w:numId w:val="19"/>
        </w:numPr>
        <w:spacing w:after="0"/>
      </w:pPr>
      <w:r w:rsidRPr="00ED79B3">
        <w:rPr>
          <w:b/>
          <w:bCs/>
          <w:highlight w:val="magenta"/>
        </w:rPr>
        <w:t>Elman (1990)</w:t>
      </w:r>
      <w:r w:rsidR="00ED79B3" w:rsidRPr="00ED79B3">
        <w:rPr>
          <w:b/>
          <w:bCs/>
          <w:highlight w:val="magenta"/>
        </w:rPr>
        <w:t xml:space="preserve"> --</w:t>
      </w:r>
      <w:r w:rsidR="00ED79B3">
        <w:rPr>
          <w:b/>
          <w:bCs/>
        </w:rPr>
        <w:t xml:space="preserve"> le</w:t>
      </w:r>
      <w:r w:rsidRPr="004A7022">
        <w:t>arning structure from experience.</w:t>
      </w:r>
      <w:r w:rsidR="00ED79B3">
        <w:t xml:space="preserve"> -- </w:t>
      </w:r>
      <w:r w:rsidR="00ED79B3" w:rsidRPr="00ED79B3">
        <w:t>"Finding Structure in Time" is one of the most famous papers in cognitive science and connectionism.</w:t>
      </w:r>
    </w:p>
    <w:p w14:paraId="35494174" w14:textId="77777777" w:rsidR="00925951" w:rsidRDefault="00925951" w:rsidP="00925951">
      <w:pPr>
        <w:pStyle w:val="ListParagraph"/>
      </w:pPr>
    </w:p>
    <w:p w14:paraId="552EA1C2" w14:textId="77777777" w:rsidR="00925951" w:rsidRPr="00925951" w:rsidRDefault="00925951">
      <w:pPr>
        <w:pStyle w:val="ListParagraph"/>
        <w:numPr>
          <w:ilvl w:val="0"/>
          <w:numId w:val="19"/>
        </w:numPr>
        <w:spacing w:after="0"/>
        <w:rPr>
          <w:highlight w:val="magenta"/>
        </w:rPr>
      </w:pPr>
      <w:r w:rsidRPr="00925951">
        <w:rPr>
          <w:b/>
          <w:bCs/>
          <w:highlight w:val="magenta"/>
        </w:rPr>
        <w:t>Wojcik et al. (2022) --</w:t>
      </w:r>
      <w:r w:rsidRPr="00925951">
        <w:rPr>
          <w:highlight w:val="magenta"/>
        </w:rPr>
        <w:t xml:space="preserve"> Critiques purely mapping-based accounts of word learning and argues for broader learning mechanisms. Word learning depends on broader linguistic and semantic structure, not just simple word-object associations.</w:t>
      </w:r>
    </w:p>
    <w:p w14:paraId="1BF58703" w14:textId="77777777" w:rsidR="00925951" w:rsidRPr="004A7022" w:rsidRDefault="00925951" w:rsidP="00925951">
      <w:pPr>
        <w:pStyle w:val="ListParagraph"/>
        <w:spacing w:after="0"/>
      </w:pPr>
    </w:p>
    <w:p w14:paraId="35392AC1" w14:textId="29C1B13E" w:rsidR="004A7022" w:rsidRPr="004A7022" w:rsidRDefault="004A7022">
      <w:pPr>
        <w:pStyle w:val="ListParagraph"/>
        <w:numPr>
          <w:ilvl w:val="0"/>
          <w:numId w:val="19"/>
        </w:numPr>
      </w:pPr>
      <w:r w:rsidRPr="00EB5C1A">
        <w:rPr>
          <w:b/>
          <w:bCs/>
          <w:highlight w:val="magenta"/>
        </w:rPr>
        <w:t>Bybee (2010)</w:t>
      </w:r>
      <w:r w:rsidR="00ED79B3" w:rsidRPr="00EB5C1A">
        <w:rPr>
          <w:b/>
          <w:bCs/>
          <w:highlight w:val="magenta"/>
        </w:rPr>
        <w:t xml:space="preserve"> --</w:t>
      </w:r>
      <w:r w:rsidR="00ED79B3" w:rsidRPr="00EB5C1A">
        <w:rPr>
          <w:b/>
          <w:bCs/>
        </w:rPr>
        <w:t xml:space="preserve"> </w:t>
      </w:r>
      <w:r w:rsidRPr="004A7022">
        <w:t>Experience-based representations.</w:t>
      </w:r>
      <w:r w:rsidR="00EB5C1A">
        <w:t xml:space="preserve"> -- </w:t>
      </w:r>
      <w:r w:rsidR="00EB5C1A" w:rsidRPr="00EB5C1A">
        <w:t xml:space="preserve">– Language, Usage and Cognition: Bybee argues that linguistic structure emerges from repeated language use, proposing that grammatical patterns, categories, and constructions are gradually shaped by domain-general cognitive processes such as memory, categorisation, analogy, and frequency effects rather than being specified by an innate language-specific grammar. </w:t>
      </w:r>
    </w:p>
    <w:p w14:paraId="7C699C62" w14:textId="4CFB430B" w:rsidR="004A7022" w:rsidRPr="004A7022" w:rsidRDefault="004A7022">
      <w:pPr>
        <w:pStyle w:val="ListParagraph"/>
        <w:numPr>
          <w:ilvl w:val="0"/>
          <w:numId w:val="19"/>
        </w:numPr>
        <w:spacing w:after="0"/>
      </w:pPr>
      <w:r w:rsidRPr="00EB5C1A">
        <w:rPr>
          <w:b/>
          <w:bCs/>
          <w:highlight w:val="magenta"/>
        </w:rPr>
        <w:t>Piantadosi (2024)</w:t>
      </w:r>
      <w:r w:rsidR="00ED79B3" w:rsidRPr="00EB5C1A">
        <w:rPr>
          <w:b/>
          <w:bCs/>
          <w:highlight w:val="magenta"/>
        </w:rPr>
        <w:t xml:space="preserve"> --</w:t>
      </w:r>
      <w:r w:rsidR="00ED79B3" w:rsidRPr="00ED79B3">
        <w:rPr>
          <w:b/>
          <w:bCs/>
        </w:rPr>
        <w:t xml:space="preserve"> </w:t>
      </w:r>
      <w:r w:rsidRPr="004A7022">
        <w:t>Modern evidence that rich linguistic representations can emerge from input.</w:t>
      </w:r>
      <w:r w:rsidR="00EB5C1A">
        <w:t xml:space="preserve"> -- </w:t>
      </w:r>
      <w:r w:rsidR="00EB5C1A" w:rsidRPr="00C23C14">
        <w:rPr>
          <w:i/>
          <w:iCs/>
          <w:highlight w:val="magenta"/>
        </w:rPr>
        <w:t>Modern Language Models Refute Chomsky’s Approach to Language</w:t>
      </w:r>
      <w:r w:rsidR="00EB5C1A" w:rsidRPr="00C23C14">
        <w:rPr>
          <w:highlight w:val="magenta"/>
        </w:rPr>
        <w:t>: Piantadosi argues that modern large language models demonstrate that complex grammatical knowledge can emerge from exposure to linguistic input and statistical learning, challenging strong generativist claims that language acquisition requires extensive innate linguistic structure.</w:t>
      </w:r>
    </w:p>
    <w:p w14:paraId="59ACF78E" w14:textId="1BD5B961" w:rsidR="004A7022" w:rsidRDefault="004A7022" w:rsidP="004A7022">
      <w:pPr>
        <w:spacing w:after="0"/>
      </w:pPr>
    </w:p>
    <w:p w14:paraId="6DEF3F88" w14:textId="77777777" w:rsidR="000A2A4F" w:rsidRDefault="000A2A4F" w:rsidP="000A2A4F">
      <w:pPr>
        <w:spacing w:after="0"/>
      </w:pPr>
    </w:p>
    <w:p w14:paraId="1A405765" w14:textId="77777777" w:rsidR="000A2A4F" w:rsidRPr="000A2A4F" w:rsidRDefault="000A2A4F" w:rsidP="000A2A4F">
      <w:pPr>
        <w:spacing w:after="0"/>
        <w:rPr>
          <w:b/>
          <w:bCs/>
        </w:rPr>
      </w:pPr>
      <w:r w:rsidRPr="000A2A4F">
        <w:rPr>
          <w:b/>
          <w:bCs/>
        </w:rPr>
        <w:t>Distributional approaches are broadly consistent with emergentist accounts of language acquisition because they propose that meaningful linguistic representations can emerge from statistical regularities in language input.</w:t>
      </w:r>
    </w:p>
    <w:p w14:paraId="2DB0EF9D" w14:textId="31656BEC" w:rsidR="000A2A4F" w:rsidRPr="00575CEC" w:rsidRDefault="000A2A4F" w:rsidP="000A2A4F">
      <w:pPr>
        <w:spacing w:after="0"/>
      </w:pPr>
    </w:p>
    <w:p w14:paraId="5603CFA3" w14:textId="77777777" w:rsidR="00575CEC" w:rsidRPr="00575CEC" w:rsidRDefault="00575CEC" w:rsidP="00575CEC">
      <w:pPr>
        <w:spacing w:after="0"/>
        <w:rPr>
          <w:b/>
          <w:bCs/>
        </w:rPr>
      </w:pPr>
      <w:r w:rsidRPr="00575CEC">
        <w:rPr>
          <w:b/>
          <w:bCs/>
        </w:rPr>
        <w:t>Evidence from distributional semantics</w:t>
      </w:r>
    </w:p>
    <w:p w14:paraId="19E368F3" w14:textId="77777777" w:rsidR="00D31353" w:rsidRDefault="00D31353">
      <w:pPr>
        <w:pStyle w:val="ListParagraph"/>
        <w:numPr>
          <w:ilvl w:val="0"/>
          <w:numId w:val="20"/>
        </w:numPr>
        <w:spacing w:after="0"/>
        <w:rPr>
          <w:highlight w:val="magenta"/>
        </w:rPr>
      </w:pPr>
      <w:r w:rsidRPr="001868B4">
        <w:rPr>
          <w:b/>
          <w:bCs/>
          <w:highlight w:val="magenta"/>
        </w:rPr>
        <w:t>Rubenstein &amp; Goodenough (1965) --</w:t>
      </w:r>
      <w:r>
        <w:rPr>
          <w:highlight w:val="magenta"/>
        </w:rPr>
        <w:t xml:space="preserve"> </w:t>
      </w:r>
      <w:r w:rsidRPr="00A05B7D">
        <w:rPr>
          <w:highlight w:val="magenta"/>
        </w:rPr>
        <w:t>One of the earliest demonstrations that contextual patterns reflect semantic similarity between words.</w:t>
      </w:r>
    </w:p>
    <w:p w14:paraId="1A1BFB51" w14:textId="77777777" w:rsidR="00D31353" w:rsidRDefault="00D31353">
      <w:pPr>
        <w:pStyle w:val="ListParagraph"/>
        <w:numPr>
          <w:ilvl w:val="0"/>
          <w:numId w:val="20"/>
        </w:numPr>
        <w:spacing w:after="0"/>
        <w:rPr>
          <w:highlight w:val="magenta"/>
        </w:rPr>
      </w:pPr>
      <w:r w:rsidRPr="00867538">
        <w:rPr>
          <w:b/>
          <w:bCs/>
          <w:highlight w:val="magenta"/>
        </w:rPr>
        <w:t>Miller &amp; Charles (1991) --</w:t>
      </w:r>
      <w:r w:rsidRPr="00867538">
        <w:rPr>
          <w:highlight w:val="magenta"/>
        </w:rPr>
        <w:t xml:space="preserve"> Demonstrates a strong relationship between contextual information and human judgments of semantic similarity.</w:t>
      </w:r>
    </w:p>
    <w:p w14:paraId="4510CD37" w14:textId="77777777" w:rsidR="00437329" w:rsidRPr="008A770A" w:rsidRDefault="00437329" w:rsidP="008A770A">
      <w:pPr>
        <w:spacing w:after="0"/>
        <w:rPr>
          <w:highlight w:val="magenta"/>
        </w:rPr>
      </w:pPr>
    </w:p>
    <w:p w14:paraId="07256223" w14:textId="77777777" w:rsidR="00575CEC" w:rsidRPr="00575CEC" w:rsidRDefault="00575CEC" w:rsidP="00575CEC">
      <w:pPr>
        <w:spacing w:after="0"/>
        <w:rPr>
          <w:b/>
          <w:bCs/>
        </w:rPr>
      </w:pPr>
      <w:r w:rsidRPr="00575CEC">
        <w:rPr>
          <w:b/>
          <w:bCs/>
        </w:rPr>
        <w:t>Transition</w:t>
      </w:r>
    </w:p>
    <w:p w14:paraId="403285F9" w14:textId="77777777" w:rsidR="00575CEC" w:rsidRPr="00575CEC" w:rsidRDefault="00575CEC">
      <w:pPr>
        <w:numPr>
          <w:ilvl w:val="0"/>
          <w:numId w:val="21"/>
        </w:numPr>
        <w:spacing w:after="0"/>
      </w:pPr>
      <w:r w:rsidRPr="00575CEC">
        <w:t>Children may use contextual information to infer meanings of new words.</w:t>
      </w:r>
    </w:p>
    <w:p w14:paraId="3D8D375C" w14:textId="77777777" w:rsidR="00575CEC" w:rsidRDefault="00575CEC" w:rsidP="00A4260A">
      <w:pPr>
        <w:spacing w:after="0"/>
      </w:pPr>
    </w:p>
    <w:p w14:paraId="067A026F" w14:textId="77777777" w:rsidR="00A4260A" w:rsidRDefault="00A4260A" w:rsidP="00A4260A">
      <w:pPr>
        <w:spacing w:after="0"/>
        <w:rPr>
          <w:b/>
          <w:bCs/>
        </w:rPr>
      </w:pPr>
      <w:r w:rsidRPr="008A7A3C">
        <w:rPr>
          <w:b/>
          <w:bCs/>
        </w:rPr>
        <w:t>2.4</w:t>
      </w:r>
      <w:r>
        <w:t xml:space="preserve"> </w:t>
      </w:r>
      <w:r w:rsidRPr="008A7A3C">
        <w:rPr>
          <w:b/>
          <w:bCs/>
        </w:rPr>
        <w:t>Context leverage</w:t>
      </w:r>
    </w:p>
    <w:p w14:paraId="59851698" w14:textId="1F5021E7" w:rsidR="00016678" w:rsidRDefault="00016678" w:rsidP="00A4260A">
      <w:pPr>
        <w:spacing w:after="0"/>
      </w:pPr>
      <w:r w:rsidRPr="00016678">
        <w:t xml:space="preserve">This is where I think </w:t>
      </w:r>
      <w:r w:rsidRPr="00631303">
        <w:rPr>
          <w:b/>
          <w:bCs/>
        </w:rPr>
        <w:t>your rich-representation papers</w:t>
      </w:r>
      <w:r w:rsidRPr="00016678">
        <w:t xml:space="preserve"> belong.</w:t>
      </w:r>
    </w:p>
    <w:p w14:paraId="5F376340" w14:textId="77777777" w:rsidR="00016678" w:rsidRPr="00016678" w:rsidRDefault="00016678" w:rsidP="00A4260A">
      <w:pPr>
        <w:spacing w:after="0"/>
      </w:pPr>
    </w:p>
    <w:p w14:paraId="7A5CAB97" w14:textId="77777777" w:rsidR="00F16DEA" w:rsidRPr="00F16DEA" w:rsidRDefault="00F16DEA" w:rsidP="00F16DEA">
      <w:pPr>
        <w:spacing w:after="0"/>
        <w:rPr>
          <w:b/>
          <w:bCs/>
        </w:rPr>
      </w:pPr>
      <w:r w:rsidRPr="00F16DEA">
        <w:rPr>
          <w:b/>
          <w:bCs/>
        </w:rPr>
        <w:t>What context leverage is</w:t>
      </w:r>
    </w:p>
    <w:p w14:paraId="502FC7A0" w14:textId="77777777" w:rsidR="00F16DEA" w:rsidRPr="00F16DEA" w:rsidRDefault="00F16DEA">
      <w:pPr>
        <w:numPr>
          <w:ilvl w:val="0"/>
          <w:numId w:val="30"/>
        </w:numPr>
        <w:spacing w:after="0"/>
      </w:pPr>
      <w:r w:rsidRPr="00F16DEA">
        <w:t xml:space="preserve">Definition of context leverage. </w:t>
      </w:r>
    </w:p>
    <w:p w14:paraId="540A240F" w14:textId="77777777" w:rsidR="00F16DEA" w:rsidRDefault="00F16DEA">
      <w:pPr>
        <w:numPr>
          <w:ilvl w:val="0"/>
          <w:numId w:val="30"/>
        </w:numPr>
        <w:spacing w:after="0"/>
      </w:pPr>
      <w:r w:rsidRPr="00F16DEA">
        <w:t xml:space="preserve">Similar contexts + previously known words. </w:t>
      </w:r>
    </w:p>
    <w:p w14:paraId="4B06E6B9" w14:textId="77777777" w:rsidR="00016678" w:rsidRDefault="00016678" w:rsidP="00016678">
      <w:pPr>
        <w:spacing w:after="0"/>
      </w:pPr>
    </w:p>
    <w:p w14:paraId="1C34F43C" w14:textId="77777777" w:rsidR="00016678" w:rsidRPr="00F16DEA" w:rsidRDefault="00016678" w:rsidP="00016678">
      <w:pPr>
        <w:spacing w:after="0"/>
      </w:pPr>
    </w:p>
    <w:p w14:paraId="5D50E2AA" w14:textId="659A5B7F" w:rsidR="009B2D23" w:rsidRPr="00056247" w:rsidRDefault="00C876DF" w:rsidP="00056247">
      <w:pPr>
        <w:spacing w:after="0"/>
        <w:rPr>
          <w:b/>
          <w:bCs/>
        </w:rPr>
      </w:pPr>
      <w:r w:rsidRPr="00056247">
        <w:rPr>
          <w:b/>
          <w:bCs/>
        </w:rPr>
        <w:t>Computational evidence</w:t>
      </w:r>
    </w:p>
    <w:p w14:paraId="0976E4A0" w14:textId="77777777" w:rsidR="00056247" w:rsidRDefault="00056247">
      <w:pPr>
        <w:pStyle w:val="ListParagraph"/>
        <w:numPr>
          <w:ilvl w:val="0"/>
          <w:numId w:val="40"/>
        </w:numPr>
        <w:spacing w:after="0"/>
        <w:rPr>
          <w:highlight w:val="yellow"/>
        </w:rPr>
      </w:pPr>
      <w:r w:rsidRPr="00687966">
        <w:rPr>
          <w:highlight w:val="yellow"/>
        </w:rPr>
        <w:lastRenderedPageBreak/>
        <w:t>Add model how to capture meaning of words by rich representations for these words NOT TOO MANY DETAILS, DEMONSTRATION HOW THESE CAPTURE MEANING BASED ON CONTEXT</w:t>
      </w:r>
    </w:p>
    <w:p w14:paraId="312D7A09" w14:textId="77777777" w:rsidR="00056247" w:rsidRPr="00530F70" w:rsidRDefault="00056247">
      <w:pPr>
        <w:pStyle w:val="ListParagraph"/>
        <w:numPr>
          <w:ilvl w:val="0"/>
          <w:numId w:val="40"/>
        </w:numPr>
        <w:spacing w:after="0"/>
        <w:rPr>
          <w:highlight w:val="yellow"/>
        </w:rPr>
      </w:pPr>
      <w:r w:rsidRPr="00530F70">
        <w:rPr>
          <w:b/>
          <w:bCs/>
        </w:rPr>
        <w:t xml:space="preserve">Lund &amp; Burgess (1996) -- Computational model study -- </w:t>
      </w:r>
      <w:r w:rsidRPr="00530F70">
        <w:rPr>
          <w:b/>
          <w:bCs/>
        </w:rPr>
        <w:tab/>
        <w:t>Lund</w:t>
      </w:r>
      <w:r w:rsidRPr="00530F70">
        <w:t xml:space="preserve"> and Burgess (1996) introduced the HAL model, demonstrating through computational modelling that high-dimensional semantic representations can be constructed automatically from patterns of lexical co-occurrence and that words appearing in similar linguistic environments develop similar semantic representations.</w:t>
      </w:r>
    </w:p>
    <w:p w14:paraId="38AF6FAE" w14:textId="77777777" w:rsidR="00056247" w:rsidRPr="00530F70" w:rsidRDefault="00056247">
      <w:pPr>
        <w:pStyle w:val="ListParagraph"/>
        <w:numPr>
          <w:ilvl w:val="0"/>
          <w:numId w:val="40"/>
        </w:numPr>
        <w:spacing w:after="0"/>
        <w:rPr>
          <w:highlight w:val="yellow"/>
        </w:rPr>
      </w:pPr>
      <w:r w:rsidRPr="00530F70">
        <w:rPr>
          <w:b/>
          <w:bCs/>
        </w:rPr>
        <w:t>Landauer &amp; Dumais (1997) -- Computational model study --</w:t>
      </w:r>
      <w:r>
        <w:t xml:space="preserve"> </w:t>
      </w:r>
      <w:r w:rsidRPr="00530F70">
        <w:t>Landauer and Dumais (1997) introduced Latent Semantic Analysis (LSA), a computational model that learns semantic representations from large-scale patterns of word co-occurrence and showed that rich semantic knowledge can emerge from linguistic experience alone without explicit instruction about word meanings.</w:t>
      </w:r>
    </w:p>
    <w:p w14:paraId="3D5C39D5" w14:textId="77777777" w:rsidR="00056247" w:rsidRPr="00530F70" w:rsidRDefault="00056247">
      <w:pPr>
        <w:pStyle w:val="ListParagraph"/>
        <w:numPr>
          <w:ilvl w:val="0"/>
          <w:numId w:val="40"/>
        </w:numPr>
        <w:spacing w:after="0"/>
        <w:rPr>
          <w:highlight w:val="yellow"/>
        </w:rPr>
      </w:pPr>
      <w:r w:rsidRPr="00530F70">
        <w:rPr>
          <w:b/>
          <w:bCs/>
        </w:rPr>
        <w:t>Jones &amp; Mewhort (2007) – BEAGLE --</w:t>
      </w:r>
      <w:r>
        <w:t xml:space="preserve"> Extended distributional approaches by creating semantic representations that capture both contextual similarity and word-order information, allowing meanings to emerge from language experience.</w:t>
      </w:r>
    </w:p>
    <w:p w14:paraId="16236F22" w14:textId="77777777" w:rsidR="00056247" w:rsidRPr="001A6CAA" w:rsidRDefault="00056247">
      <w:pPr>
        <w:pStyle w:val="ListParagraph"/>
        <w:numPr>
          <w:ilvl w:val="0"/>
          <w:numId w:val="40"/>
        </w:numPr>
        <w:spacing w:after="0"/>
        <w:rPr>
          <w:highlight w:val="yellow"/>
        </w:rPr>
      </w:pPr>
      <w:r w:rsidRPr="001A6CAA">
        <w:rPr>
          <w:b/>
          <w:bCs/>
        </w:rPr>
        <w:t>Mikolov et al. (2013) -- Computational model study --</w:t>
      </w:r>
      <w:r>
        <w:t xml:space="preserve"> </w:t>
      </w:r>
      <w:r w:rsidRPr="001A6CAA">
        <w:t>Mikolov et al. (2013) introduced word2vec, a neural-network-based model that learns dense vector representations of words from their surrounding linguistic contexts and demonstrated that these representations capture meaningful semantic and syntactic relationships between words.</w:t>
      </w:r>
    </w:p>
    <w:p w14:paraId="686B1B27" w14:textId="77777777" w:rsidR="00056247" w:rsidRPr="0079561A" w:rsidRDefault="00056247">
      <w:pPr>
        <w:pStyle w:val="ListParagraph"/>
        <w:numPr>
          <w:ilvl w:val="0"/>
          <w:numId w:val="40"/>
        </w:numPr>
        <w:spacing w:after="0"/>
        <w:rPr>
          <w:highlight w:val="yellow"/>
        </w:rPr>
      </w:pPr>
      <w:r w:rsidRPr="001A6CAA">
        <w:rPr>
          <w:b/>
          <w:bCs/>
        </w:rPr>
        <w:t>Pennington et al. (2014) – GloVe --</w:t>
      </w:r>
      <w:r>
        <w:t xml:space="preserve"> Learned semantic representations from global word co-occurrence statistics, showing that contextual information can be encoded in continuous vector representations of meaning.</w:t>
      </w:r>
    </w:p>
    <w:p w14:paraId="2C3AB441" w14:textId="77777777" w:rsidR="0079561A" w:rsidRDefault="0079561A" w:rsidP="0079561A">
      <w:pPr>
        <w:spacing w:after="0"/>
        <w:rPr>
          <w:highlight w:val="yellow"/>
        </w:rPr>
      </w:pPr>
    </w:p>
    <w:p w14:paraId="005BD603" w14:textId="77777777" w:rsidR="0079561A" w:rsidRPr="0079561A" w:rsidRDefault="0079561A" w:rsidP="0079561A">
      <w:pPr>
        <w:spacing w:after="0"/>
        <w:rPr>
          <w:highlight w:val="yellow"/>
        </w:rPr>
      </w:pPr>
      <w:r w:rsidRPr="0079561A">
        <w:rPr>
          <w:highlight w:val="yellow"/>
        </w:rPr>
        <w:t>They all show:</w:t>
      </w:r>
    </w:p>
    <w:p w14:paraId="5E2DDA39" w14:textId="77777777" w:rsidR="0079561A" w:rsidRPr="0079561A" w:rsidRDefault="0079561A" w:rsidP="0079561A">
      <w:pPr>
        <w:spacing w:after="0"/>
        <w:rPr>
          <w:highlight w:val="yellow"/>
        </w:rPr>
      </w:pPr>
      <w:r w:rsidRPr="0079561A">
        <w:rPr>
          <w:highlight w:val="yellow"/>
        </w:rPr>
        <w:t>Rich semantic representations emerge from patterns of language use.</w:t>
      </w:r>
    </w:p>
    <w:p w14:paraId="2019B233" w14:textId="77777777" w:rsidR="0079561A" w:rsidRPr="0079561A" w:rsidRDefault="0079561A" w:rsidP="0079561A">
      <w:pPr>
        <w:spacing w:after="0"/>
        <w:rPr>
          <w:highlight w:val="yellow"/>
        </w:rPr>
      </w:pPr>
      <w:r w:rsidRPr="0079561A">
        <w:rPr>
          <w:highlight w:val="yellow"/>
        </w:rPr>
        <w:t>That is exactly the logic underlying context leverage.</w:t>
      </w:r>
    </w:p>
    <w:p w14:paraId="752C8C14" w14:textId="77777777" w:rsidR="0079561A" w:rsidRPr="0079561A" w:rsidRDefault="0079561A" w:rsidP="0079561A">
      <w:pPr>
        <w:spacing w:after="0"/>
        <w:rPr>
          <w:highlight w:val="yellow"/>
        </w:rPr>
      </w:pPr>
    </w:p>
    <w:p w14:paraId="7B27CDDA" w14:textId="77BE0BE5" w:rsidR="00056247" w:rsidRPr="00056247" w:rsidRDefault="00056247" w:rsidP="00056247">
      <w:pPr>
        <w:spacing w:after="0"/>
        <w:rPr>
          <w:b/>
          <w:bCs/>
        </w:rPr>
      </w:pPr>
      <w:r>
        <w:rPr>
          <w:b/>
          <w:bCs/>
        </w:rPr>
        <w:t>N</w:t>
      </w:r>
      <w:r w:rsidRPr="00056247">
        <w:rPr>
          <w:b/>
          <w:bCs/>
        </w:rPr>
        <w:t>arrative:</w:t>
      </w:r>
    </w:p>
    <w:p w14:paraId="4111296B" w14:textId="77777777" w:rsidR="00056247" w:rsidRPr="00056247" w:rsidRDefault="00056247" w:rsidP="00056247">
      <w:pPr>
        <w:spacing w:after="0"/>
        <w:rPr>
          <w:b/>
          <w:bCs/>
        </w:rPr>
      </w:pPr>
      <w:r w:rsidRPr="00056247">
        <w:rPr>
          <w:b/>
          <w:bCs/>
        </w:rPr>
        <w:t>If words occurring in similar contexts develop similar semantic representations in computational models, then children may also be able to exploit contextual similarity when learning new words.</w:t>
      </w:r>
    </w:p>
    <w:p w14:paraId="55D1C759" w14:textId="4A6EC636" w:rsidR="00C876DF" w:rsidRPr="00C876DF" w:rsidRDefault="00C876DF" w:rsidP="00C876DF">
      <w:pPr>
        <w:spacing w:after="0"/>
        <w:rPr>
          <w:b/>
          <w:bCs/>
        </w:rPr>
      </w:pPr>
    </w:p>
    <w:p w14:paraId="56ABF97B" w14:textId="6DB50D72" w:rsidR="00F16DEA" w:rsidRPr="000C5AD7" w:rsidRDefault="000C5AD7">
      <w:pPr>
        <w:pStyle w:val="ListParagraph"/>
        <w:numPr>
          <w:ilvl w:val="1"/>
          <w:numId w:val="31"/>
        </w:numPr>
        <w:spacing w:after="0"/>
        <w:rPr>
          <w:b/>
          <w:bCs/>
        </w:rPr>
      </w:pPr>
      <w:r w:rsidRPr="000C5AD7">
        <w:rPr>
          <w:b/>
          <w:bCs/>
        </w:rPr>
        <w:t>Experimental evidence</w:t>
      </w:r>
      <w:r w:rsidR="005C7D2B">
        <w:rPr>
          <w:b/>
          <w:bCs/>
        </w:rPr>
        <w:t xml:space="preserve"> from HUMAN’S STUDIES</w:t>
      </w:r>
    </w:p>
    <w:p w14:paraId="7CEAC95E" w14:textId="6C7D8DFD" w:rsidR="00300DAD" w:rsidRDefault="00300DAD">
      <w:pPr>
        <w:pStyle w:val="ListParagraph"/>
        <w:numPr>
          <w:ilvl w:val="0"/>
          <w:numId w:val="11"/>
        </w:numPr>
        <w:spacing w:after="0"/>
        <w:ind w:left="2160"/>
        <w:rPr>
          <w:highlight w:val="magenta"/>
        </w:rPr>
      </w:pPr>
      <w:r w:rsidRPr="00300DAD">
        <w:rPr>
          <w:b/>
          <w:bCs/>
          <w:highlight w:val="magenta"/>
        </w:rPr>
        <w:t>Ferguson et al. (2018)</w:t>
      </w:r>
      <w:r w:rsidRPr="00300DAD">
        <w:rPr>
          <w:highlight w:val="magenta"/>
        </w:rPr>
        <w:t xml:space="preserve"> </w:t>
      </w:r>
      <w:r w:rsidRPr="00300DAD">
        <w:rPr>
          <w:b/>
          <w:bCs/>
          <w:highlight w:val="magenta"/>
        </w:rPr>
        <w:t>--</w:t>
      </w:r>
      <w:r w:rsidRPr="00300DAD">
        <w:rPr>
          <w:highlight w:val="magenta"/>
        </w:rPr>
        <w:t xml:space="preserve"> Demonstrates that toddlers can infer meanings of novel words from linguistic context alone.</w:t>
      </w:r>
    </w:p>
    <w:p w14:paraId="0930B6DE" w14:textId="797B08D5" w:rsidR="00A77A88" w:rsidRDefault="00A77A88">
      <w:pPr>
        <w:pStyle w:val="ListParagraph"/>
        <w:numPr>
          <w:ilvl w:val="0"/>
          <w:numId w:val="11"/>
        </w:numPr>
        <w:spacing w:after="0"/>
        <w:ind w:left="2160"/>
        <w:rPr>
          <w:highlight w:val="magenta"/>
        </w:rPr>
      </w:pPr>
      <w:r w:rsidRPr="00A77A88">
        <w:rPr>
          <w:b/>
          <w:bCs/>
          <w:highlight w:val="magenta"/>
        </w:rPr>
        <w:t>Sullivan &amp; Barner (2016) --</w:t>
      </w:r>
      <w:r w:rsidRPr="00A77A88">
        <w:rPr>
          <w:highlight w:val="magenta"/>
        </w:rPr>
        <w:t xml:space="preserve"> Shows that preschool children can learn novel words from discourse context.</w:t>
      </w:r>
    </w:p>
    <w:p w14:paraId="2367137C" w14:textId="4F59DE79" w:rsidR="001027AC" w:rsidRDefault="001027AC">
      <w:pPr>
        <w:pStyle w:val="ListParagraph"/>
        <w:numPr>
          <w:ilvl w:val="0"/>
          <w:numId w:val="11"/>
        </w:numPr>
        <w:spacing w:after="0"/>
        <w:ind w:left="2160"/>
        <w:rPr>
          <w:highlight w:val="magenta"/>
        </w:rPr>
      </w:pPr>
      <w:r w:rsidRPr="001027AC">
        <w:rPr>
          <w:b/>
          <w:bCs/>
          <w:highlight w:val="magenta"/>
        </w:rPr>
        <w:t>Syrett et al. (2019) --</w:t>
      </w:r>
      <w:r w:rsidRPr="001027AC">
        <w:rPr>
          <w:highlight w:val="magenta"/>
        </w:rPr>
        <w:t xml:space="preserve"> Demonstrates that young children use linguistic context to constrain interpretations of novel words.</w:t>
      </w:r>
    </w:p>
    <w:p w14:paraId="24581EC2" w14:textId="0BB911A9" w:rsidR="001D1C23" w:rsidRDefault="001D1C23">
      <w:pPr>
        <w:pStyle w:val="ListParagraph"/>
        <w:numPr>
          <w:ilvl w:val="0"/>
          <w:numId w:val="11"/>
        </w:numPr>
        <w:spacing w:after="0"/>
        <w:ind w:left="2160"/>
        <w:rPr>
          <w:highlight w:val="magenta"/>
        </w:rPr>
      </w:pPr>
      <w:r w:rsidRPr="001D1C23">
        <w:rPr>
          <w:b/>
          <w:bCs/>
          <w:highlight w:val="magenta"/>
        </w:rPr>
        <w:t>Yuan et al. (2011) --</w:t>
      </w:r>
      <w:r w:rsidRPr="001D1C23">
        <w:rPr>
          <w:highlight w:val="magenta"/>
        </w:rPr>
        <w:t xml:space="preserve"> Shows that children use verb information to predict and learn novel nouns. how children use verbs to predict the meanings of nouns.</w:t>
      </w:r>
    </w:p>
    <w:p w14:paraId="1C1025D1" w14:textId="77777777" w:rsidR="0079561A" w:rsidRDefault="0079561A" w:rsidP="0079561A">
      <w:pPr>
        <w:spacing w:after="0"/>
        <w:rPr>
          <w:highlight w:val="magenta"/>
        </w:rPr>
      </w:pPr>
    </w:p>
    <w:p w14:paraId="62C5A079" w14:textId="77777777" w:rsidR="0079561A" w:rsidRPr="0079561A" w:rsidRDefault="0079561A" w:rsidP="0079561A">
      <w:pPr>
        <w:spacing w:after="0"/>
        <w:rPr>
          <w:highlight w:val="magenta"/>
        </w:rPr>
      </w:pPr>
      <w:r w:rsidRPr="0079561A">
        <w:rPr>
          <w:highlight w:val="magenta"/>
        </w:rPr>
        <w:t>These show:</w:t>
      </w:r>
    </w:p>
    <w:p w14:paraId="52AA2C81" w14:textId="77777777" w:rsidR="0079561A" w:rsidRPr="0079561A" w:rsidRDefault="0079561A" w:rsidP="0079561A">
      <w:pPr>
        <w:spacing w:after="0"/>
        <w:rPr>
          <w:highlight w:val="magenta"/>
        </w:rPr>
      </w:pPr>
      <w:r w:rsidRPr="0079561A">
        <w:rPr>
          <w:highlight w:val="magenta"/>
        </w:rPr>
        <w:t>Children can use contextual information to infer meanings.</w:t>
      </w:r>
    </w:p>
    <w:p w14:paraId="69C1D15C" w14:textId="77777777" w:rsidR="0079561A" w:rsidRPr="0079561A" w:rsidRDefault="0079561A" w:rsidP="0079561A">
      <w:pPr>
        <w:spacing w:after="0"/>
        <w:rPr>
          <w:highlight w:val="magenta"/>
        </w:rPr>
      </w:pPr>
    </w:p>
    <w:p w14:paraId="4DE14A92" w14:textId="77777777" w:rsidR="002D7DDD" w:rsidRPr="002D7DDD" w:rsidRDefault="002D7DDD" w:rsidP="002D7DDD">
      <w:pPr>
        <w:spacing w:after="0"/>
        <w:rPr>
          <w:highlight w:val="magenta"/>
        </w:rPr>
      </w:pPr>
    </w:p>
    <w:p w14:paraId="713061AB" w14:textId="77777777" w:rsidR="00953ED2" w:rsidRDefault="00953ED2" w:rsidP="00953ED2">
      <w:pPr>
        <w:spacing w:after="0"/>
      </w:pPr>
    </w:p>
    <w:p w14:paraId="5D918A85" w14:textId="28DA856E" w:rsidR="007E3558" w:rsidRDefault="007E3558" w:rsidP="00953ED2">
      <w:pPr>
        <w:spacing w:after="0"/>
      </w:pPr>
      <w:commentRangeStart w:id="0"/>
      <w:r w:rsidRPr="007E3558">
        <w:rPr>
          <w:highlight w:val="red"/>
        </w:rPr>
        <w:t>I think I should cite Layla’s paper here at the end?</w:t>
      </w:r>
      <w:r>
        <w:t xml:space="preserve"> </w:t>
      </w:r>
      <w:commentRangeEnd w:id="0"/>
      <w:r w:rsidR="00977A2C">
        <w:rPr>
          <w:rStyle w:val="CommentReference"/>
          <w:sz w:val="24"/>
          <w:szCs w:val="24"/>
        </w:rPr>
        <w:commentReference w:id="0"/>
      </w:r>
    </w:p>
    <w:p w14:paraId="154C8869" w14:textId="77777777" w:rsidR="007E3558" w:rsidRDefault="007E3558" w:rsidP="00953ED2">
      <w:pPr>
        <w:spacing w:after="0"/>
      </w:pPr>
    </w:p>
    <w:p w14:paraId="50B1C164" w14:textId="3D90A5AB" w:rsidR="00953ED2" w:rsidRPr="00953ED2" w:rsidRDefault="00953ED2" w:rsidP="00953ED2">
      <w:pPr>
        <w:spacing w:after="0"/>
        <w:rPr>
          <w:b/>
          <w:bCs/>
        </w:rPr>
      </w:pPr>
      <w:r w:rsidRPr="00953ED2">
        <w:rPr>
          <w:b/>
          <w:bCs/>
        </w:rPr>
        <w:t>Limitation</w:t>
      </w:r>
    </w:p>
    <w:p w14:paraId="4E54F244" w14:textId="77777777" w:rsidR="00953ED2" w:rsidRPr="00953ED2" w:rsidRDefault="00953ED2">
      <w:pPr>
        <w:numPr>
          <w:ilvl w:val="0"/>
          <w:numId w:val="32"/>
        </w:numPr>
        <w:spacing w:after="0"/>
      </w:pPr>
      <w:r w:rsidRPr="00953ED2">
        <w:t xml:space="preserve">Word-level AoA. </w:t>
      </w:r>
    </w:p>
    <w:p w14:paraId="2BDF0BD9" w14:textId="77777777" w:rsidR="00953ED2" w:rsidRPr="00953ED2" w:rsidRDefault="00953ED2">
      <w:pPr>
        <w:numPr>
          <w:ilvl w:val="0"/>
          <w:numId w:val="32"/>
        </w:numPr>
        <w:spacing w:after="0"/>
      </w:pPr>
      <w:r w:rsidRPr="00953ED2">
        <w:t>No longitudinal modelling.</w:t>
      </w:r>
    </w:p>
    <w:p w14:paraId="36074F1F" w14:textId="77777777" w:rsidR="00A4260A" w:rsidRDefault="00A4260A" w:rsidP="00A4260A">
      <w:pPr>
        <w:spacing w:after="0"/>
      </w:pPr>
    </w:p>
    <w:p w14:paraId="2704DD28" w14:textId="77777777" w:rsidR="00953ED2" w:rsidRDefault="00953ED2" w:rsidP="00A4260A">
      <w:pPr>
        <w:spacing w:after="0"/>
      </w:pPr>
    </w:p>
    <w:p w14:paraId="517322D1" w14:textId="77777777" w:rsidR="00A4260A" w:rsidRPr="00A4260A" w:rsidRDefault="00A4260A" w:rsidP="00A4260A">
      <w:pPr>
        <w:spacing w:after="0"/>
        <w:rPr>
          <w:b/>
          <w:bCs/>
        </w:rPr>
      </w:pPr>
      <w:r w:rsidRPr="00A4260A">
        <w:rPr>
          <w:b/>
          <w:bCs/>
          <w:highlight w:val="darkGray"/>
        </w:rPr>
        <w:t>3. Research Gap</w:t>
      </w:r>
    </w:p>
    <w:p w14:paraId="490B7B80" w14:textId="77777777" w:rsidR="00A4260A" w:rsidRDefault="00A4260A" w:rsidP="00A4260A">
      <w:pPr>
        <w:spacing w:after="0"/>
      </w:pPr>
      <w:r>
        <w:t>----------------</w:t>
      </w:r>
    </w:p>
    <w:p w14:paraId="40EE131E" w14:textId="77777777" w:rsidR="00D349CE" w:rsidRPr="00D349CE" w:rsidRDefault="00D349CE" w:rsidP="00D349CE">
      <w:pPr>
        <w:spacing w:after="0"/>
        <w:rPr>
          <w:b/>
          <w:bCs/>
        </w:rPr>
      </w:pPr>
      <w:r w:rsidRPr="00D349CE">
        <w:rPr>
          <w:b/>
          <w:bCs/>
        </w:rPr>
        <w:t>Limitation of previous work</w:t>
      </w:r>
    </w:p>
    <w:p w14:paraId="08604536" w14:textId="7FE8C984" w:rsidR="00D349CE" w:rsidRPr="00D349CE" w:rsidRDefault="00D349CE">
      <w:pPr>
        <w:numPr>
          <w:ilvl w:val="0"/>
          <w:numId w:val="32"/>
        </w:numPr>
        <w:spacing w:after="0"/>
      </w:pPr>
      <w:r w:rsidRPr="00D349CE">
        <w:t xml:space="preserve">Previous studies treated acquisition as a single Age of Acquisition estimate for each word. </w:t>
      </w:r>
      <w:r w:rsidR="00CB4487">
        <w:t>(</w:t>
      </w:r>
      <w:r w:rsidR="00CB4487" w:rsidRPr="00953ED2">
        <w:t>Word-level AoA</w:t>
      </w:r>
      <w:r w:rsidR="00CB4487">
        <w:t>)</w:t>
      </w:r>
    </w:p>
    <w:p w14:paraId="704BDDE3" w14:textId="77777777" w:rsidR="00D349CE" w:rsidRPr="00D349CE" w:rsidRDefault="00D349CE">
      <w:pPr>
        <w:numPr>
          <w:ilvl w:val="0"/>
          <w:numId w:val="22"/>
        </w:numPr>
        <w:spacing w:after="0"/>
      </w:pPr>
      <w:r w:rsidRPr="00D349CE">
        <w:t xml:space="preserve">AoA summarises learning into one value per word. </w:t>
      </w:r>
    </w:p>
    <w:p w14:paraId="298C534A" w14:textId="77777777" w:rsidR="00D349CE" w:rsidRPr="00D349CE" w:rsidRDefault="00D349CE" w:rsidP="00D349CE">
      <w:pPr>
        <w:spacing w:after="0"/>
        <w:rPr>
          <w:b/>
          <w:bCs/>
        </w:rPr>
      </w:pPr>
      <w:r w:rsidRPr="00D349CE">
        <w:rPr>
          <w:b/>
          <w:bCs/>
        </w:rPr>
        <w:t>Why this matters</w:t>
      </w:r>
    </w:p>
    <w:p w14:paraId="0764013F" w14:textId="77777777" w:rsidR="00D349CE" w:rsidRPr="00D349CE" w:rsidRDefault="00D349CE">
      <w:pPr>
        <w:numPr>
          <w:ilvl w:val="0"/>
          <w:numId w:val="23"/>
        </w:numPr>
        <w:spacing w:after="0"/>
      </w:pPr>
      <w:r w:rsidRPr="00D349CE">
        <w:t xml:space="preserve">Vocabulary acquisition is a developmental process. </w:t>
      </w:r>
    </w:p>
    <w:p w14:paraId="22908CAE" w14:textId="77777777" w:rsidR="00D349CE" w:rsidRPr="00D349CE" w:rsidRDefault="00D349CE">
      <w:pPr>
        <w:numPr>
          <w:ilvl w:val="0"/>
          <w:numId w:val="23"/>
        </w:numPr>
        <w:spacing w:after="0"/>
      </w:pPr>
      <w:r w:rsidRPr="00D349CE">
        <w:t xml:space="preserve">Word learning unfolds across age and across individual children. </w:t>
      </w:r>
    </w:p>
    <w:p w14:paraId="1E71AAEE" w14:textId="77777777" w:rsidR="00D349CE" w:rsidRPr="00D349CE" w:rsidRDefault="00D349CE" w:rsidP="00D349CE">
      <w:pPr>
        <w:spacing w:after="0"/>
        <w:rPr>
          <w:b/>
          <w:bCs/>
        </w:rPr>
      </w:pPr>
      <w:r w:rsidRPr="00D349CE">
        <w:rPr>
          <w:b/>
          <w:bCs/>
        </w:rPr>
        <w:t>Gap</w:t>
      </w:r>
    </w:p>
    <w:p w14:paraId="09B73D63" w14:textId="77777777" w:rsidR="00D349CE" w:rsidRPr="00D349CE" w:rsidRDefault="00D349CE">
      <w:pPr>
        <w:numPr>
          <w:ilvl w:val="0"/>
          <w:numId w:val="24"/>
        </w:numPr>
        <w:spacing w:after="0"/>
      </w:pPr>
      <w:r w:rsidRPr="00D349CE">
        <w:t>It remains unclear whether context leverage predicts vocabulary acquisition when acquisition is examined longitudinally at the level of individual children.</w:t>
      </w:r>
    </w:p>
    <w:p w14:paraId="4F4E8217" w14:textId="77777777" w:rsidR="00A4260A" w:rsidRDefault="00A4260A" w:rsidP="00A4260A">
      <w:pPr>
        <w:spacing w:after="0"/>
      </w:pPr>
    </w:p>
    <w:p w14:paraId="11E180BA" w14:textId="77777777" w:rsidR="00A4260A" w:rsidRPr="00A4260A" w:rsidRDefault="00A4260A" w:rsidP="00A4260A">
      <w:pPr>
        <w:spacing w:after="0"/>
        <w:rPr>
          <w:b/>
          <w:bCs/>
        </w:rPr>
      </w:pPr>
      <w:r w:rsidRPr="00A4260A">
        <w:rPr>
          <w:b/>
          <w:bCs/>
          <w:highlight w:val="darkGray"/>
        </w:rPr>
        <w:t>4. Present Study</w:t>
      </w:r>
    </w:p>
    <w:p w14:paraId="13142748" w14:textId="77777777" w:rsidR="00A4260A" w:rsidRDefault="00A4260A" w:rsidP="00A4260A">
      <w:pPr>
        <w:spacing w:after="0"/>
      </w:pPr>
      <w:r>
        <w:t>----------------</w:t>
      </w:r>
    </w:p>
    <w:p w14:paraId="56EDAF8B" w14:textId="77777777" w:rsidR="00D349CE" w:rsidRPr="00D349CE" w:rsidRDefault="00D349CE" w:rsidP="00D349CE">
      <w:pPr>
        <w:spacing w:after="0"/>
        <w:rPr>
          <w:b/>
          <w:bCs/>
        </w:rPr>
      </w:pPr>
      <w:r w:rsidRPr="00D349CE">
        <w:rPr>
          <w:b/>
          <w:bCs/>
        </w:rPr>
        <w:t>Aim</w:t>
      </w:r>
    </w:p>
    <w:p w14:paraId="777455CA" w14:textId="77777777" w:rsidR="00D349CE" w:rsidRPr="00D349CE" w:rsidRDefault="00D349CE">
      <w:pPr>
        <w:numPr>
          <w:ilvl w:val="0"/>
          <w:numId w:val="25"/>
        </w:numPr>
        <w:spacing w:after="0"/>
      </w:pPr>
      <w:r w:rsidRPr="00D349CE">
        <w:t xml:space="preserve">Examine whether context leverage predicts longitudinal vocabulary acquisition. </w:t>
      </w:r>
    </w:p>
    <w:p w14:paraId="450C0E9C" w14:textId="77777777" w:rsidR="00D349CE" w:rsidRPr="00D349CE" w:rsidRDefault="00D349CE" w:rsidP="00D349CE">
      <w:pPr>
        <w:spacing w:after="0"/>
        <w:rPr>
          <w:b/>
          <w:bCs/>
        </w:rPr>
      </w:pPr>
      <w:r w:rsidRPr="00D349CE">
        <w:rPr>
          <w:b/>
          <w:bCs/>
        </w:rPr>
        <w:t>Data</w:t>
      </w:r>
    </w:p>
    <w:p w14:paraId="7A99439F" w14:textId="77777777" w:rsidR="00D349CE" w:rsidRPr="00D349CE" w:rsidRDefault="00D349CE">
      <w:pPr>
        <w:numPr>
          <w:ilvl w:val="0"/>
          <w:numId w:val="26"/>
        </w:numPr>
        <w:spacing w:after="0"/>
      </w:pPr>
      <w:r w:rsidRPr="00D349CE">
        <w:t xml:space="preserve">Longitudinal MCDI data. </w:t>
      </w:r>
    </w:p>
    <w:p w14:paraId="64C41981" w14:textId="77777777" w:rsidR="00D349CE" w:rsidRPr="00D349CE" w:rsidRDefault="00D349CE">
      <w:pPr>
        <w:numPr>
          <w:ilvl w:val="0"/>
          <w:numId w:val="26"/>
        </w:numPr>
        <w:spacing w:after="0"/>
      </w:pPr>
      <w:r w:rsidRPr="00D349CE">
        <w:t xml:space="preserve">Child × age × word observations. </w:t>
      </w:r>
    </w:p>
    <w:p w14:paraId="521355AF" w14:textId="77777777" w:rsidR="00D349CE" w:rsidRPr="00D349CE" w:rsidRDefault="00D349CE" w:rsidP="00D349CE">
      <w:pPr>
        <w:spacing w:after="0"/>
        <w:rPr>
          <w:b/>
          <w:bCs/>
        </w:rPr>
      </w:pPr>
      <w:r w:rsidRPr="00D349CE">
        <w:rPr>
          <w:b/>
          <w:bCs/>
        </w:rPr>
        <w:t>Method</w:t>
      </w:r>
    </w:p>
    <w:p w14:paraId="4ACB0306" w14:textId="77777777" w:rsidR="00D349CE" w:rsidRPr="00D349CE" w:rsidRDefault="00D349CE">
      <w:pPr>
        <w:numPr>
          <w:ilvl w:val="0"/>
          <w:numId w:val="27"/>
        </w:numPr>
        <w:spacing w:after="0"/>
      </w:pPr>
      <w:r w:rsidRPr="00D349CE">
        <w:t xml:space="preserve">Mixed-effects logistic regression. </w:t>
      </w:r>
    </w:p>
    <w:p w14:paraId="693FDEF5" w14:textId="77777777" w:rsidR="00D349CE" w:rsidRPr="00D349CE" w:rsidRDefault="00D349CE">
      <w:pPr>
        <w:numPr>
          <w:ilvl w:val="0"/>
          <w:numId w:val="27"/>
        </w:numPr>
        <w:spacing w:after="0"/>
      </w:pPr>
      <w:r w:rsidRPr="00D349CE">
        <w:t xml:space="preserve">Binary outcome (known vs. unknown). </w:t>
      </w:r>
    </w:p>
    <w:p w14:paraId="52595EC7" w14:textId="77777777" w:rsidR="00D349CE" w:rsidRPr="00D349CE" w:rsidRDefault="00D349CE" w:rsidP="00D349CE">
      <w:pPr>
        <w:spacing w:after="0"/>
        <w:rPr>
          <w:b/>
          <w:bCs/>
        </w:rPr>
      </w:pPr>
      <w:r w:rsidRPr="00D349CE">
        <w:rPr>
          <w:b/>
          <w:bCs/>
        </w:rPr>
        <w:t>Predictors</w:t>
      </w:r>
    </w:p>
    <w:p w14:paraId="4995E936" w14:textId="77777777" w:rsidR="00D349CE" w:rsidRPr="00D349CE" w:rsidRDefault="00D349CE">
      <w:pPr>
        <w:numPr>
          <w:ilvl w:val="0"/>
          <w:numId w:val="28"/>
        </w:numPr>
        <w:spacing w:after="0"/>
      </w:pPr>
      <w:r w:rsidRPr="00D349CE">
        <w:t xml:space="preserve">Context leverage (within_overlap). </w:t>
      </w:r>
    </w:p>
    <w:p w14:paraId="17208C32" w14:textId="77777777" w:rsidR="00D349CE" w:rsidRPr="00D349CE" w:rsidRDefault="00D349CE">
      <w:pPr>
        <w:numPr>
          <w:ilvl w:val="0"/>
          <w:numId w:val="28"/>
        </w:numPr>
        <w:spacing w:after="0"/>
      </w:pPr>
      <w:r w:rsidRPr="00D349CE">
        <w:t xml:space="preserve">Frequency. </w:t>
      </w:r>
    </w:p>
    <w:p w14:paraId="56AF09E4" w14:textId="77777777" w:rsidR="00D349CE" w:rsidRPr="00D349CE" w:rsidRDefault="00D349CE">
      <w:pPr>
        <w:numPr>
          <w:ilvl w:val="0"/>
          <w:numId w:val="28"/>
        </w:numPr>
        <w:spacing w:after="0"/>
      </w:pPr>
      <w:r w:rsidRPr="00D349CE">
        <w:t xml:space="preserve">Concreteness. </w:t>
      </w:r>
    </w:p>
    <w:p w14:paraId="141B64B8" w14:textId="77777777" w:rsidR="00D349CE" w:rsidRPr="00D349CE" w:rsidRDefault="00D349CE">
      <w:pPr>
        <w:numPr>
          <w:ilvl w:val="0"/>
          <w:numId w:val="28"/>
        </w:numPr>
        <w:spacing w:after="0"/>
      </w:pPr>
      <w:r w:rsidRPr="00D349CE">
        <w:t xml:space="preserve">Utterance length. </w:t>
      </w:r>
    </w:p>
    <w:p w14:paraId="79F3A81A" w14:textId="77777777" w:rsidR="00D349CE" w:rsidRPr="00D349CE" w:rsidRDefault="00D349CE">
      <w:pPr>
        <w:numPr>
          <w:ilvl w:val="0"/>
          <w:numId w:val="28"/>
        </w:numPr>
        <w:spacing w:after="0"/>
      </w:pPr>
      <w:r w:rsidRPr="00D349CE">
        <w:t xml:space="preserve">Meaning leverage. </w:t>
      </w:r>
    </w:p>
    <w:p w14:paraId="1384F5AB" w14:textId="77777777" w:rsidR="00D349CE" w:rsidRPr="00D349CE" w:rsidRDefault="00D349CE" w:rsidP="00D349CE">
      <w:pPr>
        <w:spacing w:after="0"/>
        <w:rPr>
          <w:b/>
          <w:bCs/>
        </w:rPr>
      </w:pPr>
      <w:r w:rsidRPr="00D349CE">
        <w:rPr>
          <w:b/>
          <w:bCs/>
        </w:rPr>
        <w:t>Research question</w:t>
      </w:r>
    </w:p>
    <w:p w14:paraId="6ED15D49" w14:textId="77777777" w:rsidR="00D349CE" w:rsidRPr="00D349CE" w:rsidRDefault="00D349CE" w:rsidP="00D349CE">
      <w:pPr>
        <w:spacing w:after="0"/>
      </w:pPr>
      <w:r w:rsidRPr="00D349CE">
        <w:t>Does context leverage predict longitudinal vocabulary acquisition when acquisition is modelled at the level of individual children across development?</w:t>
      </w:r>
    </w:p>
    <w:p w14:paraId="70F4B440" w14:textId="77777777" w:rsidR="00D349CE" w:rsidRPr="00D349CE" w:rsidRDefault="00D349CE" w:rsidP="00D349CE">
      <w:pPr>
        <w:spacing w:after="0"/>
        <w:rPr>
          <w:b/>
          <w:bCs/>
        </w:rPr>
      </w:pPr>
      <w:r w:rsidRPr="00D349CE">
        <w:rPr>
          <w:b/>
          <w:bCs/>
        </w:rPr>
        <w:t>Hypotheses</w:t>
      </w:r>
    </w:p>
    <w:p w14:paraId="76B3E977" w14:textId="77777777" w:rsidR="00D349CE" w:rsidRPr="00D349CE" w:rsidRDefault="00D349CE">
      <w:pPr>
        <w:numPr>
          <w:ilvl w:val="0"/>
          <w:numId w:val="29"/>
        </w:numPr>
        <w:spacing w:after="0"/>
      </w:pPr>
      <w:r w:rsidRPr="00D349CE">
        <w:t xml:space="preserve">Higher context leverage will be associated with greater probability of acquisition. </w:t>
      </w:r>
    </w:p>
    <w:p w14:paraId="6F1081EC" w14:textId="77777777" w:rsidR="00D349CE" w:rsidRPr="00D349CE" w:rsidRDefault="00D349CE">
      <w:pPr>
        <w:numPr>
          <w:ilvl w:val="0"/>
          <w:numId w:val="29"/>
        </w:numPr>
        <w:spacing w:after="0"/>
      </w:pPr>
      <w:r w:rsidRPr="00D349CE">
        <w:t>This relationship will remain after controlling for frequency, concreteness, utterance length, and meaning leverage.</w:t>
      </w:r>
    </w:p>
    <w:p w14:paraId="4BFF0655" w14:textId="77777777" w:rsidR="004303CD" w:rsidRDefault="004303CD" w:rsidP="001F67E3">
      <w:pPr>
        <w:spacing w:after="0"/>
      </w:pPr>
    </w:p>
    <w:p w14:paraId="0F41061F" w14:textId="77777777" w:rsidR="00B74ACB" w:rsidRDefault="00B74ACB" w:rsidP="001F67E3">
      <w:pPr>
        <w:spacing w:after="0"/>
      </w:pPr>
    </w:p>
    <w:p w14:paraId="749C944D" w14:textId="35F253CC" w:rsidR="0060406D" w:rsidRDefault="0060406D" w:rsidP="001F67E3">
      <w:pPr>
        <w:spacing w:after="0"/>
        <w:rPr>
          <w:b/>
          <w:bCs/>
        </w:rPr>
      </w:pPr>
      <w:r w:rsidRPr="00AB0448">
        <w:rPr>
          <w:b/>
          <w:bCs/>
          <w:highlight w:val="darkGray"/>
        </w:rPr>
        <w:t>REFERENCES</w:t>
      </w:r>
    </w:p>
    <w:p w14:paraId="52D1165A" w14:textId="77777777" w:rsidR="00182F72" w:rsidRDefault="00182F72" w:rsidP="001F67E3">
      <w:pPr>
        <w:spacing w:after="0"/>
        <w:rPr>
          <w:b/>
          <w:bCs/>
        </w:rPr>
      </w:pPr>
    </w:p>
    <w:p w14:paraId="2A888CD1" w14:textId="75DBAD99" w:rsidR="00182F72" w:rsidRDefault="00182F72" w:rsidP="001F67E3">
      <w:pPr>
        <w:spacing w:after="0"/>
        <w:rPr>
          <w:b/>
          <w:bCs/>
        </w:rPr>
      </w:pPr>
      <w:r w:rsidRPr="00182F72">
        <w:rPr>
          <w:b/>
          <w:bCs/>
          <w:highlight w:val="magenta"/>
        </w:rPr>
        <w:t>INTRO</w:t>
      </w:r>
      <w:r>
        <w:rPr>
          <w:b/>
          <w:bCs/>
        </w:rPr>
        <w:t xml:space="preserve"> </w:t>
      </w:r>
    </w:p>
    <w:p w14:paraId="15F91199" w14:textId="77777777" w:rsidR="00182F72" w:rsidRDefault="00182F72" w:rsidP="001F67E3">
      <w:pPr>
        <w:spacing w:after="0"/>
        <w:rPr>
          <w:b/>
          <w:bCs/>
        </w:rPr>
      </w:pPr>
    </w:p>
    <w:p w14:paraId="11978BE9" w14:textId="7AC3F4E8" w:rsidR="00182F72" w:rsidRDefault="00182F72" w:rsidP="001F67E3">
      <w:pPr>
        <w:spacing w:after="0"/>
        <w:rPr>
          <w:b/>
          <w:bCs/>
        </w:rPr>
      </w:pPr>
      <w:r w:rsidRPr="00182F72">
        <w:rPr>
          <w:b/>
          <w:bCs/>
          <w:highlight w:val="cyan"/>
        </w:rPr>
        <w:t>METHODS</w:t>
      </w:r>
    </w:p>
    <w:p w14:paraId="2D4B31E6" w14:textId="77777777" w:rsidR="00182F72" w:rsidRPr="00AB0448" w:rsidRDefault="00182F72" w:rsidP="001F67E3">
      <w:pPr>
        <w:spacing w:after="0"/>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2"/>
        <w:gridCol w:w="8424"/>
      </w:tblGrid>
      <w:tr w:rsidR="00AB0448" w:rsidRPr="00AB0448" w14:paraId="0D10DE0C" w14:textId="77777777">
        <w:trPr>
          <w:tblHeader/>
          <w:tblCellSpacing w:w="15" w:type="dxa"/>
        </w:trPr>
        <w:tc>
          <w:tcPr>
            <w:tcW w:w="0" w:type="auto"/>
            <w:vAlign w:val="center"/>
            <w:hideMark/>
          </w:tcPr>
          <w:p w14:paraId="36FB2317" w14:textId="77777777" w:rsidR="00AB0448" w:rsidRPr="00AB0448" w:rsidRDefault="00AB0448" w:rsidP="00AB0448">
            <w:pPr>
              <w:spacing w:after="0"/>
              <w:rPr>
                <w:b/>
                <w:bCs/>
              </w:rPr>
            </w:pPr>
            <w:r w:rsidRPr="00AB0448">
              <w:rPr>
                <w:b/>
                <w:bCs/>
              </w:rPr>
              <w:t>Reference</w:t>
            </w:r>
          </w:p>
        </w:tc>
        <w:tc>
          <w:tcPr>
            <w:tcW w:w="0" w:type="auto"/>
            <w:vAlign w:val="center"/>
            <w:hideMark/>
          </w:tcPr>
          <w:p w14:paraId="5B7E084A" w14:textId="77777777" w:rsidR="00AB0448" w:rsidRPr="00AB0448" w:rsidRDefault="00AB0448" w:rsidP="00AB0448">
            <w:pPr>
              <w:spacing w:after="0"/>
              <w:rPr>
                <w:b/>
                <w:bCs/>
              </w:rPr>
            </w:pPr>
            <w:r w:rsidRPr="00AB0448">
              <w:rPr>
                <w:b/>
                <w:bCs/>
              </w:rPr>
              <w:t>One-sentence summary</w:t>
            </w:r>
          </w:p>
        </w:tc>
      </w:tr>
      <w:tr w:rsidR="00AB0448" w:rsidRPr="00AB0448" w14:paraId="77773D9B" w14:textId="77777777" w:rsidTr="00AA3AC2">
        <w:trPr>
          <w:tblCellSpacing w:w="15" w:type="dxa"/>
        </w:trPr>
        <w:tc>
          <w:tcPr>
            <w:tcW w:w="0" w:type="auto"/>
            <w:vAlign w:val="center"/>
          </w:tcPr>
          <w:p w14:paraId="5B2319B2" w14:textId="2413121A" w:rsidR="00AB0448" w:rsidRPr="00AB0448" w:rsidRDefault="00AB0448" w:rsidP="00AB0448">
            <w:pPr>
              <w:spacing w:after="0"/>
            </w:pPr>
          </w:p>
        </w:tc>
        <w:tc>
          <w:tcPr>
            <w:tcW w:w="0" w:type="auto"/>
            <w:vAlign w:val="center"/>
          </w:tcPr>
          <w:p w14:paraId="6C9DA95D" w14:textId="65E883BF" w:rsidR="00AB0448" w:rsidRPr="00AB0448" w:rsidRDefault="00AB0448" w:rsidP="00AB0448">
            <w:pPr>
              <w:spacing w:after="0"/>
            </w:pPr>
          </w:p>
        </w:tc>
      </w:tr>
      <w:tr w:rsidR="00AB0448" w:rsidRPr="00AB0448" w14:paraId="37B6170A" w14:textId="77777777">
        <w:trPr>
          <w:tblCellSpacing w:w="15" w:type="dxa"/>
        </w:trPr>
        <w:tc>
          <w:tcPr>
            <w:tcW w:w="0" w:type="auto"/>
            <w:vAlign w:val="center"/>
            <w:hideMark/>
          </w:tcPr>
          <w:p w14:paraId="34836802" w14:textId="77777777" w:rsidR="00AB0448" w:rsidRPr="00AA3AC2" w:rsidRDefault="00AB0448" w:rsidP="00AB0448">
            <w:pPr>
              <w:spacing w:after="0"/>
              <w:rPr>
                <w:highlight w:val="cyan"/>
              </w:rPr>
            </w:pPr>
            <w:r w:rsidRPr="00AA3AC2">
              <w:rPr>
                <w:b/>
                <w:bCs/>
                <w:highlight w:val="cyan"/>
              </w:rPr>
              <w:t xml:space="preserve">Borovsky </w:t>
            </w:r>
            <w:r w:rsidRPr="00AF0C4F">
              <w:rPr>
                <w:b/>
                <w:bCs/>
                <w:highlight w:val="magenta"/>
              </w:rPr>
              <w:t>et al. (2016)</w:t>
            </w:r>
          </w:p>
        </w:tc>
        <w:tc>
          <w:tcPr>
            <w:tcW w:w="0" w:type="auto"/>
            <w:vAlign w:val="center"/>
            <w:hideMark/>
          </w:tcPr>
          <w:p w14:paraId="3039E294" w14:textId="77777777" w:rsidR="00AB0448" w:rsidRPr="00AA3AC2" w:rsidRDefault="00AB0448" w:rsidP="00AB0448">
            <w:pPr>
              <w:spacing w:after="0"/>
              <w:rPr>
                <w:highlight w:val="cyan"/>
              </w:rPr>
            </w:pPr>
            <w:r w:rsidRPr="00AA3AC2">
              <w:rPr>
                <w:highlight w:val="cyan"/>
              </w:rPr>
              <w:t>Shows that knowledge of semantically related words facilitates recognition and learning of new words in young children.</w:t>
            </w:r>
          </w:p>
        </w:tc>
      </w:tr>
      <w:tr w:rsidR="00AB0448" w:rsidRPr="00AB0448" w14:paraId="5CB5CF09" w14:textId="77777777">
        <w:trPr>
          <w:tblCellSpacing w:w="15" w:type="dxa"/>
        </w:trPr>
        <w:tc>
          <w:tcPr>
            <w:tcW w:w="0" w:type="auto"/>
            <w:vAlign w:val="center"/>
            <w:hideMark/>
          </w:tcPr>
          <w:p w14:paraId="5F9EBB37" w14:textId="77777777" w:rsidR="00AB0448" w:rsidRPr="003632F4" w:rsidRDefault="00AB0448" w:rsidP="00AB0448">
            <w:pPr>
              <w:spacing w:after="0"/>
              <w:rPr>
                <w:highlight w:val="magenta"/>
              </w:rPr>
            </w:pPr>
            <w:r w:rsidRPr="003632F4">
              <w:rPr>
                <w:b/>
                <w:bCs/>
                <w:highlight w:val="magenta"/>
              </w:rPr>
              <w:t>Braginsky et al. (2019)</w:t>
            </w:r>
          </w:p>
        </w:tc>
        <w:tc>
          <w:tcPr>
            <w:tcW w:w="0" w:type="auto"/>
            <w:vAlign w:val="center"/>
            <w:hideMark/>
          </w:tcPr>
          <w:p w14:paraId="5FF274EA" w14:textId="77777777" w:rsidR="00AB0448" w:rsidRDefault="00AB0448" w:rsidP="00AB0448">
            <w:pPr>
              <w:spacing w:after="0"/>
              <w:rPr>
                <w:highlight w:val="magenta"/>
              </w:rPr>
            </w:pPr>
            <w:r w:rsidRPr="003632F4">
              <w:rPr>
                <w:highlight w:val="magenta"/>
              </w:rPr>
              <w:t>Identifies language-based predictors of Age of Acquisition across multiple languages, including frequency and utterance characteristics.</w:t>
            </w:r>
          </w:p>
          <w:p w14:paraId="67810BFD" w14:textId="675DF0A9" w:rsidR="006C42D9" w:rsidRPr="003632F4" w:rsidRDefault="006C42D9" w:rsidP="00AB0448">
            <w:pPr>
              <w:spacing w:after="0"/>
              <w:rPr>
                <w:highlight w:val="magenta"/>
              </w:rPr>
            </w:pPr>
          </w:p>
        </w:tc>
      </w:tr>
      <w:tr w:rsidR="00AB0448" w:rsidRPr="00AB0448" w14:paraId="47036A9B" w14:textId="77777777">
        <w:trPr>
          <w:tblCellSpacing w:w="15" w:type="dxa"/>
        </w:trPr>
        <w:tc>
          <w:tcPr>
            <w:tcW w:w="0" w:type="auto"/>
            <w:vAlign w:val="center"/>
            <w:hideMark/>
          </w:tcPr>
          <w:p w14:paraId="45D47C36" w14:textId="77777777" w:rsidR="00AB0448" w:rsidRPr="0037666D" w:rsidRDefault="00AB0448" w:rsidP="00AB0448">
            <w:pPr>
              <w:spacing w:after="0"/>
              <w:rPr>
                <w:highlight w:val="cyan"/>
              </w:rPr>
            </w:pPr>
            <w:r w:rsidRPr="00464D8B">
              <w:rPr>
                <w:b/>
                <w:bCs/>
                <w:highlight w:val="magenta"/>
              </w:rPr>
              <w:t xml:space="preserve">Brysbaert et al. </w:t>
            </w:r>
            <w:r w:rsidRPr="0037666D">
              <w:rPr>
                <w:b/>
                <w:bCs/>
                <w:highlight w:val="cyan"/>
              </w:rPr>
              <w:t>(2014)</w:t>
            </w:r>
          </w:p>
        </w:tc>
        <w:tc>
          <w:tcPr>
            <w:tcW w:w="0" w:type="auto"/>
            <w:vAlign w:val="center"/>
            <w:hideMark/>
          </w:tcPr>
          <w:p w14:paraId="03AE0BB2" w14:textId="77777777" w:rsidR="00AB0448" w:rsidRPr="0037666D" w:rsidRDefault="00AB0448" w:rsidP="00AB0448">
            <w:pPr>
              <w:spacing w:after="0"/>
              <w:rPr>
                <w:highlight w:val="cyan"/>
              </w:rPr>
            </w:pPr>
            <w:r w:rsidRPr="0037666D">
              <w:rPr>
                <w:highlight w:val="cyan"/>
              </w:rPr>
              <w:t>Provides large-scale concreteness ratings for English words, widely used in psycholinguistic research.</w:t>
            </w:r>
          </w:p>
        </w:tc>
      </w:tr>
      <w:tr w:rsidR="00AB0448" w:rsidRPr="00AB0448" w14:paraId="6EDA2653" w14:textId="77777777" w:rsidTr="00D97C70">
        <w:trPr>
          <w:tblCellSpacing w:w="15" w:type="dxa"/>
        </w:trPr>
        <w:tc>
          <w:tcPr>
            <w:tcW w:w="0" w:type="auto"/>
            <w:vAlign w:val="center"/>
          </w:tcPr>
          <w:p w14:paraId="691D85F6" w14:textId="32E17A61" w:rsidR="00AB0448" w:rsidRPr="00AB0448" w:rsidRDefault="00AB0448" w:rsidP="00AB0448">
            <w:pPr>
              <w:spacing w:after="0"/>
            </w:pPr>
          </w:p>
        </w:tc>
        <w:tc>
          <w:tcPr>
            <w:tcW w:w="0" w:type="auto"/>
            <w:vAlign w:val="center"/>
          </w:tcPr>
          <w:p w14:paraId="2CA91D6A" w14:textId="31D77CF4" w:rsidR="00AB0448" w:rsidRPr="00AB0448" w:rsidRDefault="00AB0448" w:rsidP="00AB0448">
            <w:pPr>
              <w:spacing w:after="0"/>
            </w:pPr>
          </w:p>
        </w:tc>
      </w:tr>
      <w:tr w:rsidR="00AB0448" w:rsidRPr="00AB0448" w14:paraId="058F6A66" w14:textId="77777777">
        <w:trPr>
          <w:tblCellSpacing w:w="15" w:type="dxa"/>
        </w:trPr>
        <w:tc>
          <w:tcPr>
            <w:tcW w:w="0" w:type="auto"/>
            <w:vAlign w:val="center"/>
            <w:hideMark/>
          </w:tcPr>
          <w:p w14:paraId="41FD2E8C" w14:textId="77777777" w:rsidR="00AB0448" w:rsidRPr="00182F72" w:rsidRDefault="00AB0448" w:rsidP="00AB0448">
            <w:pPr>
              <w:spacing w:after="0"/>
              <w:rPr>
                <w:highlight w:val="cyan"/>
              </w:rPr>
            </w:pPr>
            <w:r w:rsidRPr="00182F72">
              <w:rPr>
                <w:b/>
                <w:bCs/>
                <w:highlight w:val="cyan"/>
              </w:rPr>
              <w:t>Evert (2008)</w:t>
            </w:r>
          </w:p>
        </w:tc>
        <w:tc>
          <w:tcPr>
            <w:tcW w:w="0" w:type="auto"/>
            <w:vAlign w:val="center"/>
            <w:hideMark/>
          </w:tcPr>
          <w:p w14:paraId="28EF7605" w14:textId="77777777" w:rsidR="00AB0448" w:rsidRPr="00182F72" w:rsidRDefault="00AB0448" w:rsidP="00AB0448">
            <w:pPr>
              <w:spacing w:after="0"/>
              <w:rPr>
                <w:highlight w:val="cyan"/>
              </w:rPr>
            </w:pPr>
            <w:r w:rsidRPr="00182F72">
              <w:rPr>
                <w:highlight w:val="cyan"/>
              </w:rPr>
              <w:t>Explains statistical measures of word co-occurrence, including Pointwise Mutual Information (PMI/PPMI).</w:t>
            </w:r>
          </w:p>
        </w:tc>
      </w:tr>
      <w:tr w:rsidR="00AB0448" w:rsidRPr="00AB0448" w14:paraId="3F2A5DFE" w14:textId="77777777">
        <w:trPr>
          <w:tblCellSpacing w:w="15" w:type="dxa"/>
        </w:trPr>
        <w:tc>
          <w:tcPr>
            <w:tcW w:w="0" w:type="auto"/>
            <w:vAlign w:val="center"/>
            <w:hideMark/>
          </w:tcPr>
          <w:p w14:paraId="69F17097" w14:textId="77777777" w:rsidR="00AB0448" w:rsidRPr="00182F72" w:rsidRDefault="00AB0448" w:rsidP="00AB0448">
            <w:pPr>
              <w:spacing w:after="0"/>
              <w:rPr>
                <w:highlight w:val="cyan"/>
              </w:rPr>
            </w:pPr>
            <w:r w:rsidRPr="00182F72">
              <w:rPr>
                <w:b/>
                <w:bCs/>
                <w:highlight w:val="cyan"/>
              </w:rPr>
              <w:t>Fenson et al. (2007)</w:t>
            </w:r>
          </w:p>
        </w:tc>
        <w:tc>
          <w:tcPr>
            <w:tcW w:w="0" w:type="auto"/>
            <w:vAlign w:val="center"/>
            <w:hideMark/>
          </w:tcPr>
          <w:p w14:paraId="6E795121" w14:textId="77777777" w:rsidR="00AB0448" w:rsidRPr="00182F72" w:rsidRDefault="00AB0448" w:rsidP="00AB0448">
            <w:pPr>
              <w:spacing w:after="0"/>
              <w:rPr>
                <w:highlight w:val="cyan"/>
              </w:rPr>
            </w:pPr>
            <w:r w:rsidRPr="00182F72">
              <w:rPr>
                <w:highlight w:val="cyan"/>
              </w:rPr>
              <w:t>Describes the MacArthur-Bates Communicative Development Inventories (MCDI), a standard measure of early vocabulary development.</w:t>
            </w:r>
          </w:p>
        </w:tc>
      </w:tr>
      <w:tr w:rsidR="00AB0448" w:rsidRPr="00AB0448" w14:paraId="2743C635" w14:textId="77777777">
        <w:trPr>
          <w:tblCellSpacing w:w="15" w:type="dxa"/>
        </w:trPr>
        <w:tc>
          <w:tcPr>
            <w:tcW w:w="0" w:type="auto"/>
            <w:vAlign w:val="center"/>
            <w:hideMark/>
          </w:tcPr>
          <w:p w14:paraId="5764AE9E" w14:textId="77777777" w:rsidR="00AB0448" w:rsidRPr="00974709" w:rsidRDefault="00AB0448" w:rsidP="00AB0448">
            <w:pPr>
              <w:spacing w:after="0"/>
              <w:rPr>
                <w:highlight w:val="magenta"/>
              </w:rPr>
            </w:pPr>
            <w:r w:rsidRPr="00974709">
              <w:rPr>
                <w:b/>
                <w:bCs/>
                <w:highlight w:val="magenta"/>
              </w:rPr>
              <w:t>Ferguson et al. (2018)</w:t>
            </w:r>
          </w:p>
        </w:tc>
        <w:tc>
          <w:tcPr>
            <w:tcW w:w="0" w:type="auto"/>
            <w:vAlign w:val="center"/>
            <w:hideMark/>
          </w:tcPr>
          <w:p w14:paraId="4C8BB8F7" w14:textId="77777777" w:rsidR="00AB0448" w:rsidRPr="00974709" w:rsidRDefault="00AB0448" w:rsidP="00AB0448">
            <w:pPr>
              <w:spacing w:after="0"/>
              <w:rPr>
                <w:highlight w:val="magenta"/>
              </w:rPr>
            </w:pPr>
            <w:r w:rsidRPr="00974709">
              <w:rPr>
                <w:highlight w:val="magenta"/>
              </w:rPr>
              <w:t>Demonstrates that toddlers can infer meanings of novel words from linguistic context alone.</w:t>
            </w:r>
          </w:p>
        </w:tc>
      </w:tr>
      <w:tr w:rsidR="00AB0448" w:rsidRPr="00AB0448" w14:paraId="5BDD648A" w14:textId="77777777" w:rsidTr="00A15A24">
        <w:trPr>
          <w:tblCellSpacing w:w="15" w:type="dxa"/>
        </w:trPr>
        <w:tc>
          <w:tcPr>
            <w:tcW w:w="0" w:type="auto"/>
            <w:vAlign w:val="center"/>
          </w:tcPr>
          <w:p w14:paraId="6E179700" w14:textId="760DA513" w:rsidR="00AB0448" w:rsidRPr="00300DAD" w:rsidRDefault="00AB0448" w:rsidP="00AB0448">
            <w:pPr>
              <w:spacing w:after="0"/>
              <w:rPr>
                <w:highlight w:val="magenta"/>
              </w:rPr>
            </w:pPr>
          </w:p>
        </w:tc>
        <w:tc>
          <w:tcPr>
            <w:tcW w:w="0" w:type="auto"/>
            <w:vAlign w:val="center"/>
          </w:tcPr>
          <w:p w14:paraId="1A08BA3D" w14:textId="387EDDBE" w:rsidR="00AB0448" w:rsidRPr="00300DAD" w:rsidRDefault="00AB0448" w:rsidP="00AB0448">
            <w:pPr>
              <w:spacing w:after="0"/>
              <w:rPr>
                <w:highlight w:val="magenta"/>
              </w:rPr>
            </w:pPr>
          </w:p>
        </w:tc>
      </w:tr>
      <w:tr w:rsidR="00AB0448" w:rsidRPr="00AB0448" w14:paraId="711B55FE" w14:textId="77777777">
        <w:trPr>
          <w:tblCellSpacing w:w="15" w:type="dxa"/>
        </w:trPr>
        <w:tc>
          <w:tcPr>
            <w:tcW w:w="0" w:type="auto"/>
            <w:vAlign w:val="center"/>
            <w:hideMark/>
          </w:tcPr>
          <w:p w14:paraId="5766ECAE" w14:textId="77777777" w:rsidR="00AB0448" w:rsidRPr="007E557A" w:rsidRDefault="00AB0448" w:rsidP="00AB0448">
            <w:pPr>
              <w:spacing w:after="0"/>
              <w:rPr>
                <w:highlight w:val="cyan"/>
              </w:rPr>
            </w:pPr>
            <w:r w:rsidRPr="007E557A">
              <w:rPr>
                <w:b/>
                <w:bCs/>
                <w:highlight w:val="cyan"/>
              </w:rPr>
              <w:t>Frank et al. (2016)</w:t>
            </w:r>
          </w:p>
        </w:tc>
        <w:tc>
          <w:tcPr>
            <w:tcW w:w="0" w:type="auto"/>
            <w:vAlign w:val="center"/>
            <w:hideMark/>
          </w:tcPr>
          <w:p w14:paraId="2292B44B" w14:textId="77777777" w:rsidR="00AB0448" w:rsidRPr="007E557A" w:rsidRDefault="00AB0448" w:rsidP="00AB0448">
            <w:pPr>
              <w:spacing w:after="0"/>
              <w:rPr>
                <w:highlight w:val="cyan"/>
              </w:rPr>
            </w:pPr>
            <w:r w:rsidRPr="007E557A">
              <w:rPr>
                <w:highlight w:val="cyan"/>
              </w:rPr>
              <w:t>Introduces Wordbank, a large repository of MCDI vocabulary data across languages.</w:t>
            </w:r>
          </w:p>
        </w:tc>
      </w:tr>
      <w:tr w:rsidR="00AB0448" w:rsidRPr="00AB0448" w14:paraId="1E759E89" w14:textId="77777777">
        <w:trPr>
          <w:tblCellSpacing w:w="15" w:type="dxa"/>
        </w:trPr>
        <w:tc>
          <w:tcPr>
            <w:tcW w:w="0" w:type="auto"/>
            <w:vAlign w:val="center"/>
            <w:hideMark/>
          </w:tcPr>
          <w:p w14:paraId="40BEECAE" w14:textId="77777777" w:rsidR="00AB0448" w:rsidRPr="00AB0448" w:rsidRDefault="00AB0448" w:rsidP="00AB0448">
            <w:pPr>
              <w:spacing w:after="0"/>
            </w:pPr>
            <w:r w:rsidRPr="004A4825">
              <w:rPr>
                <w:b/>
                <w:bCs/>
                <w:highlight w:val="magenta"/>
              </w:rPr>
              <w:t>Hills et al. (2010)</w:t>
            </w:r>
          </w:p>
        </w:tc>
        <w:tc>
          <w:tcPr>
            <w:tcW w:w="0" w:type="auto"/>
            <w:vAlign w:val="center"/>
            <w:hideMark/>
          </w:tcPr>
          <w:p w14:paraId="778AAF57" w14:textId="35EE40BB" w:rsidR="00AB0448" w:rsidRPr="00AB0448" w:rsidRDefault="004A4825" w:rsidP="00AB0448">
            <w:pPr>
              <w:spacing w:after="0"/>
            </w:pPr>
            <w:r w:rsidRPr="00224095">
              <w:rPr>
                <w:highlight w:val="yellow"/>
              </w:rPr>
              <w:t xml:space="preserve">Do children learn words like "ball" faster because they encounter them across many different </w:t>
            </w:r>
            <w:r w:rsidR="00FB3480" w:rsidRPr="00224095">
              <w:rPr>
                <w:highlight w:val="yellow"/>
              </w:rPr>
              <w:t>CONTEXT</w:t>
            </w:r>
            <w:r w:rsidRPr="00224095">
              <w:rPr>
                <w:highlight w:val="yellow"/>
              </w:rPr>
              <w:t>, or does this diversity not actually help word learning?</w:t>
            </w:r>
            <w:r w:rsidR="00FB3480" w:rsidRPr="00224095">
              <w:rPr>
                <w:highlight w:val="yellow"/>
              </w:rPr>
              <w:t xml:space="preserve">   </w:t>
            </w:r>
            <w:r w:rsidR="00FB3480" w:rsidRPr="00224095">
              <w:rPr>
                <w:b/>
                <w:bCs/>
                <w:highlight w:val="yellow"/>
              </w:rPr>
              <w:t>CONTEXTUAL DIVERSITY DEBATE</w:t>
            </w:r>
          </w:p>
        </w:tc>
      </w:tr>
      <w:tr w:rsidR="00AB0448" w:rsidRPr="00AB0448" w14:paraId="6C000C16" w14:textId="77777777" w:rsidTr="004B1760">
        <w:trPr>
          <w:tblCellSpacing w:w="15" w:type="dxa"/>
        </w:trPr>
        <w:tc>
          <w:tcPr>
            <w:tcW w:w="0" w:type="auto"/>
            <w:vAlign w:val="center"/>
          </w:tcPr>
          <w:p w14:paraId="214FA00C" w14:textId="78814910" w:rsidR="00AB0448" w:rsidRPr="00AB0448" w:rsidRDefault="00AB0448" w:rsidP="00AB0448">
            <w:pPr>
              <w:spacing w:after="0"/>
            </w:pPr>
          </w:p>
        </w:tc>
        <w:tc>
          <w:tcPr>
            <w:tcW w:w="0" w:type="auto"/>
            <w:vAlign w:val="center"/>
          </w:tcPr>
          <w:p w14:paraId="06BBC1A2" w14:textId="16C757D5" w:rsidR="00AB0448" w:rsidRPr="00AB0448" w:rsidRDefault="00AB0448" w:rsidP="00AB0448">
            <w:pPr>
              <w:spacing w:after="0"/>
            </w:pPr>
          </w:p>
        </w:tc>
      </w:tr>
      <w:tr w:rsidR="00AB0448" w:rsidRPr="00AB0448" w14:paraId="3FEC51D3" w14:textId="77777777" w:rsidTr="0073089D">
        <w:trPr>
          <w:tblCellSpacing w:w="15" w:type="dxa"/>
        </w:trPr>
        <w:tc>
          <w:tcPr>
            <w:tcW w:w="0" w:type="auto"/>
            <w:vAlign w:val="center"/>
          </w:tcPr>
          <w:p w14:paraId="58DC9696" w14:textId="242818DF" w:rsidR="00AB0448" w:rsidRPr="00996FBA" w:rsidRDefault="00AB0448" w:rsidP="00AB0448">
            <w:pPr>
              <w:spacing w:after="0"/>
              <w:rPr>
                <w:highlight w:val="magenta"/>
              </w:rPr>
            </w:pPr>
          </w:p>
        </w:tc>
        <w:tc>
          <w:tcPr>
            <w:tcW w:w="0" w:type="auto"/>
            <w:vAlign w:val="center"/>
          </w:tcPr>
          <w:p w14:paraId="2189D63B" w14:textId="0F394C12" w:rsidR="00AB0448" w:rsidRPr="00996FBA" w:rsidRDefault="00AB0448" w:rsidP="00AB0448">
            <w:pPr>
              <w:spacing w:after="0"/>
              <w:rPr>
                <w:highlight w:val="magenta"/>
              </w:rPr>
            </w:pPr>
          </w:p>
        </w:tc>
      </w:tr>
      <w:tr w:rsidR="00AB0448" w:rsidRPr="00AB0448" w14:paraId="3B44F848" w14:textId="77777777" w:rsidTr="0073089D">
        <w:trPr>
          <w:tblCellSpacing w:w="15" w:type="dxa"/>
        </w:trPr>
        <w:tc>
          <w:tcPr>
            <w:tcW w:w="0" w:type="auto"/>
            <w:vAlign w:val="center"/>
          </w:tcPr>
          <w:p w14:paraId="680BF4ED" w14:textId="399B3EAB" w:rsidR="00AB0448" w:rsidRPr="00AB0448" w:rsidRDefault="00AB0448" w:rsidP="00AB0448">
            <w:pPr>
              <w:spacing w:after="0"/>
            </w:pPr>
          </w:p>
        </w:tc>
        <w:tc>
          <w:tcPr>
            <w:tcW w:w="0" w:type="auto"/>
            <w:vAlign w:val="center"/>
          </w:tcPr>
          <w:p w14:paraId="2DC009CE" w14:textId="314EDDAF" w:rsidR="00AB0448" w:rsidRPr="00AB0448" w:rsidRDefault="00AB0448" w:rsidP="00AB0448">
            <w:pPr>
              <w:spacing w:after="0"/>
            </w:pPr>
          </w:p>
        </w:tc>
      </w:tr>
      <w:tr w:rsidR="00AB0448" w:rsidRPr="00AB0448" w14:paraId="28D5C962" w14:textId="77777777" w:rsidTr="008065EC">
        <w:trPr>
          <w:tblCellSpacing w:w="15" w:type="dxa"/>
        </w:trPr>
        <w:tc>
          <w:tcPr>
            <w:tcW w:w="0" w:type="auto"/>
            <w:vAlign w:val="center"/>
          </w:tcPr>
          <w:p w14:paraId="5FF5B0D4" w14:textId="71DD730A" w:rsidR="00AB0448" w:rsidRPr="00AB0448" w:rsidRDefault="00AB0448" w:rsidP="00AB0448">
            <w:pPr>
              <w:spacing w:after="0"/>
            </w:pPr>
          </w:p>
        </w:tc>
        <w:tc>
          <w:tcPr>
            <w:tcW w:w="0" w:type="auto"/>
            <w:vAlign w:val="center"/>
          </w:tcPr>
          <w:p w14:paraId="6F8DAA93" w14:textId="59B43837" w:rsidR="00AB0448" w:rsidRPr="00AB0448" w:rsidRDefault="00AB0448" w:rsidP="00AB0448">
            <w:pPr>
              <w:spacing w:after="0"/>
            </w:pPr>
          </w:p>
        </w:tc>
      </w:tr>
      <w:tr w:rsidR="00AB0448" w:rsidRPr="00AB0448" w14:paraId="0CB75306" w14:textId="77777777" w:rsidTr="008065EC">
        <w:trPr>
          <w:tblCellSpacing w:w="15" w:type="dxa"/>
        </w:trPr>
        <w:tc>
          <w:tcPr>
            <w:tcW w:w="0" w:type="auto"/>
            <w:vAlign w:val="center"/>
          </w:tcPr>
          <w:p w14:paraId="2C9B715F" w14:textId="4CA4ADE6" w:rsidR="00AB0448" w:rsidRPr="00AB0448" w:rsidRDefault="00AB0448" w:rsidP="00AB0448">
            <w:pPr>
              <w:spacing w:after="0"/>
            </w:pPr>
          </w:p>
        </w:tc>
        <w:tc>
          <w:tcPr>
            <w:tcW w:w="0" w:type="auto"/>
            <w:vAlign w:val="center"/>
          </w:tcPr>
          <w:p w14:paraId="625908E6" w14:textId="1EC6D34B" w:rsidR="00AB0448" w:rsidRPr="00AB0448" w:rsidRDefault="00AB0448" w:rsidP="00AB0448">
            <w:pPr>
              <w:spacing w:after="0"/>
            </w:pPr>
          </w:p>
        </w:tc>
      </w:tr>
      <w:tr w:rsidR="00AB0448" w:rsidRPr="00AB0448" w14:paraId="2CCA67FF" w14:textId="77777777">
        <w:trPr>
          <w:tblCellSpacing w:w="15" w:type="dxa"/>
        </w:trPr>
        <w:tc>
          <w:tcPr>
            <w:tcW w:w="0" w:type="auto"/>
            <w:vAlign w:val="center"/>
            <w:hideMark/>
          </w:tcPr>
          <w:p w14:paraId="6FF8BD22" w14:textId="77777777" w:rsidR="00AB0448" w:rsidRPr="008065EC" w:rsidRDefault="00AB0448" w:rsidP="00AB0448">
            <w:pPr>
              <w:spacing w:after="0"/>
              <w:rPr>
                <w:highlight w:val="cyan"/>
              </w:rPr>
            </w:pPr>
            <w:r w:rsidRPr="008065EC">
              <w:rPr>
                <w:b/>
                <w:bCs/>
                <w:highlight w:val="cyan"/>
              </w:rPr>
              <w:t>MacWhinney (2000)</w:t>
            </w:r>
          </w:p>
        </w:tc>
        <w:tc>
          <w:tcPr>
            <w:tcW w:w="0" w:type="auto"/>
            <w:vAlign w:val="center"/>
            <w:hideMark/>
          </w:tcPr>
          <w:p w14:paraId="347CA4C8" w14:textId="77777777" w:rsidR="00AB0448" w:rsidRPr="008065EC" w:rsidRDefault="00AB0448" w:rsidP="00AB0448">
            <w:pPr>
              <w:spacing w:after="0"/>
              <w:rPr>
                <w:highlight w:val="cyan"/>
              </w:rPr>
            </w:pPr>
            <w:r w:rsidRPr="008065EC">
              <w:rPr>
                <w:highlight w:val="cyan"/>
              </w:rPr>
              <w:t>Describes the CHILDES database, a major corpus of child language and child-directed speech.</w:t>
            </w:r>
          </w:p>
        </w:tc>
      </w:tr>
      <w:tr w:rsidR="00AB0448" w:rsidRPr="00AB0448" w14:paraId="06D7B837" w14:textId="77777777">
        <w:trPr>
          <w:tblCellSpacing w:w="15" w:type="dxa"/>
        </w:trPr>
        <w:tc>
          <w:tcPr>
            <w:tcW w:w="0" w:type="auto"/>
            <w:vAlign w:val="center"/>
            <w:hideMark/>
          </w:tcPr>
          <w:p w14:paraId="6C046538" w14:textId="77777777" w:rsidR="00AB0448" w:rsidRPr="00F802A0" w:rsidRDefault="00AB0448" w:rsidP="00AB0448">
            <w:pPr>
              <w:spacing w:after="0"/>
              <w:rPr>
                <w:highlight w:val="magenta"/>
              </w:rPr>
            </w:pPr>
            <w:r w:rsidRPr="00F802A0">
              <w:rPr>
                <w:b/>
                <w:bCs/>
                <w:highlight w:val="magenta"/>
              </w:rPr>
              <w:t>Maguire et al. (2018)</w:t>
            </w:r>
          </w:p>
        </w:tc>
        <w:tc>
          <w:tcPr>
            <w:tcW w:w="0" w:type="auto"/>
            <w:vAlign w:val="center"/>
            <w:hideMark/>
          </w:tcPr>
          <w:p w14:paraId="7FAC0F66" w14:textId="77777777" w:rsidR="00AB0448" w:rsidRPr="00F802A0" w:rsidRDefault="00AB0448" w:rsidP="00AB0448">
            <w:pPr>
              <w:spacing w:after="0"/>
              <w:rPr>
                <w:highlight w:val="magenta"/>
              </w:rPr>
            </w:pPr>
            <w:r w:rsidRPr="00F802A0">
              <w:rPr>
                <w:highlight w:val="magenta"/>
              </w:rPr>
              <w:t>Shows that vocabulary knowledge supports the learning of new words in school-age children.</w:t>
            </w:r>
          </w:p>
        </w:tc>
      </w:tr>
      <w:tr w:rsidR="00AB0448" w:rsidRPr="00AB0448" w14:paraId="020AF7D6" w14:textId="77777777" w:rsidTr="00F751AC">
        <w:trPr>
          <w:tblCellSpacing w:w="15" w:type="dxa"/>
        </w:trPr>
        <w:tc>
          <w:tcPr>
            <w:tcW w:w="0" w:type="auto"/>
            <w:vAlign w:val="center"/>
          </w:tcPr>
          <w:p w14:paraId="1CC2C8B6" w14:textId="69B47F53" w:rsidR="00437329" w:rsidRPr="005D05DA" w:rsidRDefault="00437329" w:rsidP="00AB0448">
            <w:pPr>
              <w:spacing w:after="0"/>
              <w:rPr>
                <w:b/>
                <w:bCs/>
              </w:rPr>
            </w:pPr>
          </w:p>
        </w:tc>
        <w:tc>
          <w:tcPr>
            <w:tcW w:w="0" w:type="auto"/>
            <w:vAlign w:val="center"/>
          </w:tcPr>
          <w:p w14:paraId="779AA077" w14:textId="52F059DE" w:rsidR="00AB0448" w:rsidRPr="005D05DA" w:rsidRDefault="00AB0448" w:rsidP="00AB0448">
            <w:pPr>
              <w:spacing w:after="0"/>
            </w:pPr>
          </w:p>
        </w:tc>
      </w:tr>
      <w:tr w:rsidR="00AB0448" w:rsidRPr="00AB0448" w14:paraId="4670463A" w14:textId="77777777" w:rsidTr="00335A3B">
        <w:trPr>
          <w:tblCellSpacing w:w="15" w:type="dxa"/>
        </w:trPr>
        <w:tc>
          <w:tcPr>
            <w:tcW w:w="0" w:type="auto"/>
            <w:vAlign w:val="center"/>
          </w:tcPr>
          <w:p w14:paraId="79D270EE" w14:textId="4C857FA6" w:rsidR="00AB0448" w:rsidRPr="005D05DA" w:rsidRDefault="00AB0448" w:rsidP="00AB0448">
            <w:pPr>
              <w:spacing w:after="0"/>
              <w:rPr>
                <w:b/>
                <w:bCs/>
              </w:rPr>
            </w:pPr>
          </w:p>
        </w:tc>
        <w:tc>
          <w:tcPr>
            <w:tcW w:w="0" w:type="auto"/>
            <w:vAlign w:val="center"/>
          </w:tcPr>
          <w:p w14:paraId="19435067" w14:textId="4C70CC22" w:rsidR="00AB0448" w:rsidRPr="00AB0448" w:rsidRDefault="00AB0448" w:rsidP="00AB0448">
            <w:pPr>
              <w:spacing w:after="0"/>
            </w:pPr>
          </w:p>
        </w:tc>
      </w:tr>
      <w:tr w:rsidR="00AB0448" w:rsidRPr="00AB0448" w14:paraId="5FC8F663" w14:textId="77777777">
        <w:trPr>
          <w:tblCellSpacing w:w="15" w:type="dxa"/>
        </w:trPr>
        <w:tc>
          <w:tcPr>
            <w:tcW w:w="0" w:type="auto"/>
            <w:vAlign w:val="center"/>
            <w:hideMark/>
          </w:tcPr>
          <w:p w14:paraId="5C42EB7F" w14:textId="77777777" w:rsidR="00AB0448" w:rsidRPr="00867538" w:rsidRDefault="00AB0448" w:rsidP="00AB0448">
            <w:pPr>
              <w:spacing w:after="0"/>
              <w:rPr>
                <w:highlight w:val="magenta"/>
              </w:rPr>
            </w:pPr>
            <w:r w:rsidRPr="00867538">
              <w:rPr>
                <w:b/>
                <w:bCs/>
                <w:highlight w:val="magenta"/>
              </w:rPr>
              <w:lastRenderedPageBreak/>
              <w:t>Miller &amp; Charles (1991)</w:t>
            </w:r>
          </w:p>
        </w:tc>
        <w:tc>
          <w:tcPr>
            <w:tcW w:w="0" w:type="auto"/>
            <w:vAlign w:val="center"/>
            <w:hideMark/>
          </w:tcPr>
          <w:p w14:paraId="0E514B78" w14:textId="77777777" w:rsidR="00AB0448" w:rsidRPr="00867538" w:rsidRDefault="00AB0448" w:rsidP="00AB0448">
            <w:pPr>
              <w:spacing w:after="0"/>
              <w:rPr>
                <w:highlight w:val="magenta"/>
              </w:rPr>
            </w:pPr>
            <w:r w:rsidRPr="00867538">
              <w:rPr>
                <w:highlight w:val="magenta"/>
              </w:rPr>
              <w:t>Demonstrates a strong relationship between contextual information and human judgments of semantic similarity.</w:t>
            </w:r>
          </w:p>
        </w:tc>
      </w:tr>
      <w:tr w:rsidR="00AB0448" w:rsidRPr="00AB0448" w14:paraId="2E04B876" w14:textId="77777777" w:rsidTr="00335A3B">
        <w:trPr>
          <w:tblCellSpacing w:w="15" w:type="dxa"/>
        </w:trPr>
        <w:tc>
          <w:tcPr>
            <w:tcW w:w="0" w:type="auto"/>
            <w:vAlign w:val="center"/>
          </w:tcPr>
          <w:p w14:paraId="3BA10BDB" w14:textId="585D1D14" w:rsidR="00AB0448" w:rsidRPr="00AB0448" w:rsidRDefault="00AB0448" w:rsidP="00AB0448">
            <w:pPr>
              <w:spacing w:after="0"/>
            </w:pPr>
          </w:p>
        </w:tc>
        <w:tc>
          <w:tcPr>
            <w:tcW w:w="0" w:type="auto"/>
            <w:vAlign w:val="center"/>
          </w:tcPr>
          <w:p w14:paraId="2C50ACDF" w14:textId="708278B1" w:rsidR="00AB0448" w:rsidRPr="00AB0448" w:rsidRDefault="00AB0448" w:rsidP="00AB0448">
            <w:pPr>
              <w:spacing w:after="0"/>
            </w:pPr>
          </w:p>
        </w:tc>
      </w:tr>
      <w:tr w:rsidR="00AB0448" w:rsidRPr="00AB0448" w14:paraId="2D3A3926" w14:textId="77777777">
        <w:trPr>
          <w:tblCellSpacing w:w="15" w:type="dxa"/>
        </w:trPr>
        <w:tc>
          <w:tcPr>
            <w:tcW w:w="0" w:type="auto"/>
            <w:vAlign w:val="center"/>
            <w:hideMark/>
          </w:tcPr>
          <w:p w14:paraId="06254B5B" w14:textId="77777777" w:rsidR="00AB0448" w:rsidRPr="000629D6" w:rsidRDefault="00AB0448" w:rsidP="00AB0448">
            <w:pPr>
              <w:spacing w:after="0"/>
              <w:rPr>
                <w:highlight w:val="cyan"/>
              </w:rPr>
            </w:pPr>
            <w:r w:rsidRPr="000629D6">
              <w:rPr>
                <w:b/>
                <w:bCs/>
                <w:highlight w:val="cyan"/>
              </w:rPr>
              <w:t>Rinker (2018)</w:t>
            </w:r>
          </w:p>
        </w:tc>
        <w:tc>
          <w:tcPr>
            <w:tcW w:w="0" w:type="auto"/>
            <w:vAlign w:val="center"/>
            <w:hideMark/>
          </w:tcPr>
          <w:p w14:paraId="5FC89648" w14:textId="77777777" w:rsidR="00AB0448" w:rsidRPr="000629D6" w:rsidRDefault="00AB0448" w:rsidP="00AB0448">
            <w:pPr>
              <w:spacing w:after="0"/>
              <w:rPr>
                <w:highlight w:val="cyan"/>
              </w:rPr>
            </w:pPr>
            <w:r w:rsidRPr="000629D6">
              <w:rPr>
                <w:highlight w:val="cyan"/>
              </w:rPr>
              <w:t>Provides the textstem software used for stemming and lemmatisation in text analysis.</w:t>
            </w:r>
          </w:p>
        </w:tc>
      </w:tr>
      <w:tr w:rsidR="00AB0448" w:rsidRPr="00AB0448" w14:paraId="1728EC3D" w14:textId="77777777" w:rsidTr="00335A3B">
        <w:trPr>
          <w:tblCellSpacing w:w="15" w:type="dxa"/>
        </w:trPr>
        <w:tc>
          <w:tcPr>
            <w:tcW w:w="0" w:type="auto"/>
            <w:vAlign w:val="center"/>
          </w:tcPr>
          <w:p w14:paraId="2DAF3D59" w14:textId="4FEDCA9B" w:rsidR="00AB0448" w:rsidRPr="00AB0448" w:rsidRDefault="00AB0448" w:rsidP="00AB0448">
            <w:pPr>
              <w:spacing w:after="0"/>
            </w:pPr>
          </w:p>
        </w:tc>
        <w:tc>
          <w:tcPr>
            <w:tcW w:w="0" w:type="auto"/>
            <w:vAlign w:val="center"/>
          </w:tcPr>
          <w:p w14:paraId="36D1514E" w14:textId="17D13513" w:rsidR="00AB0448" w:rsidRPr="00AB0448" w:rsidRDefault="00AB0448" w:rsidP="00AB0448">
            <w:pPr>
              <w:spacing w:after="0"/>
            </w:pPr>
          </w:p>
        </w:tc>
      </w:tr>
      <w:tr w:rsidR="00AB0448" w:rsidRPr="00AB0448" w14:paraId="3FA679E0" w14:textId="77777777">
        <w:trPr>
          <w:tblCellSpacing w:w="15" w:type="dxa"/>
        </w:trPr>
        <w:tc>
          <w:tcPr>
            <w:tcW w:w="0" w:type="auto"/>
            <w:vAlign w:val="center"/>
            <w:hideMark/>
          </w:tcPr>
          <w:p w14:paraId="17FB9DE7" w14:textId="77777777" w:rsidR="00AB0448" w:rsidRPr="005226C5" w:rsidRDefault="00AB0448" w:rsidP="00AB0448">
            <w:pPr>
              <w:spacing w:after="0"/>
              <w:rPr>
                <w:highlight w:val="magenta"/>
              </w:rPr>
            </w:pPr>
            <w:r w:rsidRPr="005226C5">
              <w:rPr>
                <w:b/>
                <w:bCs/>
                <w:highlight w:val="magenta"/>
              </w:rPr>
              <w:t>Roy et al. (2015)</w:t>
            </w:r>
          </w:p>
        </w:tc>
        <w:tc>
          <w:tcPr>
            <w:tcW w:w="0" w:type="auto"/>
            <w:vAlign w:val="center"/>
            <w:hideMark/>
          </w:tcPr>
          <w:p w14:paraId="2AE5742C" w14:textId="614666BC" w:rsidR="00AB0448" w:rsidRPr="005226C5" w:rsidRDefault="00AB0448" w:rsidP="00AB0448">
            <w:pPr>
              <w:spacing w:after="0"/>
              <w:rPr>
                <w:highlight w:val="magenta"/>
              </w:rPr>
            </w:pPr>
            <w:r w:rsidRPr="00224095">
              <w:rPr>
                <w:highlight w:val="yellow"/>
              </w:rPr>
              <w:t>Shows that characteristics of children's language environments can predict when words enter their vocabularies.</w:t>
            </w:r>
            <w:r w:rsidR="005226C5" w:rsidRPr="00224095">
              <w:rPr>
                <w:highlight w:val="yellow"/>
              </w:rPr>
              <w:t xml:space="preserve"> </w:t>
            </w:r>
            <w:r w:rsidR="005226C5" w:rsidRPr="00224095">
              <w:rPr>
                <w:b/>
                <w:bCs/>
                <w:highlight w:val="yellow"/>
              </w:rPr>
              <w:t>CONTEXTUAL SIMILARITY DEBATE</w:t>
            </w:r>
          </w:p>
        </w:tc>
      </w:tr>
      <w:tr w:rsidR="00AB0448" w:rsidRPr="00AB0448" w14:paraId="4C332517" w14:textId="77777777">
        <w:trPr>
          <w:tblCellSpacing w:w="15" w:type="dxa"/>
        </w:trPr>
        <w:tc>
          <w:tcPr>
            <w:tcW w:w="0" w:type="auto"/>
            <w:vAlign w:val="center"/>
            <w:hideMark/>
          </w:tcPr>
          <w:p w14:paraId="709E618F" w14:textId="77777777" w:rsidR="00AB0448" w:rsidRPr="00A05B7D" w:rsidRDefault="00AB0448" w:rsidP="00AB0448">
            <w:pPr>
              <w:spacing w:after="0"/>
              <w:rPr>
                <w:highlight w:val="magenta"/>
              </w:rPr>
            </w:pPr>
            <w:r w:rsidRPr="00A05B7D">
              <w:rPr>
                <w:b/>
                <w:bCs/>
                <w:highlight w:val="magenta"/>
              </w:rPr>
              <w:t>Rubenstein &amp; Goodenough (1965)</w:t>
            </w:r>
          </w:p>
        </w:tc>
        <w:tc>
          <w:tcPr>
            <w:tcW w:w="0" w:type="auto"/>
            <w:vAlign w:val="center"/>
            <w:hideMark/>
          </w:tcPr>
          <w:p w14:paraId="0711AD54" w14:textId="77777777" w:rsidR="00AB0448" w:rsidRPr="00A05B7D" w:rsidRDefault="00AB0448" w:rsidP="00AB0448">
            <w:pPr>
              <w:spacing w:after="0"/>
              <w:rPr>
                <w:highlight w:val="magenta"/>
              </w:rPr>
            </w:pPr>
            <w:r w:rsidRPr="00A05B7D">
              <w:rPr>
                <w:highlight w:val="magenta"/>
              </w:rPr>
              <w:t>One of the earliest demonstrations that contextual patterns reflect semantic similarity between words.</w:t>
            </w:r>
          </w:p>
        </w:tc>
      </w:tr>
      <w:tr w:rsidR="00AB0448" w:rsidRPr="00AB0448" w14:paraId="6236203D" w14:textId="77777777">
        <w:trPr>
          <w:tblCellSpacing w:w="15" w:type="dxa"/>
        </w:trPr>
        <w:tc>
          <w:tcPr>
            <w:tcW w:w="0" w:type="auto"/>
            <w:vAlign w:val="center"/>
            <w:hideMark/>
          </w:tcPr>
          <w:p w14:paraId="6122B853" w14:textId="77777777" w:rsidR="00AB0448" w:rsidRPr="00A77A88" w:rsidRDefault="00AB0448" w:rsidP="00AB0448">
            <w:pPr>
              <w:spacing w:after="0"/>
              <w:rPr>
                <w:highlight w:val="magenta"/>
              </w:rPr>
            </w:pPr>
            <w:r w:rsidRPr="00A77A88">
              <w:rPr>
                <w:b/>
                <w:bCs/>
                <w:highlight w:val="magenta"/>
              </w:rPr>
              <w:t>Sullivan &amp; Barner (2016)</w:t>
            </w:r>
          </w:p>
        </w:tc>
        <w:tc>
          <w:tcPr>
            <w:tcW w:w="0" w:type="auto"/>
            <w:vAlign w:val="center"/>
            <w:hideMark/>
          </w:tcPr>
          <w:p w14:paraId="0C06213F" w14:textId="77777777" w:rsidR="00AB0448" w:rsidRPr="00A77A88" w:rsidRDefault="00AB0448" w:rsidP="00AB0448">
            <w:pPr>
              <w:spacing w:after="0"/>
              <w:rPr>
                <w:highlight w:val="magenta"/>
              </w:rPr>
            </w:pPr>
            <w:r w:rsidRPr="00A77A88">
              <w:rPr>
                <w:highlight w:val="magenta"/>
              </w:rPr>
              <w:t>Shows that preschool children can learn novel words from discourse context.</w:t>
            </w:r>
          </w:p>
        </w:tc>
      </w:tr>
      <w:tr w:rsidR="00AB0448" w:rsidRPr="00AB0448" w14:paraId="357AD760" w14:textId="77777777">
        <w:trPr>
          <w:tblCellSpacing w:w="15" w:type="dxa"/>
        </w:trPr>
        <w:tc>
          <w:tcPr>
            <w:tcW w:w="0" w:type="auto"/>
            <w:vAlign w:val="center"/>
            <w:hideMark/>
          </w:tcPr>
          <w:p w14:paraId="517FA065" w14:textId="77777777" w:rsidR="00AB0448" w:rsidRPr="00812BBA" w:rsidRDefault="00AB0448" w:rsidP="00AB0448">
            <w:pPr>
              <w:spacing w:after="0"/>
              <w:rPr>
                <w:highlight w:val="magenta"/>
              </w:rPr>
            </w:pPr>
            <w:r w:rsidRPr="00812BBA">
              <w:rPr>
                <w:b/>
                <w:bCs/>
                <w:highlight w:val="magenta"/>
              </w:rPr>
              <w:t xml:space="preserve">Swingley &amp; </w:t>
            </w:r>
            <w:r w:rsidRPr="00812BBA">
              <w:rPr>
                <w:b/>
                <w:bCs/>
                <w:highlight w:val="cyan"/>
              </w:rPr>
              <w:t>Humphrey (2018)</w:t>
            </w:r>
          </w:p>
        </w:tc>
        <w:tc>
          <w:tcPr>
            <w:tcW w:w="0" w:type="auto"/>
            <w:vAlign w:val="center"/>
            <w:hideMark/>
          </w:tcPr>
          <w:p w14:paraId="28393389" w14:textId="2184E39B" w:rsidR="00AB0448" w:rsidRPr="00812BBA" w:rsidRDefault="00AB0448" w:rsidP="00AB0448">
            <w:pPr>
              <w:spacing w:after="0"/>
              <w:rPr>
                <w:highlight w:val="magenta"/>
              </w:rPr>
            </w:pPr>
            <w:r w:rsidRPr="00812BBA">
              <w:rPr>
                <w:highlight w:val="magenta"/>
              </w:rPr>
              <w:t>Identifies frequency and utterance-based properties as important predictors of word learning.</w:t>
            </w:r>
            <w:r w:rsidR="00A77A88" w:rsidRPr="00812BBA">
              <w:rPr>
                <w:highlight w:val="magenta"/>
              </w:rPr>
              <w:t xml:space="preserve"> </w:t>
            </w:r>
            <w:r w:rsidR="00A77A88" w:rsidRPr="00812BBA">
              <w:rPr>
                <w:highlight w:val="cyan"/>
              </w:rPr>
              <w:t>(frequency, utt length, phonetics, linguistic features == CONTROL VARS)</w:t>
            </w:r>
          </w:p>
        </w:tc>
      </w:tr>
      <w:tr w:rsidR="00AB0448" w:rsidRPr="00AB0448" w14:paraId="79519802" w14:textId="77777777">
        <w:trPr>
          <w:tblCellSpacing w:w="15" w:type="dxa"/>
        </w:trPr>
        <w:tc>
          <w:tcPr>
            <w:tcW w:w="0" w:type="auto"/>
            <w:vAlign w:val="center"/>
            <w:hideMark/>
          </w:tcPr>
          <w:p w14:paraId="44A55817" w14:textId="77777777" w:rsidR="00AB0448" w:rsidRPr="001027AC" w:rsidRDefault="00AB0448" w:rsidP="00AB0448">
            <w:pPr>
              <w:spacing w:after="0"/>
              <w:rPr>
                <w:highlight w:val="magenta"/>
              </w:rPr>
            </w:pPr>
            <w:r w:rsidRPr="001027AC">
              <w:rPr>
                <w:b/>
                <w:bCs/>
                <w:highlight w:val="magenta"/>
              </w:rPr>
              <w:t>Syrett et al. (2019)</w:t>
            </w:r>
          </w:p>
        </w:tc>
        <w:tc>
          <w:tcPr>
            <w:tcW w:w="0" w:type="auto"/>
            <w:vAlign w:val="center"/>
            <w:hideMark/>
          </w:tcPr>
          <w:p w14:paraId="16313882" w14:textId="77777777" w:rsidR="00AB0448" w:rsidRPr="001027AC" w:rsidRDefault="00AB0448" w:rsidP="00AB0448">
            <w:pPr>
              <w:spacing w:after="0"/>
              <w:rPr>
                <w:highlight w:val="magenta"/>
              </w:rPr>
            </w:pPr>
            <w:r w:rsidRPr="001027AC">
              <w:rPr>
                <w:highlight w:val="magenta"/>
              </w:rPr>
              <w:t>Demonstrates that young children use linguistic context to constrain interpretations of novel words.</w:t>
            </w:r>
          </w:p>
        </w:tc>
      </w:tr>
      <w:tr w:rsidR="00AB0448" w:rsidRPr="00AB0448" w14:paraId="563CBBD3" w14:textId="77777777">
        <w:trPr>
          <w:tblCellSpacing w:w="15" w:type="dxa"/>
        </w:trPr>
        <w:tc>
          <w:tcPr>
            <w:tcW w:w="0" w:type="auto"/>
            <w:vAlign w:val="center"/>
            <w:hideMark/>
          </w:tcPr>
          <w:p w14:paraId="4A417B30" w14:textId="77777777" w:rsidR="00AB0448" w:rsidRPr="00AB0448" w:rsidRDefault="00AB0448" w:rsidP="00AB0448">
            <w:pPr>
              <w:spacing w:after="0"/>
            </w:pPr>
            <w:r w:rsidRPr="00726795">
              <w:rPr>
                <w:b/>
                <w:bCs/>
                <w:highlight w:val="magenta"/>
              </w:rPr>
              <w:t>Unger et al. (2024)</w:t>
            </w:r>
          </w:p>
        </w:tc>
        <w:tc>
          <w:tcPr>
            <w:tcW w:w="0" w:type="auto"/>
            <w:vAlign w:val="center"/>
            <w:hideMark/>
          </w:tcPr>
          <w:p w14:paraId="4D1FC105" w14:textId="4DADC925" w:rsidR="00AB0448" w:rsidRPr="00AB0448" w:rsidRDefault="008E5AA2" w:rsidP="00AB0448">
            <w:pPr>
              <w:spacing w:after="0"/>
            </w:pPr>
            <w:r w:rsidRPr="00726795">
              <w:rPr>
                <w:highlight w:val="magenta"/>
              </w:rPr>
              <w:t>Examined which types of linguistic contexts are most informative for learning new words, showing that the usefulness of a context depends not only on exposure frequency but also on the semantic information provided by surrounding words.</w:t>
            </w:r>
            <w:r>
              <w:t xml:space="preserve"> </w:t>
            </w:r>
            <w:r w:rsidRPr="00224095">
              <w:rPr>
                <w:b/>
                <w:bCs/>
                <w:highlight w:val="yellow"/>
              </w:rPr>
              <w:t>CONTEXTUAL SIMILARITY DEBATE</w:t>
            </w:r>
          </w:p>
        </w:tc>
      </w:tr>
      <w:tr w:rsidR="00AB0448" w:rsidRPr="00AB0448" w14:paraId="4419AB06" w14:textId="77777777" w:rsidTr="00702186">
        <w:trPr>
          <w:tblCellSpacing w:w="15" w:type="dxa"/>
        </w:trPr>
        <w:tc>
          <w:tcPr>
            <w:tcW w:w="0" w:type="auto"/>
            <w:vAlign w:val="center"/>
          </w:tcPr>
          <w:p w14:paraId="72FE73C7" w14:textId="301D192A" w:rsidR="00AB0448" w:rsidRPr="00AB0448" w:rsidRDefault="00AB0448" w:rsidP="00AB0448">
            <w:pPr>
              <w:spacing w:after="0"/>
            </w:pPr>
          </w:p>
        </w:tc>
        <w:tc>
          <w:tcPr>
            <w:tcW w:w="0" w:type="auto"/>
            <w:vAlign w:val="center"/>
          </w:tcPr>
          <w:p w14:paraId="26AC893D" w14:textId="3C19429B" w:rsidR="00AB0448" w:rsidRPr="00AB0448" w:rsidRDefault="00AB0448" w:rsidP="00AB0448">
            <w:pPr>
              <w:spacing w:after="0"/>
            </w:pPr>
          </w:p>
        </w:tc>
      </w:tr>
      <w:tr w:rsidR="00AB0448" w:rsidRPr="00AB0448" w14:paraId="64A1C9B7" w14:textId="77777777">
        <w:trPr>
          <w:tblCellSpacing w:w="15" w:type="dxa"/>
        </w:trPr>
        <w:tc>
          <w:tcPr>
            <w:tcW w:w="0" w:type="auto"/>
            <w:vAlign w:val="center"/>
            <w:hideMark/>
          </w:tcPr>
          <w:p w14:paraId="27C2D20F" w14:textId="77777777" w:rsidR="00AB0448" w:rsidRPr="001868B4" w:rsidRDefault="00AB0448" w:rsidP="00AB0448">
            <w:pPr>
              <w:spacing w:after="0"/>
              <w:rPr>
                <w:highlight w:val="magenta"/>
              </w:rPr>
            </w:pPr>
            <w:r w:rsidRPr="001868B4">
              <w:rPr>
                <w:b/>
                <w:bCs/>
                <w:highlight w:val="magenta"/>
              </w:rPr>
              <w:t>Wojcik et al. (2022)</w:t>
            </w:r>
          </w:p>
        </w:tc>
        <w:tc>
          <w:tcPr>
            <w:tcW w:w="0" w:type="auto"/>
            <w:vAlign w:val="center"/>
            <w:hideMark/>
          </w:tcPr>
          <w:p w14:paraId="78014ADC" w14:textId="29277227" w:rsidR="00AB0448" w:rsidRPr="001868B4" w:rsidRDefault="00AB0448" w:rsidP="00AB0448">
            <w:pPr>
              <w:spacing w:after="0"/>
              <w:rPr>
                <w:highlight w:val="magenta"/>
              </w:rPr>
            </w:pPr>
            <w:r w:rsidRPr="001868B4">
              <w:rPr>
                <w:highlight w:val="magenta"/>
              </w:rPr>
              <w:t>Critiques purely mapping-based accounts of word learning and argues for broader learning mechanisms.</w:t>
            </w:r>
            <w:r w:rsidR="00702186" w:rsidRPr="001868B4">
              <w:rPr>
                <w:highlight w:val="magenta"/>
              </w:rPr>
              <w:t xml:space="preserve"> Word learning depends on broader linguistic and semantic structure, not just simple word-object associations.</w:t>
            </w:r>
          </w:p>
        </w:tc>
      </w:tr>
      <w:tr w:rsidR="00AB0448" w:rsidRPr="00AB0448" w14:paraId="35D6E1D2" w14:textId="77777777">
        <w:trPr>
          <w:tblCellSpacing w:w="15" w:type="dxa"/>
        </w:trPr>
        <w:tc>
          <w:tcPr>
            <w:tcW w:w="0" w:type="auto"/>
            <w:vAlign w:val="center"/>
            <w:hideMark/>
          </w:tcPr>
          <w:p w14:paraId="2DC44B9F" w14:textId="77777777" w:rsidR="00AB0448" w:rsidRPr="001D1C23" w:rsidRDefault="00AB0448" w:rsidP="00AB0448">
            <w:pPr>
              <w:spacing w:after="0"/>
              <w:rPr>
                <w:highlight w:val="magenta"/>
              </w:rPr>
            </w:pPr>
            <w:r w:rsidRPr="001D1C23">
              <w:rPr>
                <w:b/>
                <w:bCs/>
                <w:highlight w:val="magenta"/>
              </w:rPr>
              <w:t>Yuan et al. (2011)</w:t>
            </w:r>
          </w:p>
        </w:tc>
        <w:tc>
          <w:tcPr>
            <w:tcW w:w="0" w:type="auto"/>
            <w:vAlign w:val="center"/>
            <w:hideMark/>
          </w:tcPr>
          <w:p w14:paraId="5E95D9F1" w14:textId="7C75C74B" w:rsidR="00AB0448" w:rsidRPr="001D1C23" w:rsidRDefault="00AB0448" w:rsidP="00AB0448">
            <w:pPr>
              <w:spacing w:after="0"/>
              <w:rPr>
                <w:highlight w:val="magenta"/>
              </w:rPr>
            </w:pPr>
            <w:r w:rsidRPr="001D1C23">
              <w:rPr>
                <w:highlight w:val="magenta"/>
              </w:rPr>
              <w:t>Shows that children use verb information to predict and learn novel nouns.</w:t>
            </w:r>
            <w:r w:rsidR="001D1C23" w:rsidRPr="001D1C23">
              <w:rPr>
                <w:highlight w:val="magenta"/>
              </w:rPr>
              <w:t xml:space="preserve"> how children use verbs to predict the meanings of nouns.</w:t>
            </w:r>
          </w:p>
        </w:tc>
      </w:tr>
      <w:tr w:rsidR="00AB0448" w:rsidRPr="00AB0448" w14:paraId="08BAF38C" w14:textId="77777777" w:rsidTr="00B74ACB">
        <w:trPr>
          <w:tblCellSpacing w:w="15" w:type="dxa"/>
        </w:trPr>
        <w:tc>
          <w:tcPr>
            <w:tcW w:w="0" w:type="auto"/>
            <w:vAlign w:val="center"/>
          </w:tcPr>
          <w:p w14:paraId="0FA20504" w14:textId="64EABBD8" w:rsidR="00AB0448" w:rsidRPr="00AB0448" w:rsidRDefault="00AB0448" w:rsidP="00AB0448">
            <w:pPr>
              <w:spacing w:after="0"/>
            </w:pPr>
          </w:p>
        </w:tc>
        <w:tc>
          <w:tcPr>
            <w:tcW w:w="0" w:type="auto"/>
            <w:vAlign w:val="center"/>
          </w:tcPr>
          <w:p w14:paraId="55A7281E" w14:textId="24C64250" w:rsidR="00AB0448" w:rsidRPr="00AB0448" w:rsidRDefault="00AB0448" w:rsidP="00AB0448">
            <w:pPr>
              <w:spacing w:after="0"/>
            </w:pPr>
          </w:p>
        </w:tc>
      </w:tr>
    </w:tbl>
    <w:p w14:paraId="4EAA633A" w14:textId="77777777" w:rsidR="00B74ACB" w:rsidRDefault="00B74ACB" w:rsidP="00B74ACB"/>
    <w:p w14:paraId="294DF706" w14:textId="77777777" w:rsidR="00A15A24" w:rsidRDefault="00A15A24" w:rsidP="00B74ACB"/>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2"/>
        <w:gridCol w:w="1958"/>
        <w:gridCol w:w="6916"/>
      </w:tblGrid>
      <w:tr w:rsidR="00A15A24" w:rsidRPr="00A15A24" w14:paraId="2EE86288" w14:textId="77777777">
        <w:trPr>
          <w:tblHeader/>
          <w:tblCellSpacing w:w="15" w:type="dxa"/>
        </w:trPr>
        <w:tc>
          <w:tcPr>
            <w:tcW w:w="0" w:type="auto"/>
            <w:vAlign w:val="center"/>
            <w:hideMark/>
          </w:tcPr>
          <w:p w14:paraId="30219EE2" w14:textId="77777777" w:rsidR="00A15A24" w:rsidRPr="00A15A24" w:rsidRDefault="00A15A24" w:rsidP="00A15A24">
            <w:pPr>
              <w:rPr>
                <w:b/>
                <w:bCs/>
              </w:rPr>
            </w:pPr>
            <w:r w:rsidRPr="00A15A24">
              <w:rPr>
                <w:b/>
                <w:bCs/>
              </w:rPr>
              <w:t>Paper</w:t>
            </w:r>
          </w:p>
        </w:tc>
        <w:tc>
          <w:tcPr>
            <w:tcW w:w="0" w:type="auto"/>
            <w:vAlign w:val="center"/>
            <w:hideMark/>
          </w:tcPr>
          <w:p w14:paraId="14D9140E" w14:textId="77777777" w:rsidR="00A15A24" w:rsidRPr="00A15A24" w:rsidRDefault="00A15A24" w:rsidP="00A15A24">
            <w:pPr>
              <w:rPr>
                <w:b/>
                <w:bCs/>
              </w:rPr>
            </w:pPr>
            <w:r w:rsidRPr="00A15A24">
              <w:rPr>
                <w:b/>
                <w:bCs/>
              </w:rPr>
              <w:t>Type</w:t>
            </w:r>
          </w:p>
        </w:tc>
        <w:tc>
          <w:tcPr>
            <w:tcW w:w="0" w:type="auto"/>
            <w:vAlign w:val="center"/>
            <w:hideMark/>
          </w:tcPr>
          <w:p w14:paraId="66E3094B" w14:textId="77777777" w:rsidR="00A15A24" w:rsidRPr="00A15A24" w:rsidRDefault="00A15A24" w:rsidP="00A15A24">
            <w:pPr>
              <w:rPr>
                <w:b/>
                <w:bCs/>
              </w:rPr>
            </w:pPr>
            <w:r w:rsidRPr="00A15A24">
              <w:rPr>
                <w:b/>
                <w:bCs/>
              </w:rPr>
              <w:t>Description</w:t>
            </w:r>
          </w:p>
        </w:tc>
      </w:tr>
      <w:tr w:rsidR="00A15A24" w:rsidRPr="00A15A24" w14:paraId="40DCB065" w14:textId="77777777">
        <w:trPr>
          <w:tblCellSpacing w:w="15" w:type="dxa"/>
        </w:trPr>
        <w:tc>
          <w:tcPr>
            <w:tcW w:w="0" w:type="auto"/>
            <w:vAlign w:val="center"/>
            <w:hideMark/>
          </w:tcPr>
          <w:p w14:paraId="2418BE8B" w14:textId="77777777" w:rsidR="00A15A24" w:rsidRPr="00A15A24" w:rsidRDefault="00A15A24" w:rsidP="00A15A24">
            <w:r w:rsidRPr="00A15A24">
              <w:rPr>
                <w:b/>
                <w:bCs/>
              </w:rPr>
              <w:t>Firth (1957)</w:t>
            </w:r>
          </w:p>
        </w:tc>
        <w:tc>
          <w:tcPr>
            <w:tcW w:w="0" w:type="auto"/>
            <w:vAlign w:val="center"/>
            <w:hideMark/>
          </w:tcPr>
          <w:p w14:paraId="6452AABE" w14:textId="77777777" w:rsidR="00A15A24" w:rsidRPr="00A15A24" w:rsidRDefault="00A15A24" w:rsidP="00A15A24">
            <w:r w:rsidRPr="00A15A24">
              <w:rPr>
                <w:b/>
                <w:bCs/>
              </w:rPr>
              <w:t>Theoretical linguistics paper</w:t>
            </w:r>
          </w:p>
        </w:tc>
        <w:tc>
          <w:tcPr>
            <w:tcW w:w="0" w:type="auto"/>
            <w:vAlign w:val="center"/>
            <w:hideMark/>
          </w:tcPr>
          <w:p w14:paraId="526D2978" w14:textId="77777777" w:rsidR="00A15A24" w:rsidRPr="00A15A24" w:rsidRDefault="00A15A24" w:rsidP="00A15A24">
            <w:r w:rsidRPr="00A15A24">
              <w:t>Firth (1957) proposed the influential idea that the meaning of a word can be inferred from the linguistic contexts in which it appears, arguing that words occurring in similar contexts tend to have related meanings and thereby laying the theoretical foundation for distributional approaches to semantic representation.</w:t>
            </w:r>
          </w:p>
        </w:tc>
      </w:tr>
      <w:tr w:rsidR="00A15A24" w:rsidRPr="00A15A24" w14:paraId="58BD50BE" w14:textId="77777777">
        <w:trPr>
          <w:tblCellSpacing w:w="15" w:type="dxa"/>
        </w:trPr>
        <w:tc>
          <w:tcPr>
            <w:tcW w:w="0" w:type="auto"/>
            <w:vAlign w:val="center"/>
            <w:hideMark/>
          </w:tcPr>
          <w:p w14:paraId="6D67D753" w14:textId="77777777" w:rsidR="00A15A24" w:rsidRPr="00A15A24" w:rsidRDefault="00A15A24" w:rsidP="00A15A24">
            <w:r w:rsidRPr="00A15A24">
              <w:rPr>
                <w:b/>
                <w:bCs/>
              </w:rPr>
              <w:lastRenderedPageBreak/>
              <w:t>Lund &amp; Burgess (1996)</w:t>
            </w:r>
          </w:p>
        </w:tc>
        <w:tc>
          <w:tcPr>
            <w:tcW w:w="0" w:type="auto"/>
            <w:vAlign w:val="center"/>
            <w:hideMark/>
          </w:tcPr>
          <w:p w14:paraId="43BC73AD" w14:textId="77777777" w:rsidR="00A15A24" w:rsidRPr="00A15A24" w:rsidRDefault="00A15A24" w:rsidP="00A15A24">
            <w:r w:rsidRPr="00A15A24">
              <w:rPr>
                <w:b/>
                <w:bCs/>
              </w:rPr>
              <w:t>Computational model study</w:t>
            </w:r>
          </w:p>
        </w:tc>
        <w:tc>
          <w:tcPr>
            <w:tcW w:w="0" w:type="auto"/>
            <w:vAlign w:val="center"/>
            <w:hideMark/>
          </w:tcPr>
          <w:p w14:paraId="2FAE9CAC" w14:textId="77777777" w:rsidR="00A15A24" w:rsidRPr="00A15A24" w:rsidRDefault="00A15A24" w:rsidP="00A15A24">
            <w:r w:rsidRPr="00A15A24">
              <w:t>Lund and Burgess (1996) introduced the HAL model, demonstrating through computational modelling that high-dimensional semantic representations can be constructed automatically from patterns of lexical co-occurrence and that words appearing in similar linguistic environments develop similar semantic representations.</w:t>
            </w:r>
          </w:p>
        </w:tc>
      </w:tr>
      <w:tr w:rsidR="00A15A24" w:rsidRPr="00A15A24" w14:paraId="3F86A63B" w14:textId="77777777">
        <w:trPr>
          <w:tblCellSpacing w:w="15" w:type="dxa"/>
        </w:trPr>
        <w:tc>
          <w:tcPr>
            <w:tcW w:w="0" w:type="auto"/>
            <w:vAlign w:val="center"/>
            <w:hideMark/>
          </w:tcPr>
          <w:p w14:paraId="71CF7631" w14:textId="77777777" w:rsidR="00A15A24" w:rsidRPr="00A15A24" w:rsidRDefault="00A15A24" w:rsidP="00A15A24">
            <w:r w:rsidRPr="00A15A24">
              <w:rPr>
                <w:b/>
                <w:bCs/>
              </w:rPr>
              <w:t>Landauer &amp; Dumais (1997)</w:t>
            </w:r>
          </w:p>
        </w:tc>
        <w:tc>
          <w:tcPr>
            <w:tcW w:w="0" w:type="auto"/>
            <w:vAlign w:val="center"/>
            <w:hideMark/>
          </w:tcPr>
          <w:p w14:paraId="3EF62897" w14:textId="77777777" w:rsidR="00A15A24" w:rsidRPr="00A15A24" w:rsidRDefault="00A15A24" w:rsidP="00A15A24">
            <w:r w:rsidRPr="00A15A24">
              <w:rPr>
                <w:b/>
                <w:bCs/>
              </w:rPr>
              <w:t>Computational model study</w:t>
            </w:r>
          </w:p>
        </w:tc>
        <w:tc>
          <w:tcPr>
            <w:tcW w:w="0" w:type="auto"/>
            <w:vAlign w:val="center"/>
            <w:hideMark/>
          </w:tcPr>
          <w:p w14:paraId="04800D30" w14:textId="77777777" w:rsidR="00A15A24" w:rsidRPr="00A15A24" w:rsidRDefault="00A15A24" w:rsidP="00A15A24">
            <w:r w:rsidRPr="00A15A24">
              <w:t>Landauer and Dumais (1997) introduced Latent Semantic Analysis (LSA), a computational model that learns semantic representations from large-scale patterns of word co-occurrence and showed that rich semantic knowledge can emerge from linguistic experience alone without explicit instruction about word meanings.</w:t>
            </w:r>
          </w:p>
        </w:tc>
      </w:tr>
      <w:tr w:rsidR="00A15A24" w:rsidRPr="00A15A24" w14:paraId="28C1C2B2" w14:textId="77777777">
        <w:trPr>
          <w:tblCellSpacing w:w="15" w:type="dxa"/>
        </w:trPr>
        <w:tc>
          <w:tcPr>
            <w:tcW w:w="0" w:type="auto"/>
            <w:vAlign w:val="center"/>
            <w:hideMark/>
          </w:tcPr>
          <w:p w14:paraId="2BA3FD53" w14:textId="77777777" w:rsidR="00A15A24" w:rsidRPr="00A15A24" w:rsidRDefault="00A15A24" w:rsidP="00A15A24">
            <w:r w:rsidRPr="00A15A24">
              <w:rPr>
                <w:b/>
                <w:bCs/>
              </w:rPr>
              <w:t>Jones &amp; Mewhort (2007)</w:t>
            </w:r>
          </w:p>
        </w:tc>
        <w:tc>
          <w:tcPr>
            <w:tcW w:w="0" w:type="auto"/>
            <w:vAlign w:val="center"/>
            <w:hideMark/>
          </w:tcPr>
          <w:p w14:paraId="4D3A3577" w14:textId="77777777" w:rsidR="00A15A24" w:rsidRPr="00A15A24" w:rsidRDefault="00A15A24" w:rsidP="00A15A24">
            <w:r w:rsidRPr="00A15A24">
              <w:rPr>
                <w:b/>
                <w:bCs/>
              </w:rPr>
              <w:t>Computational model study</w:t>
            </w:r>
          </w:p>
        </w:tc>
        <w:tc>
          <w:tcPr>
            <w:tcW w:w="0" w:type="auto"/>
            <w:vAlign w:val="center"/>
            <w:hideMark/>
          </w:tcPr>
          <w:p w14:paraId="4D21E7AD" w14:textId="77777777" w:rsidR="00A15A24" w:rsidRPr="00A15A24" w:rsidRDefault="00A15A24" w:rsidP="00A15A24">
            <w:r w:rsidRPr="00A15A24">
              <w:t>Jones and Mewhort (2007) proposed the BEAGLE model, which extends earlier distributional approaches by representing both semantic similarity and word-order information, showing through computational modelling how detailed lexical knowledge can emerge from exposure to language.</w:t>
            </w:r>
          </w:p>
        </w:tc>
      </w:tr>
      <w:tr w:rsidR="00A15A24" w:rsidRPr="00A15A24" w14:paraId="43932826" w14:textId="77777777">
        <w:trPr>
          <w:tblCellSpacing w:w="15" w:type="dxa"/>
        </w:trPr>
        <w:tc>
          <w:tcPr>
            <w:tcW w:w="0" w:type="auto"/>
            <w:vAlign w:val="center"/>
            <w:hideMark/>
          </w:tcPr>
          <w:p w14:paraId="2C570141" w14:textId="77777777" w:rsidR="00A15A24" w:rsidRPr="00A15A24" w:rsidRDefault="00A15A24" w:rsidP="00A15A24">
            <w:r w:rsidRPr="00A15A24">
              <w:rPr>
                <w:b/>
                <w:bCs/>
              </w:rPr>
              <w:t>Mikolov et al. (2013)</w:t>
            </w:r>
          </w:p>
        </w:tc>
        <w:tc>
          <w:tcPr>
            <w:tcW w:w="0" w:type="auto"/>
            <w:vAlign w:val="center"/>
            <w:hideMark/>
          </w:tcPr>
          <w:p w14:paraId="20D7E53E" w14:textId="77777777" w:rsidR="00A15A24" w:rsidRPr="00A15A24" w:rsidRDefault="00A15A24" w:rsidP="00A15A24">
            <w:r w:rsidRPr="00A15A24">
              <w:rPr>
                <w:b/>
                <w:bCs/>
              </w:rPr>
              <w:t>Computational model study</w:t>
            </w:r>
          </w:p>
        </w:tc>
        <w:tc>
          <w:tcPr>
            <w:tcW w:w="0" w:type="auto"/>
            <w:vAlign w:val="center"/>
            <w:hideMark/>
          </w:tcPr>
          <w:p w14:paraId="15825212" w14:textId="77777777" w:rsidR="00A15A24" w:rsidRPr="00A15A24" w:rsidRDefault="00A15A24" w:rsidP="00A15A24">
            <w:r w:rsidRPr="00A15A24">
              <w:t>Mikolov et al. (2013) introduced word2vec, a neural-network-based model that learns dense vector representations of words from their surrounding linguistic contexts and demonstrated that these representations capture meaningful semantic and syntactic relationships between words.</w:t>
            </w:r>
          </w:p>
        </w:tc>
      </w:tr>
      <w:tr w:rsidR="00A15A24" w:rsidRPr="00A15A24" w14:paraId="2E57C838" w14:textId="77777777">
        <w:trPr>
          <w:tblCellSpacing w:w="15" w:type="dxa"/>
        </w:trPr>
        <w:tc>
          <w:tcPr>
            <w:tcW w:w="0" w:type="auto"/>
            <w:vAlign w:val="center"/>
            <w:hideMark/>
          </w:tcPr>
          <w:p w14:paraId="7F7808B3" w14:textId="77777777" w:rsidR="00A15A24" w:rsidRPr="00A15A24" w:rsidRDefault="00A15A24" w:rsidP="00A15A24">
            <w:r w:rsidRPr="00A15A24">
              <w:rPr>
                <w:b/>
                <w:bCs/>
              </w:rPr>
              <w:t>Pennington et al. (2014)</w:t>
            </w:r>
          </w:p>
        </w:tc>
        <w:tc>
          <w:tcPr>
            <w:tcW w:w="0" w:type="auto"/>
            <w:vAlign w:val="center"/>
            <w:hideMark/>
          </w:tcPr>
          <w:p w14:paraId="3AF2C57F" w14:textId="77777777" w:rsidR="00A15A24" w:rsidRPr="00A15A24" w:rsidRDefault="00A15A24" w:rsidP="00A15A24">
            <w:r w:rsidRPr="00A15A24">
              <w:rPr>
                <w:b/>
                <w:bCs/>
              </w:rPr>
              <w:t>Computational model study</w:t>
            </w:r>
          </w:p>
        </w:tc>
        <w:tc>
          <w:tcPr>
            <w:tcW w:w="0" w:type="auto"/>
            <w:vAlign w:val="center"/>
            <w:hideMark/>
          </w:tcPr>
          <w:p w14:paraId="0E8F6664" w14:textId="77777777" w:rsidR="00A15A24" w:rsidRPr="00A15A24" w:rsidRDefault="00A15A24" w:rsidP="00A15A24">
            <w:r w:rsidRPr="00A15A24">
              <w:t>Pennington, Socher, and Manning (2014) introduced GloVe, a computational distributional semantic model that learns word embeddings from global word co-occurrence statistics and showed that semantic relationships can be represented efficiently within a continuous vector space.</w:t>
            </w:r>
          </w:p>
        </w:tc>
      </w:tr>
    </w:tbl>
    <w:p w14:paraId="3AD45D67" w14:textId="77777777" w:rsidR="00A15A24" w:rsidRDefault="00A15A24" w:rsidP="00B74ACB"/>
    <w:p w14:paraId="7E150E4B" w14:textId="77777777" w:rsidR="00E80952" w:rsidRDefault="00E80952" w:rsidP="00B74ACB"/>
    <w:p w14:paraId="04D01772" w14:textId="77777777" w:rsidR="00E80952" w:rsidRDefault="00E80952" w:rsidP="00B74ACB"/>
    <w:p w14:paraId="516FD2A4" w14:textId="49F0AD01" w:rsidR="00C23C14" w:rsidRDefault="00E80952" w:rsidP="00E80952">
      <w:r w:rsidRPr="00E80952">
        <w:t xml:space="preserve">If you are building the </w:t>
      </w:r>
      <w:r w:rsidRPr="00E80952">
        <w:rPr>
          <w:b/>
          <w:bCs/>
        </w:rPr>
        <w:t>innativism vs emergentism</w:t>
      </w:r>
      <w:r w:rsidRPr="00E80952">
        <w:t xml:space="preserve"> section of your introduction, you could introduce each paper with a sentence like the following:</w:t>
      </w:r>
    </w:p>
    <w:p w14:paraId="2E4A8862" w14:textId="26A0C9FA" w:rsidR="00C23C14" w:rsidRPr="00E80952" w:rsidRDefault="00C23C14" w:rsidP="00E80952">
      <w:r w:rsidRPr="00E80952">
        <w:rPr>
          <w:b/>
          <w:bCs/>
        </w:rPr>
        <w:t>E</w:t>
      </w:r>
      <w:r w:rsidRPr="00E80952">
        <w:rPr>
          <w:b/>
          <w:bCs/>
        </w:rPr>
        <w:t>mergentism</w:t>
      </w:r>
      <w:r>
        <w:rPr>
          <w:b/>
          <w:bCs/>
        </w:rPr>
        <w:t xml:space="preserve"> papers </w:t>
      </w:r>
    </w:p>
    <w:p w14:paraId="55FA0A26" w14:textId="77777777" w:rsidR="00E80952" w:rsidRPr="00E80952" w:rsidRDefault="00E80952">
      <w:pPr>
        <w:numPr>
          <w:ilvl w:val="0"/>
          <w:numId w:val="33"/>
        </w:numPr>
      </w:pPr>
      <w:r w:rsidRPr="00E80952">
        <w:rPr>
          <w:b/>
          <w:bCs/>
        </w:rPr>
        <w:t xml:space="preserve">Bybee (2010) – </w:t>
      </w:r>
      <w:r w:rsidRPr="00E80952">
        <w:rPr>
          <w:b/>
          <w:bCs/>
          <w:i/>
          <w:iCs/>
        </w:rPr>
        <w:t>Language, Usage and Cognition</w:t>
      </w:r>
      <w:r w:rsidRPr="00E80952">
        <w:t xml:space="preserve">: Bybee argues that linguistic structure emerges from repeated language use, proposing that grammatical patterns, categories, and constructions are gradually shaped by domain-general cognitive processes such as memory, categorisation, analogy, and frequency effects rather than being specified by an innate language-specific grammar. </w:t>
      </w:r>
    </w:p>
    <w:p w14:paraId="74643489" w14:textId="77777777" w:rsidR="00E80952" w:rsidRPr="00E80952" w:rsidRDefault="00E80952">
      <w:pPr>
        <w:numPr>
          <w:ilvl w:val="0"/>
          <w:numId w:val="33"/>
        </w:numPr>
      </w:pPr>
      <w:r w:rsidRPr="00E80952">
        <w:rPr>
          <w:b/>
          <w:bCs/>
        </w:rPr>
        <w:lastRenderedPageBreak/>
        <w:t>Bybee (2010) – Chapter 4: Analogy and Similarity</w:t>
      </w:r>
      <w:r w:rsidRPr="00E80952">
        <w:t xml:space="preserve">: Bybee further develops the usage-based view by showing that speakers create and understand novel utterances through analogy to previously experienced linguistic exemplars, suggesting that productivity in language arises from stored experience and similarity-based generalisation rather than abstract symbolic rules. </w:t>
      </w:r>
    </w:p>
    <w:p w14:paraId="434058B7" w14:textId="77777777" w:rsidR="00E80952" w:rsidRPr="00E80952" w:rsidRDefault="00E80952">
      <w:pPr>
        <w:numPr>
          <w:ilvl w:val="0"/>
          <w:numId w:val="33"/>
        </w:numPr>
      </w:pPr>
      <w:r w:rsidRPr="00E80952">
        <w:rPr>
          <w:b/>
          <w:bCs/>
        </w:rPr>
        <w:t xml:space="preserve">Blevins (2006) – </w:t>
      </w:r>
      <w:r w:rsidRPr="00E80952">
        <w:rPr>
          <w:b/>
          <w:bCs/>
          <w:i/>
          <w:iCs/>
        </w:rPr>
        <w:t>A Theoretical Synopsis of Evolutionary Phonology</w:t>
      </w:r>
      <w:r w:rsidRPr="00E80952">
        <w:t xml:space="preserve">: Blevins proposes that many recurrent phonological patterns emerge through the interaction of articulatory constraints, perceptual biases, and language transmission across generations, arguing that language structure can often be explained through general evolutionary processes rather than innate phonological universals. </w:t>
      </w:r>
    </w:p>
    <w:p w14:paraId="16984285" w14:textId="77777777" w:rsidR="00E80952" w:rsidRPr="00E80952" w:rsidRDefault="00E80952">
      <w:pPr>
        <w:numPr>
          <w:ilvl w:val="0"/>
          <w:numId w:val="33"/>
        </w:numPr>
      </w:pPr>
      <w:r w:rsidRPr="00E80952">
        <w:rPr>
          <w:b/>
          <w:bCs/>
        </w:rPr>
        <w:t xml:space="preserve">Galantucci (2005) – </w:t>
      </w:r>
      <w:r w:rsidRPr="00E80952">
        <w:rPr>
          <w:b/>
          <w:bCs/>
          <w:i/>
          <w:iCs/>
        </w:rPr>
        <w:t>An Experimental Study of the Emergence of Human Communication Systems</w:t>
      </w:r>
      <w:r w:rsidRPr="00E80952">
        <w:t xml:space="preserve">: Galantucci experimentally investigates how novel communication systems can emerge from scratch when people are prevented from using existing language, demonstrating that shared communicative conventions can rapidly develop through interaction, coordination, and social negotiation. </w:t>
      </w:r>
    </w:p>
    <w:p w14:paraId="6A3C9A37" w14:textId="77777777" w:rsidR="00E80952" w:rsidRPr="00E80952" w:rsidRDefault="00E80952">
      <w:pPr>
        <w:numPr>
          <w:ilvl w:val="0"/>
          <w:numId w:val="33"/>
        </w:numPr>
      </w:pPr>
      <w:r w:rsidRPr="00E80952">
        <w:rPr>
          <w:b/>
          <w:bCs/>
        </w:rPr>
        <w:t xml:space="preserve">Thomason (2008) – </w:t>
      </w:r>
      <w:r w:rsidRPr="00E80952">
        <w:rPr>
          <w:b/>
          <w:bCs/>
          <w:i/>
          <w:iCs/>
        </w:rPr>
        <w:t>Pidgins/Creoles and Historical Linguistics</w:t>
      </w:r>
      <w:r w:rsidRPr="00E80952">
        <w:t xml:space="preserve">: Thomason examines the origins of pidgins and creoles, arguing that language structure can arise through contact, social interaction, and historical processes, thereby highlighting the importance of environmental and cultural factors in language formation and change. </w:t>
      </w:r>
    </w:p>
    <w:p w14:paraId="31F52F23" w14:textId="46EEDACC" w:rsidR="00E80952" w:rsidRPr="00E80952" w:rsidRDefault="00E80952">
      <w:pPr>
        <w:numPr>
          <w:ilvl w:val="0"/>
          <w:numId w:val="33"/>
        </w:numPr>
      </w:pPr>
      <w:r w:rsidRPr="00E80952">
        <w:rPr>
          <w:b/>
          <w:bCs/>
        </w:rPr>
        <w:t xml:space="preserve">Foulkes &amp; Vihman (2013) – </w:t>
      </w:r>
      <w:r w:rsidRPr="00E80952">
        <w:rPr>
          <w:b/>
          <w:bCs/>
          <w:i/>
          <w:iCs/>
        </w:rPr>
        <w:t>First Language Acquisition and Phonological Change</w:t>
      </w:r>
      <w:r w:rsidRPr="00E80952">
        <w:t xml:space="preserve">: Foulkes and Vihman critically evaluate the long-standing claim that children's acquisition errors drive language change, concluding from extensive empirical evidence that developmental patterns in child speech differ substantially from patterns observed in historical phonological change. </w:t>
      </w:r>
    </w:p>
    <w:p w14:paraId="261E0E8F" w14:textId="77777777" w:rsidR="00E80952" w:rsidRPr="00E80952" w:rsidRDefault="00E80952" w:rsidP="00E80952">
      <w:pPr>
        <w:rPr>
          <w:b/>
          <w:bCs/>
        </w:rPr>
      </w:pPr>
      <w:r w:rsidRPr="00E80952">
        <w:rPr>
          <w:b/>
          <w:bCs/>
        </w:rPr>
        <w:t>Innativist papers</w:t>
      </w:r>
    </w:p>
    <w:p w14:paraId="6A214A4E" w14:textId="77777777" w:rsidR="00E80952" w:rsidRPr="00E80952" w:rsidRDefault="00E80952">
      <w:pPr>
        <w:numPr>
          <w:ilvl w:val="0"/>
          <w:numId w:val="34"/>
        </w:numPr>
      </w:pPr>
      <w:r w:rsidRPr="00E80952">
        <w:rPr>
          <w:b/>
          <w:bCs/>
        </w:rPr>
        <w:t xml:space="preserve">Isac &amp; Reiss (1998) – </w:t>
      </w:r>
      <w:r w:rsidRPr="00E80952">
        <w:rPr>
          <w:b/>
          <w:bCs/>
          <w:i/>
          <w:iCs/>
        </w:rPr>
        <w:t>I-Language: An Introduction to Linguistics as Cognitive Science</w:t>
      </w:r>
      <w:r w:rsidRPr="00E80952">
        <w:t xml:space="preserve">: Isac and Reiss present the generative view that humans possess an innate Universal Grammar, arguing that all human languages share underlying structural properties and that language acquisition is possible because children are born with language-specific knowledge that guides learning. </w:t>
      </w:r>
    </w:p>
    <w:p w14:paraId="1A2C81AF" w14:textId="77777777" w:rsidR="00E80952" w:rsidRPr="00E80952" w:rsidRDefault="00E80952">
      <w:pPr>
        <w:numPr>
          <w:ilvl w:val="0"/>
          <w:numId w:val="34"/>
        </w:numPr>
      </w:pPr>
      <w:r w:rsidRPr="00E80952">
        <w:rPr>
          <w:b/>
          <w:bCs/>
        </w:rPr>
        <w:t>Isac &amp; Reiss (1998) – Chapter 10: Approaches to UG</w:t>
      </w:r>
      <w:r w:rsidRPr="00E80952">
        <w:t xml:space="preserve">: The authors defend the plausibility of domain-specific innate knowledge by comparing language acquisition to other species-specific cognitive capacities, arguing that general intelligence alone cannot explain the rapid and uniform acquisition of language across children. </w:t>
      </w:r>
    </w:p>
    <w:p w14:paraId="3877C6E7" w14:textId="77777777" w:rsidR="00E80952" w:rsidRPr="00E80952" w:rsidRDefault="00E80952" w:rsidP="00E80952">
      <w:pPr>
        <w:rPr>
          <w:b/>
          <w:bCs/>
        </w:rPr>
      </w:pPr>
      <w:r w:rsidRPr="00E80952">
        <w:rPr>
          <w:b/>
          <w:bCs/>
        </w:rPr>
        <w:t>Contemporary challenge to innativism</w:t>
      </w:r>
    </w:p>
    <w:p w14:paraId="66166BD3" w14:textId="77777777" w:rsidR="00E80952" w:rsidRDefault="00E80952">
      <w:pPr>
        <w:numPr>
          <w:ilvl w:val="0"/>
          <w:numId w:val="35"/>
        </w:numPr>
      </w:pPr>
      <w:r w:rsidRPr="00DC3593">
        <w:rPr>
          <w:b/>
          <w:bCs/>
        </w:rPr>
        <w:t xml:space="preserve">Piantadosi (2024) – </w:t>
      </w:r>
      <w:r w:rsidRPr="00DC3593">
        <w:rPr>
          <w:b/>
          <w:bCs/>
          <w:i/>
          <w:iCs/>
        </w:rPr>
        <w:t>Modern Language Models Refute Chomsky’s Approach to Language</w:t>
      </w:r>
      <w:r w:rsidRPr="00E80952">
        <w:t xml:space="preserve">: Piantadosi argues that modern large language models demonstrate that complex grammatical knowledge can emerge from exposure to linguistic input and statistical learning, challenging strong generativist claims that language acquisition requires extensive innate linguistic structure. </w:t>
      </w:r>
    </w:p>
    <w:p w14:paraId="49601621" w14:textId="77777777" w:rsidR="001D738E" w:rsidRPr="00E80952" w:rsidRDefault="001D738E" w:rsidP="001D738E"/>
    <w:sectPr w:rsidR="001D738E" w:rsidRPr="00E80952" w:rsidSect="00564771">
      <w:pgSz w:w="11906" w:h="16838"/>
      <w:pgMar w:top="720" w:right="720" w:bottom="720" w:left="72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tteo Fabrizi" w:date="2026-06-19T14:49:00Z" w:initials="MF">
    <w:p w14:paraId="2A33F61B" w14:textId="77777777" w:rsidR="00977A2C" w:rsidRDefault="00977A2C" w:rsidP="00977A2C">
      <w:pPr>
        <w:pStyle w:val="CommentText"/>
      </w:pPr>
      <w:r>
        <w:rPr>
          <w:rStyle w:val="CommentReference"/>
        </w:rPr>
        <w:annotationRef/>
      </w:r>
      <w:r>
        <w:t>Add layla’s paper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A33F61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65A76D" w16cex:dateUtc="2026-06-19T13: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A33F61B" w16cid:durableId="3365A76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E795A"/>
    <w:multiLevelType w:val="multilevel"/>
    <w:tmpl w:val="9C8E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10110"/>
    <w:multiLevelType w:val="multilevel"/>
    <w:tmpl w:val="060A0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33F2D"/>
    <w:multiLevelType w:val="multilevel"/>
    <w:tmpl w:val="CDBE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842C5"/>
    <w:multiLevelType w:val="hybridMultilevel"/>
    <w:tmpl w:val="7D1284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CE30F97"/>
    <w:multiLevelType w:val="multilevel"/>
    <w:tmpl w:val="9606F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1D051A"/>
    <w:multiLevelType w:val="multilevel"/>
    <w:tmpl w:val="CC964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BC6ACA"/>
    <w:multiLevelType w:val="multilevel"/>
    <w:tmpl w:val="2736C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BF7073"/>
    <w:multiLevelType w:val="multilevel"/>
    <w:tmpl w:val="8AA09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671F52"/>
    <w:multiLevelType w:val="multilevel"/>
    <w:tmpl w:val="98322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FF57B7"/>
    <w:multiLevelType w:val="multilevel"/>
    <w:tmpl w:val="A8E28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E25BC0"/>
    <w:multiLevelType w:val="multilevel"/>
    <w:tmpl w:val="506E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F21C1F"/>
    <w:multiLevelType w:val="multilevel"/>
    <w:tmpl w:val="EBA01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9D417A"/>
    <w:multiLevelType w:val="multilevel"/>
    <w:tmpl w:val="58760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5418B4"/>
    <w:multiLevelType w:val="multilevel"/>
    <w:tmpl w:val="BF7EE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9D5C4D"/>
    <w:multiLevelType w:val="multilevel"/>
    <w:tmpl w:val="675A7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DC0D5C"/>
    <w:multiLevelType w:val="multilevel"/>
    <w:tmpl w:val="5A00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3C6821"/>
    <w:multiLevelType w:val="multilevel"/>
    <w:tmpl w:val="FD1A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CC038D"/>
    <w:multiLevelType w:val="multilevel"/>
    <w:tmpl w:val="DFA8E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347070"/>
    <w:multiLevelType w:val="multilevel"/>
    <w:tmpl w:val="B6600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DE38A7"/>
    <w:multiLevelType w:val="multilevel"/>
    <w:tmpl w:val="270E9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917433"/>
    <w:multiLevelType w:val="multilevel"/>
    <w:tmpl w:val="54D60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E342F2"/>
    <w:multiLevelType w:val="multilevel"/>
    <w:tmpl w:val="2690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8E4460"/>
    <w:multiLevelType w:val="multilevel"/>
    <w:tmpl w:val="9716A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9B7F93"/>
    <w:multiLevelType w:val="hybridMultilevel"/>
    <w:tmpl w:val="66CC37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2B650D6"/>
    <w:multiLevelType w:val="multilevel"/>
    <w:tmpl w:val="CDB6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556808"/>
    <w:multiLevelType w:val="multilevel"/>
    <w:tmpl w:val="6D52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1C0D52"/>
    <w:multiLevelType w:val="multilevel"/>
    <w:tmpl w:val="6E0C4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836ECC"/>
    <w:multiLevelType w:val="multilevel"/>
    <w:tmpl w:val="A9E0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2449A2"/>
    <w:multiLevelType w:val="multilevel"/>
    <w:tmpl w:val="02E4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120B9A"/>
    <w:multiLevelType w:val="multilevel"/>
    <w:tmpl w:val="9606F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BC6F78"/>
    <w:multiLevelType w:val="multilevel"/>
    <w:tmpl w:val="53DC6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61531D"/>
    <w:multiLevelType w:val="multilevel"/>
    <w:tmpl w:val="A372F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8A32A1"/>
    <w:multiLevelType w:val="multilevel"/>
    <w:tmpl w:val="1B865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DD6F5F"/>
    <w:multiLevelType w:val="multilevel"/>
    <w:tmpl w:val="A866C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430231"/>
    <w:multiLevelType w:val="multilevel"/>
    <w:tmpl w:val="7590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082E51"/>
    <w:multiLevelType w:val="multilevel"/>
    <w:tmpl w:val="3974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3C783C"/>
    <w:multiLevelType w:val="multilevel"/>
    <w:tmpl w:val="C6B4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6B6C5F"/>
    <w:multiLevelType w:val="multilevel"/>
    <w:tmpl w:val="A6C6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B644F7"/>
    <w:multiLevelType w:val="multilevel"/>
    <w:tmpl w:val="F7D8A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C01DA3"/>
    <w:multiLevelType w:val="multilevel"/>
    <w:tmpl w:val="3724E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D422DA"/>
    <w:multiLevelType w:val="multilevel"/>
    <w:tmpl w:val="A134B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5631952">
    <w:abstractNumId w:val="11"/>
  </w:num>
  <w:num w:numId="2" w16cid:durableId="833647936">
    <w:abstractNumId w:val="10"/>
  </w:num>
  <w:num w:numId="3" w16cid:durableId="1704285706">
    <w:abstractNumId w:val="36"/>
  </w:num>
  <w:num w:numId="4" w16cid:durableId="896555484">
    <w:abstractNumId w:val="35"/>
  </w:num>
  <w:num w:numId="5" w16cid:durableId="213202157">
    <w:abstractNumId w:val="8"/>
  </w:num>
  <w:num w:numId="6" w16cid:durableId="84687780">
    <w:abstractNumId w:val="9"/>
  </w:num>
  <w:num w:numId="7" w16cid:durableId="1571496476">
    <w:abstractNumId w:val="12"/>
  </w:num>
  <w:num w:numId="8" w16cid:durableId="1398554718">
    <w:abstractNumId w:val="13"/>
  </w:num>
  <w:num w:numId="9" w16cid:durableId="1065878046">
    <w:abstractNumId w:val="37"/>
  </w:num>
  <w:num w:numId="10" w16cid:durableId="1440373651">
    <w:abstractNumId w:val="25"/>
  </w:num>
  <w:num w:numId="11" w16cid:durableId="1982684474">
    <w:abstractNumId w:val="23"/>
  </w:num>
  <w:num w:numId="12" w16cid:durableId="1563129259">
    <w:abstractNumId w:val="20"/>
  </w:num>
  <w:num w:numId="13" w16cid:durableId="935022663">
    <w:abstractNumId w:val="38"/>
  </w:num>
  <w:num w:numId="14" w16cid:durableId="1304120385">
    <w:abstractNumId w:val="39"/>
  </w:num>
  <w:num w:numId="15" w16cid:durableId="548345195">
    <w:abstractNumId w:val="7"/>
  </w:num>
  <w:num w:numId="16" w16cid:durableId="580602369">
    <w:abstractNumId w:val="1"/>
  </w:num>
  <w:num w:numId="17" w16cid:durableId="1808666652">
    <w:abstractNumId w:val="19"/>
  </w:num>
  <w:num w:numId="18" w16cid:durableId="613825152">
    <w:abstractNumId w:val="14"/>
  </w:num>
  <w:num w:numId="19" w16cid:durableId="1669752581">
    <w:abstractNumId w:val="33"/>
  </w:num>
  <w:num w:numId="20" w16cid:durableId="1914972692">
    <w:abstractNumId w:val="32"/>
  </w:num>
  <w:num w:numId="21" w16cid:durableId="184249339">
    <w:abstractNumId w:val="28"/>
  </w:num>
  <w:num w:numId="22" w16cid:durableId="1527597991">
    <w:abstractNumId w:val="26"/>
  </w:num>
  <w:num w:numId="23" w16cid:durableId="2136017313">
    <w:abstractNumId w:val="40"/>
  </w:num>
  <w:num w:numId="24" w16cid:durableId="2062707130">
    <w:abstractNumId w:val="6"/>
  </w:num>
  <w:num w:numId="25" w16cid:durableId="731003675">
    <w:abstractNumId w:val="2"/>
  </w:num>
  <w:num w:numId="26" w16cid:durableId="1775053247">
    <w:abstractNumId w:val="17"/>
  </w:num>
  <w:num w:numId="27" w16cid:durableId="960838935">
    <w:abstractNumId w:val="16"/>
  </w:num>
  <w:num w:numId="28" w16cid:durableId="598149346">
    <w:abstractNumId w:val="31"/>
  </w:num>
  <w:num w:numId="29" w16cid:durableId="1308820440">
    <w:abstractNumId w:val="34"/>
  </w:num>
  <w:num w:numId="30" w16cid:durableId="598031467">
    <w:abstractNumId w:val="0"/>
  </w:num>
  <w:num w:numId="31" w16cid:durableId="1043217685">
    <w:abstractNumId w:val="5"/>
  </w:num>
  <w:num w:numId="32" w16cid:durableId="162015183">
    <w:abstractNumId w:val="24"/>
  </w:num>
  <w:num w:numId="33" w16cid:durableId="1758862800">
    <w:abstractNumId w:val="27"/>
  </w:num>
  <w:num w:numId="34" w16cid:durableId="1826503784">
    <w:abstractNumId w:val="30"/>
  </w:num>
  <w:num w:numId="35" w16cid:durableId="83192009">
    <w:abstractNumId w:val="15"/>
  </w:num>
  <w:num w:numId="36" w16cid:durableId="288319578">
    <w:abstractNumId w:val="21"/>
  </w:num>
  <w:num w:numId="37" w16cid:durableId="970863660">
    <w:abstractNumId w:val="4"/>
  </w:num>
  <w:num w:numId="38" w16cid:durableId="755395886">
    <w:abstractNumId w:val="22"/>
  </w:num>
  <w:num w:numId="39" w16cid:durableId="1533372729">
    <w:abstractNumId w:val="18"/>
  </w:num>
  <w:num w:numId="40" w16cid:durableId="728378227">
    <w:abstractNumId w:val="3"/>
  </w:num>
  <w:num w:numId="41" w16cid:durableId="1611231995">
    <w:abstractNumId w:val="29"/>
  </w:num>
  <w:numIdMacAtCleanup w:val="4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teo Fabrizi">
    <w15:presenceInfo w15:providerId="AD" w15:userId="S::mf1242@york.ac.uk::f4f8d674-de9d-4b6e-9332-52a253e87a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A28"/>
    <w:rsid w:val="000121D1"/>
    <w:rsid w:val="00016678"/>
    <w:rsid w:val="00021146"/>
    <w:rsid w:val="00056247"/>
    <w:rsid w:val="000629D6"/>
    <w:rsid w:val="000A2A4F"/>
    <w:rsid w:val="000C5AD7"/>
    <w:rsid w:val="000E7422"/>
    <w:rsid w:val="001027AC"/>
    <w:rsid w:val="0011508B"/>
    <w:rsid w:val="00182F72"/>
    <w:rsid w:val="001868B4"/>
    <w:rsid w:val="001A6CAA"/>
    <w:rsid w:val="001B2BFB"/>
    <w:rsid w:val="001D1C23"/>
    <w:rsid w:val="001D738E"/>
    <w:rsid w:val="001F67E3"/>
    <w:rsid w:val="00203EF9"/>
    <w:rsid w:val="00224095"/>
    <w:rsid w:val="00252B25"/>
    <w:rsid w:val="002A0B03"/>
    <w:rsid w:val="002B1A28"/>
    <w:rsid w:val="002C3B71"/>
    <w:rsid w:val="002D7DDD"/>
    <w:rsid w:val="002E5FC7"/>
    <w:rsid w:val="00300DAD"/>
    <w:rsid w:val="00306567"/>
    <w:rsid w:val="00322AD8"/>
    <w:rsid w:val="003347EE"/>
    <w:rsid w:val="00335A3B"/>
    <w:rsid w:val="00360CC4"/>
    <w:rsid w:val="003632F4"/>
    <w:rsid w:val="0037666D"/>
    <w:rsid w:val="00385C07"/>
    <w:rsid w:val="004015C4"/>
    <w:rsid w:val="004303CD"/>
    <w:rsid w:val="00437329"/>
    <w:rsid w:val="00464D8B"/>
    <w:rsid w:val="004A162A"/>
    <w:rsid w:val="004A4825"/>
    <w:rsid w:val="004A7022"/>
    <w:rsid w:val="004B1760"/>
    <w:rsid w:val="004E6A97"/>
    <w:rsid w:val="004F46FF"/>
    <w:rsid w:val="004F5276"/>
    <w:rsid w:val="005226C5"/>
    <w:rsid w:val="00526B9F"/>
    <w:rsid w:val="00530F70"/>
    <w:rsid w:val="00564771"/>
    <w:rsid w:val="00575CEC"/>
    <w:rsid w:val="005B391F"/>
    <w:rsid w:val="005C1EB8"/>
    <w:rsid w:val="005C7D2B"/>
    <w:rsid w:val="005D029A"/>
    <w:rsid w:val="005D05DA"/>
    <w:rsid w:val="005D07EB"/>
    <w:rsid w:val="005F220A"/>
    <w:rsid w:val="005F749E"/>
    <w:rsid w:val="0060406D"/>
    <w:rsid w:val="00626E73"/>
    <w:rsid w:val="00631303"/>
    <w:rsid w:val="00687966"/>
    <w:rsid w:val="006B6258"/>
    <w:rsid w:val="006C42D9"/>
    <w:rsid w:val="006D259B"/>
    <w:rsid w:val="006D7B7B"/>
    <w:rsid w:val="00702186"/>
    <w:rsid w:val="00726795"/>
    <w:rsid w:val="0073089D"/>
    <w:rsid w:val="0079561A"/>
    <w:rsid w:val="007E3558"/>
    <w:rsid w:val="007E557A"/>
    <w:rsid w:val="007F754D"/>
    <w:rsid w:val="008065EC"/>
    <w:rsid w:val="00812BBA"/>
    <w:rsid w:val="0086410B"/>
    <w:rsid w:val="00867538"/>
    <w:rsid w:val="008A770A"/>
    <w:rsid w:val="008A7A3C"/>
    <w:rsid w:val="008E5AA2"/>
    <w:rsid w:val="00925951"/>
    <w:rsid w:val="00953ED2"/>
    <w:rsid w:val="00974709"/>
    <w:rsid w:val="00977A2C"/>
    <w:rsid w:val="00996FBA"/>
    <w:rsid w:val="009B2D23"/>
    <w:rsid w:val="009B560E"/>
    <w:rsid w:val="00A05B7D"/>
    <w:rsid w:val="00A11C3A"/>
    <w:rsid w:val="00A15A24"/>
    <w:rsid w:val="00A4260A"/>
    <w:rsid w:val="00A75CC8"/>
    <w:rsid w:val="00A77A88"/>
    <w:rsid w:val="00AA3AC2"/>
    <w:rsid w:val="00AB0448"/>
    <w:rsid w:val="00AB1A47"/>
    <w:rsid w:val="00AB4704"/>
    <w:rsid w:val="00AE586B"/>
    <w:rsid w:val="00AF0C4F"/>
    <w:rsid w:val="00B11D72"/>
    <w:rsid w:val="00B34F84"/>
    <w:rsid w:val="00B45FA7"/>
    <w:rsid w:val="00B519C8"/>
    <w:rsid w:val="00B73FAE"/>
    <w:rsid w:val="00B74ACB"/>
    <w:rsid w:val="00BC0B3F"/>
    <w:rsid w:val="00C23C14"/>
    <w:rsid w:val="00C245F6"/>
    <w:rsid w:val="00C846BB"/>
    <w:rsid w:val="00C876DF"/>
    <w:rsid w:val="00CB0F20"/>
    <w:rsid w:val="00CB4487"/>
    <w:rsid w:val="00CE2AA4"/>
    <w:rsid w:val="00D31353"/>
    <w:rsid w:val="00D349CE"/>
    <w:rsid w:val="00D4655C"/>
    <w:rsid w:val="00D86488"/>
    <w:rsid w:val="00D87BDB"/>
    <w:rsid w:val="00D97C70"/>
    <w:rsid w:val="00DA5C88"/>
    <w:rsid w:val="00DC3593"/>
    <w:rsid w:val="00DF2784"/>
    <w:rsid w:val="00E119C7"/>
    <w:rsid w:val="00E5451D"/>
    <w:rsid w:val="00E80952"/>
    <w:rsid w:val="00EB5C1A"/>
    <w:rsid w:val="00ED1044"/>
    <w:rsid w:val="00ED79B3"/>
    <w:rsid w:val="00F16DEA"/>
    <w:rsid w:val="00F24EC7"/>
    <w:rsid w:val="00F27800"/>
    <w:rsid w:val="00F64668"/>
    <w:rsid w:val="00F751AC"/>
    <w:rsid w:val="00F802A0"/>
    <w:rsid w:val="00FB3480"/>
    <w:rsid w:val="00FC531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D1805"/>
  <w15:chartTrackingRefBased/>
  <w15:docId w15:val="{F54E8BE1-FE58-4478-B8BD-D1DE6F8F0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A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1A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B1A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1A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1A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1A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1A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1A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1A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1A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1A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B1A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1A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1A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1A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1A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1A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1A28"/>
    <w:rPr>
      <w:rFonts w:eastAsiaTheme="majorEastAsia" w:cstheme="majorBidi"/>
      <w:color w:val="272727" w:themeColor="text1" w:themeTint="D8"/>
    </w:rPr>
  </w:style>
  <w:style w:type="paragraph" w:styleId="Title">
    <w:name w:val="Title"/>
    <w:basedOn w:val="Normal"/>
    <w:next w:val="Normal"/>
    <w:link w:val="TitleChar"/>
    <w:uiPriority w:val="10"/>
    <w:qFormat/>
    <w:rsid w:val="002B1A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1A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1A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1A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1A28"/>
    <w:pPr>
      <w:spacing w:before="160"/>
      <w:jc w:val="center"/>
    </w:pPr>
    <w:rPr>
      <w:i/>
      <w:iCs/>
      <w:color w:val="404040" w:themeColor="text1" w:themeTint="BF"/>
    </w:rPr>
  </w:style>
  <w:style w:type="character" w:customStyle="1" w:styleId="QuoteChar">
    <w:name w:val="Quote Char"/>
    <w:basedOn w:val="DefaultParagraphFont"/>
    <w:link w:val="Quote"/>
    <w:uiPriority w:val="29"/>
    <w:rsid w:val="002B1A28"/>
    <w:rPr>
      <w:i/>
      <w:iCs/>
      <w:color w:val="404040" w:themeColor="text1" w:themeTint="BF"/>
    </w:rPr>
  </w:style>
  <w:style w:type="paragraph" w:styleId="ListParagraph">
    <w:name w:val="List Paragraph"/>
    <w:basedOn w:val="Normal"/>
    <w:uiPriority w:val="34"/>
    <w:qFormat/>
    <w:rsid w:val="002B1A28"/>
    <w:pPr>
      <w:ind w:left="720"/>
      <w:contextualSpacing/>
    </w:pPr>
  </w:style>
  <w:style w:type="character" w:styleId="IntenseEmphasis">
    <w:name w:val="Intense Emphasis"/>
    <w:basedOn w:val="DefaultParagraphFont"/>
    <w:uiPriority w:val="21"/>
    <w:qFormat/>
    <w:rsid w:val="002B1A28"/>
    <w:rPr>
      <w:i/>
      <w:iCs/>
      <w:color w:val="0F4761" w:themeColor="accent1" w:themeShade="BF"/>
    </w:rPr>
  </w:style>
  <w:style w:type="paragraph" w:styleId="IntenseQuote">
    <w:name w:val="Intense Quote"/>
    <w:basedOn w:val="Normal"/>
    <w:next w:val="Normal"/>
    <w:link w:val="IntenseQuoteChar"/>
    <w:uiPriority w:val="30"/>
    <w:qFormat/>
    <w:rsid w:val="002B1A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1A28"/>
    <w:rPr>
      <w:i/>
      <w:iCs/>
      <w:color w:val="0F4761" w:themeColor="accent1" w:themeShade="BF"/>
    </w:rPr>
  </w:style>
  <w:style w:type="character" w:styleId="IntenseReference">
    <w:name w:val="Intense Reference"/>
    <w:basedOn w:val="DefaultParagraphFont"/>
    <w:uiPriority w:val="32"/>
    <w:qFormat/>
    <w:rsid w:val="002B1A28"/>
    <w:rPr>
      <w:b/>
      <w:bCs/>
      <w:smallCaps/>
      <w:color w:val="0F4761" w:themeColor="accent1" w:themeShade="BF"/>
      <w:spacing w:val="5"/>
    </w:rPr>
  </w:style>
  <w:style w:type="character" w:styleId="CommentReference">
    <w:name w:val="annotation reference"/>
    <w:basedOn w:val="DefaultParagraphFont"/>
    <w:uiPriority w:val="99"/>
    <w:semiHidden/>
    <w:unhideWhenUsed/>
    <w:rsid w:val="002C3B71"/>
    <w:rPr>
      <w:sz w:val="16"/>
      <w:szCs w:val="16"/>
    </w:rPr>
  </w:style>
  <w:style w:type="paragraph" w:styleId="CommentText">
    <w:name w:val="annotation text"/>
    <w:basedOn w:val="Normal"/>
    <w:link w:val="CommentTextChar"/>
    <w:uiPriority w:val="99"/>
    <w:unhideWhenUsed/>
    <w:rsid w:val="002C3B71"/>
    <w:pPr>
      <w:spacing w:line="240" w:lineRule="auto"/>
    </w:pPr>
    <w:rPr>
      <w:sz w:val="20"/>
      <w:szCs w:val="20"/>
    </w:rPr>
  </w:style>
  <w:style w:type="character" w:customStyle="1" w:styleId="CommentTextChar">
    <w:name w:val="Comment Text Char"/>
    <w:basedOn w:val="DefaultParagraphFont"/>
    <w:link w:val="CommentText"/>
    <w:uiPriority w:val="99"/>
    <w:rsid w:val="002C3B71"/>
    <w:rPr>
      <w:sz w:val="20"/>
      <w:szCs w:val="20"/>
    </w:rPr>
  </w:style>
  <w:style w:type="paragraph" w:styleId="CommentSubject">
    <w:name w:val="annotation subject"/>
    <w:basedOn w:val="CommentText"/>
    <w:next w:val="CommentText"/>
    <w:link w:val="CommentSubjectChar"/>
    <w:uiPriority w:val="99"/>
    <w:semiHidden/>
    <w:unhideWhenUsed/>
    <w:rsid w:val="002C3B71"/>
    <w:rPr>
      <w:b/>
      <w:bCs/>
    </w:rPr>
  </w:style>
  <w:style w:type="character" w:customStyle="1" w:styleId="CommentSubjectChar">
    <w:name w:val="Comment Subject Char"/>
    <w:basedOn w:val="CommentTextChar"/>
    <w:link w:val="CommentSubject"/>
    <w:uiPriority w:val="99"/>
    <w:semiHidden/>
    <w:rsid w:val="002C3B71"/>
    <w:rPr>
      <w:b/>
      <w:bCs/>
      <w:sz w:val="20"/>
      <w:szCs w:val="20"/>
    </w:rPr>
  </w:style>
  <w:style w:type="table" w:styleId="TableGrid">
    <w:name w:val="Table Grid"/>
    <w:basedOn w:val="TableNormal"/>
    <w:uiPriority w:val="39"/>
    <w:rsid w:val="009B2D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A2A4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dk1"/>
        </a:lnRef>
        <a:fillRef idx="0">
          <a:schemeClr val="dk1"/>
        </a:fillRef>
        <a:effectRef idx="1">
          <a:schemeClr val="dk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3278</TotalTime>
  <Pages>13</Pages>
  <Words>3773</Words>
  <Characters>21511</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Matteo Fabrizi</dc:creator>
  <cp:keywords/>
  <dc:description/>
  <cp:lastModifiedBy>Matteo Fabrizi</cp:lastModifiedBy>
  <cp:revision>28</cp:revision>
  <dcterms:created xsi:type="dcterms:W3CDTF">2026-06-14T14:27:00Z</dcterms:created>
  <dcterms:modified xsi:type="dcterms:W3CDTF">2026-06-29T15:39:00Z</dcterms:modified>
</cp:coreProperties>
</file>