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2CAE9" w14:textId="2DD1274D" w:rsidR="00DC3A1D" w:rsidRDefault="00DC3A1D" w:rsidP="00DC3A1D">
      <w:pPr>
        <w:pStyle w:val="Titolo"/>
        <w:rPr>
          <w:i/>
          <w:iCs/>
          <w:lang w:val="it-IT"/>
        </w:rPr>
      </w:pPr>
      <w:r>
        <w:rPr>
          <w:lang w:val="it-IT"/>
        </w:rPr>
        <w:t xml:space="preserve">Progetto di </w:t>
      </w:r>
      <w:r w:rsidRPr="00DC3A1D">
        <w:rPr>
          <w:i/>
          <w:iCs/>
          <w:lang w:val="it-IT"/>
        </w:rPr>
        <w:t>Programmazione Web</w:t>
      </w:r>
    </w:p>
    <w:p w14:paraId="4BDD8ED0" w14:textId="524D921A" w:rsidR="00DC3A1D" w:rsidRPr="00DC3A1D" w:rsidRDefault="00DC3A1D" w:rsidP="00DC3A1D">
      <w:pPr>
        <w:pStyle w:val="Sottotitolo"/>
        <w:rPr>
          <w:lang w:val="it-IT"/>
        </w:rPr>
      </w:pPr>
      <w:r>
        <w:rPr>
          <w:lang w:val="it-IT"/>
        </w:rPr>
        <w:t>NOTE PROGETTUALI</w:t>
      </w:r>
    </w:p>
    <w:p w14:paraId="08DDC5DB" w14:textId="49B2D1AE"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2D58EF">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r w:rsidRPr="00324DC7">
        <w:rPr>
          <w:lang w:val="it-IT"/>
        </w:rPr>
        <w:t>AuthenticationTokenInvalido</w:t>
      </w:r>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r w:rsidRPr="00324DC7">
        <w:rPr>
          <w:i/>
          <w:iCs/>
          <w:lang w:val="it-IT"/>
        </w:rPr>
        <w:t>AuthenticationTokenInvalido</w:t>
      </w:r>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tramite l’apposito form;</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dell’</w:t>
      </w:r>
      <w:r w:rsidRPr="00FB2738">
        <w:rPr>
          <w:lang w:val="it-IT"/>
        </w:rPr>
        <w:t xml:space="preserve"> </w:t>
      </w:r>
      <w:r>
        <w:rPr>
          <w:lang w:val="it-IT"/>
        </w:rPr>
        <w:t>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In alternativa, un account può essere verificato dal form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In pratica, grazie alla verifica dell’account, il sistema accerta la corrispondenza tra le credenziali di un utente ed il suo indirizzo email.</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465C2359" w:rsidR="00A63D2B" w:rsidRDefault="00A63D2B" w:rsidP="00A63D2B">
      <w:pPr>
        <w:pStyle w:val="Titolo1"/>
        <w:rPr>
          <w:lang w:val="it-IT"/>
        </w:rPr>
      </w:pPr>
      <w:r>
        <w:rPr>
          <w:lang w:val="it-IT"/>
        </w:rPr>
        <w:t>Accessi al database</w:t>
      </w:r>
      <w:r w:rsidR="00FB2738">
        <w:rPr>
          <w:lang w:val="it-IT"/>
        </w:rPr>
        <w:tab/>
      </w:r>
      <w:r w:rsidR="00FB2738" w:rsidRPr="00FB2738">
        <w:rPr>
          <w:highlight w:val="yellow"/>
          <w:lang w:val="it-IT"/>
        </w:rPr>
        <w:t>CANCELLARE  O RIVEDERE QUESTA PARTE (NON Più VERA)</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F47D9F"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0770D76F" w:rsidR="00173894" w:rsidRPr="000335B8" w:rsidRDefault="00F47D9F" w:rsidP="00173894">
      <w:pPr>
        <w:pStyle w:val="Paragrafoelenco"/>
        <w:numPr>
          <w:ilvl w:val="1"/>
          <w:numId w:val="5"/>
        </w:numPr>
        <w:rPr>
          <w:rStyle w:val="Collegamentoipertestuale"/>
          <w:color w:val="auto"/>
          <w:u w:val="none"/>
          <w:lang w:val="it-IT"/>
        </w:rPr>
      </w:pPr>
      <w:hyperlink r:id="rId23" w:history="1">
        <w:r w:rsidR="00173894" w:rsidRPr="00EC7D97">
          <w:rPr>
            <w:rStyle w:val="Collegamentoipertestuale"/>
            <w:lang w:val="it-IT"/>
          </w:rPr>
          <w:t>https://docs.oracle.com/javaee/7/tutorial/jaxrs-client001.htm</w:t>
        </w:r>
      </w:hyperlink>
    </w:p>
    <w:p w14:paraId="0F057958" w14:textId="6009E917" w:rsidR="000335B8" w:rsidRPr="000335B8" w:rsidRDefault="000335B8" w:rsidP="000335B8">
      <w:pPr>
        <w:rPr>
          <w:lang w:val="it-IT"/>
        </w:rPr>
      </w:pPr>
      <w:r>
        <w:rPr>
          <w:lang w:val="it-IT"/>
        </w:rPr>
        <w:t>Ulteriori informazioni sul client REST (in particolare su come eseguirlo) sono disponibili nel file README del progetto stesso.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r>
        <w:rPr>
          <w:i/>
          <w:iCs/>
          <w:lang w:val="it-IT"/>
        </w:rPr>
        <w:t>type</w:t>
      </w:r>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r>
        <w:rPr>
          <w:i/>
          <w:iCs/>
          <w:lang w:val="it-IT"/>
        </w:rPr>
        <w:t>src</w:t>
      </w:r>
      <w:r>
        <w:rPr>
          <w:lang w:val="it-IT"/>
        </w:rPr>
        <w:t xml:space="preserve"> di un elemento HTML di tipo </w:t>
      </w:r>
      <w:r>
        <w:rPr>
          <w:i/>
          <w:iCs/>
          <w:lang w:val="it-IT"/>
        </w:rPr>
        <w:t>img</w:t>
      </w:r>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r>
        <w:rPr>
          <w:i/>
          <w:iCs/>
          <w:lang w:val="it-IT"/>
        </w:rPr>
        <w:t>src</w:t>
      </w:r>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r w:rsidRPr="00A24A0D">
        <w:rPr>
          <w:rFonts w:ascii="JetBrains Mono" w:eastAsia="Times New Roman" w:hAnsi="JetBrains Mono" w:cs="Courier New"/>
          <w:color w:val="FFFFFF" w:themeColor="background1"/>
          <w:sz w:val="20"/>
          <w:szCs w:val="20"/>
          <w:lang w:val="it-IT"/>
        </w:rPr>
        <w:t>src=”</w:t>
      </w:r>
      <w:r w:rsidRPr="00A24A0D">
        <w:rPr>
          <w:rFonts w:ascii="JetBrains Mono" w:eastAsia="Times New Roman" w:hAnsi="JetBrains Mono" w:cs="Courier New"/>
          <w:i/>
          <w:iCs/>
          <w:color w:val="00B0F0"/>
          <w:sz w:val="20"/>
          <w:szCs w:val="20"/>
          <w:lang w:val="it-IT"/>
        </w:rPr>
        <w:t>uriImaggineLogo</w:t>
      </w:r>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C66D"/>
          <w:sz w:val="20"/>
          <w:szCs w:val="20"/>
          <w:lang w:val="it-IT"/>
        </w:rPr>
        <w:t>getTime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il componente Vue preposto a mostrare il logo dell’</w:t>
      </w:r>
      <w:r>
        <w:rPr>
          <w:i/>
          <w:iCs/>
          <w:lang w:val="it-IT"/>
        </w:rPr>
        <w:t>Uploader</w:t>
      </w:r>
      <w:r>
        <w:rPr>
          <w:lang w:val="it-IT"/>
        </w:rPr>
        <w:t xml:space="preserve">, quando riceve tale evento, modificherà la </w:t>
      </w:r>
      <w:r w:rsidRPr="00877774">
        <w:rPr>
          <w:i/>
          <w:iCs/>
          <w:lang w:val="it-IT"/>
        </w:rPr>
        <w:t>query string</w:t>
      </w:r>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Date().getTime()</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r>
        <w:rPr>
          <w:lang w:val="it-IT"/>
        </w:rPr>
        <w:t>Vue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r>
        <w:rPr>
          <w:i/>
          <w:iCs/>
          <w:lang w:val="it-IT"/>
        </w:rPr>
        <w:t>route</w:t>
      </w:r>
      <w:r>
        <w:rPr>
          <w:lang w:val="it-IT"/>
        </w:rPr>
        <w:t xml:space="preserve"> utilizzate in </w:t>
      </w:r>
      <w:r>
        <w:rPr>
          <w:i/>
          <w:iCs/>
          <w:lang w:val="it-IT"/>
        </w:rPr>
        <w:t>Vue-Router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r>
        <w:rPr>
          <w:i/>
          <w:iCs/>
          <w:lang w:val="it-IT"/>
        </w:rPr>
        <w:t>heshed and salted</w:t>
      </w:r>
      <w:r>
        <w:rPr>
          <w:lang w:val="it-IT"/>
        </w:rPr>
        <w:t xml:space="preserve"> in cui viene memorizzato lo username degli utenti, il </w:t>
      </w:r>
      <w:r>
        <w:rPr>
          <w:i/>
          <w:iCs/>
          <w:lang w:val="it-IT"/>
        </w:rPr>
        <w:t>salt</w:t>
      </w:r>
      <w:r>
        <w:rPr>
          <w:lang w:val="it-IT"/>
        </w:rPr>
        <w:t xml:space="preserve"> e l’</w:t>
      </w:r>
      <w:r>
        <w:rPr>
          <w:i/>
          <w:iCs/>
          <w:lang w:val="it-IT"/>
        </w:rPr>
        <w:t>hash</w:t>
      </w:r>
      <w:r>
        <w:rPr>
          <w:lang w:val="it-IT"/>
        </w:rPr>
        <w:t xml:space="preserve"> della password (concatenata con il </w:t>
      </w:r>
      <w:r>
        <w:rPr>
          <w:i/>
          <w:iCs/>
          <w:lang w:val="it-IT"/>
        </w:rPr>
        <w:t>salt</w:t>
      </w:r>
      <w:r>
        <w:rPr>
          <w:lang w:val="it-IT"/>
        </w:rPr>
        <w:t>, prima del calcolo dell’</w:t>
      </w:r>
      <w:r>
        <w:rPr>
          <w:i/>
          <w:iCs/>
          <w:lang w:val="it-IT"/>
        </w:rPr>
        <w:t>hash</w:t>
      </w:r>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Il form di login prevede un link per il reset della password nel caso in cui questa venisse dimenticata dall’account il cui username deve essere inserito nel soprascritto form.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r>
        <w:rPr>
          <w:lang w:val="it-IT"/>
        </w:rPr>
        <w:t>Firebase</w:t>
      </w:r>
    </w:p>
    <w:p w14:paraId="1CAC21B5" w14:textId="13248542"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Firebase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Firebase: se l’email dell’utente viene verificata da Firebase, allora l’applicazione in progetto considera l’utente autenticato, andando a cercare </w:t>
      </w:r>
      <w:r w:rsidR="004E2E5C" w:rsidRPr="0089087A">
        <w:rPr>
          <w:highlight w:val="yellow"/>
          <w:lang w:val="it-IT"/>
        </w:rPr>
        <w:t>tra gli utenti quello con l’email indicata da Firebase (senza consultare il database di autenticazione). [Questa funzione potrebbe essere implementata?].</w:t>
      </w:r>
    </w:p>
    <w:p w14:paraId="7B1900CD" w14:textId="50F31102" w:rsidR="005D64C3" w:rsidRDefault="005D64C3" w:rsidP="00510341">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l’utente accede all’applicazione</w:t>
      </w:r>
    </w:p>
    <w:p w14:paraId="5AC91E1D" w14:textId="0DE0F8B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l’utente clicca sull’opzione di autenticazione tramite </w:t>
      </w:r>
      <w:r w:rsidRPr="00E9583C">
        <w:rPr>
          <w:i/>
          <w:iCs/>
          <w:highlight w:val="yellow"/>
          <w:lang w:val="it-IT"/>
        </w:rPr>
        <w:t>Google</w:t>
      </w:r>
    </w:p>
    <w:p w14:paraId="0AB141D2" w14:textId="7EDB5550"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client esegue il codice JavaScript che permette, tramite </w:t>
      </w:r>
      <w:r w:rsidRPr="00E9583C">
        <w:rPr>
          <w:i/>
          <w:iCs/>
          <w:highlight w:val="yellow"/>
          <w:lang w:val="it-IT"/>
        </w:rPr>
        <w:t>Firebase</w:t>
      </w:r>
      <w:r w:rsidRPr="00E9583C">
        <w:rPr>
          <w:highlight w:val="yellow"/>
          <w:lang w:val="it-IT"/>
        </w:rPr>
        <w:t xml:space="preserve">, di ottenere le informazioni su quell’utente tramite il suo account </w:t>
      </w:r>
      <w:r w:rsidRPr="00E9583C">
        <w:rPr>
          <w:i/>
          <w:iCs/>
          <w:highlight w:val="yellow"/>
          <w:lang w:val="it-IT"/>
        </w:rPr>
        <w:t xml:space="preserve">Google </w:t>
      </w:r>
      <w:r w:rsidRPr="00E9583C">
        <w:rPr>
          <w:highlight w:val="yellow"/>
          <w:lang w:val="it-IT"/>
        </w:rPr>
        <w:t xml:space="preserve">(ipotizzando che l’utente si sia autenticato correttamente con </w:t>
      </w:r>
      <w:r w:rsidRPr="00E9583C">
        <w:rPr>
          <w:i/>
          <w:iCs/>
          <w:highlight w:val="yellow"/>
          <w:lang w:val="it-IT"/>
        </w:rPr>
        <w:t>Google</w:t>
      </w:r>
      <w:r w:rsidRPr="00E9583C">
        <w:rPr>
          <w:highlight w:val="yellow"/>
          <w:lang w:val="it-IT"/>
        </w:rPr>
        <w:t>)</w:t>
      </w:r>
    </w:p>
    <w:p w14:paraId="3F64DDAA" w14:textId="02F7CFA4"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i/>
          <w:iCs/>
          <w:highlight w:val="yellow"/>
          <w:lang w:val="it-IT"/>
        </w:rPr>
        <w:t>Firebase</w:t>
      </w:r>
      <w:r w:rsidRPr="00E9583C">
        <w:rPr>
          <w:highlight w:val="yellow"/>
          <w:lang w:val="it-IT"/>
        </w:rPr>
        <w:t xml:space="preserve"> restituisce un token </w:t>
      </w:r>
      <w:r w:rsidRPr="00E9583C">
        <w:rPr>
          <w:i/>
          <w:iCs/>
          <w:highlight w:val="yellow"/>
          <w:lang w:val="it-IT"/>
        </w:rPr>
        <w:t>JWT</w:t>
      </w:r>
      <w:r w:rsidRPr="00E9583C">
        <w:rPr>
          <w:highlight w:val="yellow"/>
          <w:lang w:val="it-IT"/>
        </w:rPr>
        <w:t xml:space="preserve"> firmato contente le informazioni dell’utente</w:t>
      </w:r>
    </w:p>
    <w:p w14:paraId="77E5679E" w14:textId="78C332A8"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il client inoltra tale token al server dell’applicazione</w:t>
      </w:r>
    </w:p>
    <w:p w14:paraId="737B3E94" w14:textId="0F1FBAF9" w:rsidR="005D64C3" w:rsidRPr="00E9583C"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 xml:space="preserve">il server dell’applicazione recupera </w:t>
      </w:r>
      <w:r w:rsidR="001E727A" w:rsidRPr="00E9583C">
        <w:rPr>
          <w:highlight w:val="yellow"/>
          <w:lang w:val="it-IT"/>
        </w:rPr>
        <w:t>l’e-mail</w:t>
      </w:r>
      <w:r w:rsidRPr="00E9583C">
        <w:rPr>
          <w:highlight w:val="yellow"/>
          <w:lang w:val="it-IT"/>
        </w:rPr>
        <w:t xml:space="preserve"> dell’utente dal token ricevuto</w:t>
      </w:r>
      <w:r w:rsidR="001E727A">
        <w:rPr>
          <w:highlight w:val="yellow"/>
          <w:lang w:val="it-IT"/>
        </w:rPr>
        <w:t xml:space="preserve"> (firmato da </w:t>
      </w:r>
      <w:r w:rsidR="001E727A">
        <w:rPr>
          <w:i/>
          <w:iCs/>
          <w:highlight w:val="yellow"/>
          <w:lang w:val="it-IT"/>
        </w:rPr>
        <w:t>Firebase</w:t>
      </w:r>
      <w:r w:rsidR="00D229F0">
        <w:rPr>
          <w:i/>
          <w:iCs/>
          <w:highlight w:val="yellow"/>
          <w:lang w:val="it-IT"/>
        </w:rPr>
        <w:t xml:space="preserve"> </w:t>
      </w:r>
      <w:r w:rsidR="00D229F0" w:rsidRPr="00D229F0">
        <w:rPr>
          <w:i/>
          <w:iCs/>
          <w:highlight w:val="magenta"/>
          <w:lang w:val="it-IT"/>
        </w:rPr>
        <w:t>[TODO: effettivamente da chi viene firmato quel token? Da Firebase o dal service provider, cioè Google?]</w:t>
      </w:r>
      <w:r w:rsidR="001E727A" w:rsidRPr="00D229F0">
        <w:rPr>
          <w:highlight w:val="magenta"/>
          <w:lang w:val="it-IT"/>
        </w:rPr>
        <w:t>)</w:t>
      </w:r>
      <w:r w:rsidRPr="00D229F0">
        <w:rPr>
          <w:highlight w:val="magenta"/>
          <w:lang w:val="it-IT"/>
        </w:rPr>
        <w:t xml:space="preserve"> </w:t>
      </w:r>
      <w:r w:rsidRPr="00E9583C">
        <w:rPr>
          <w:highlight w:val="yellow"/>
          <w:lang w:val="it-IT"/>
        </w:rPr>
        <w:t>e cerca un attore registrato nel sistema avente tale email (non si interroga l’</w:t>
      </w:r>
      <w:r w:rsidRPr="00E9583C">
        <w:rPr>
          <w:i/>
          <w:iCs/>
          <w:highlight w:val="yellow"/>
          <w:lang w:val="it-IT"/>
        </w:rPr>
        <w:t>Authentication Database</w:t>
      </w:r>
      <w:r w:rsidRPr="00E9583C">
        <w:rPr>
          <w:highlight w:val="yellow"/>
          <w:lang w:val="it-IT"/>
        </w:rPr>
        <w:t xml:space="preserve"> perché ci si fida del token rilasciato da </w:t>
      </w:r>
      <w:r w:rsidRPr="00E9583C">
        <w:rPr>
          <w:i/>
          <w:iCs/>
          <w:highlight w:val="yellow"/>
          <w:lang w:val="it-IT"/>
        </w:rPr>
        <w:t>Firebase</w:t>
      </w:r>
      <w:r w:rsidRPr="00E9583C">
        <w:rPr>
          <w:highlight w:val="yellow"/>
          <w:lang w:val="it-IT"/>
        </w:rPr>
        <w:t xml:space="preserve"> nel quale si afferma che l’email è effettivamente associata all’utente che si è appena autenticato sul client)</w:t>
      </w:r>
    </w:p>
    <w:p w14:paraId="13A7270C" w14:textId="3941B761" w:rsidR="005D64C3" w:rsidRDefault="005D64C3" w:rsidP="00E9583C">
      <w:pPr>
        <w:pStyle w:val="Paragrafoelenco"/>
        <w:numPr>
          <w:ilvl w:val="2"/>
          <w:numId w:val="5"/>
        </w:numPr>
        <w:tabs>
          <w:tab w:val="clear" w:pos="2160"/>
          <w:tab w:val="num" w:pos="851"/>
        </w:tabs>
        <w:ind w:left="851"/>
        <w:rPr>
          <w:highlight w:val="yellow"/>
          <w:lang w:val="it-IT"/>
        </w:rPr>
      </w:pPr>
      <w:r w:rsidRPr="00E9583C">
        <w:rPr>
          <w:highlight w:val="yellow"/>
          <w:lang w:val="it-IT"/>
        </w:rPr>
        <w:t>se nel sistema esiste un attore con quell’email, allora il server considera autenticato quel client e rilascia token e cookie di autenticazione (come se il client avesse presentato username e password corretti, vedere il paragrafo “</w:t>
      </w:r>
      <w:r w:rsidRPr="00E9583C">
        <w:rPr>
          <w:highlight w:val="yellow"/>
          <w:lang w:val="it-IT"/>
        </w:rPr>
        <w:fldChar w:fldCharType="begin"/>
      </w:r>
      <w:r w:rsidRPr="00E9583C">
        <w:rPr>
          <w:highlight w:val="yellow"/>
          <w:lang w:val="it-IT"/>
        </w:rPr>
        <w:instrText xml:space="preserve"> REF _Ref67836243 \h </w:instrText>
      </w:r>
      <w:r w:rsidR="00E9583C">
        <w:rPr>
          <w:highlight w:val="yellow"/>
          <w:lang w:val="it-IT"/>
        </w:rPr>
        <w:instrText xml:space="preserve"> \* MERGEFORMAT </w:instrText>
      </w:r>
      <w:r w:rsidRPr="00E9583C">
        <w:rPr>
          <w:highlight w:val="yellow"/>
          <w:lang w:val="it-IT"/>
        </w:rPr>
      </w:r>
      <w:r w:rsidRPr="00E9583C">
        <w:rPr>
          <w:highlight w:val="yellow"/>
          <w:lang w:val="it-IT"/>
        </w:rPr>
        <w:fldChar w:fldCharType="separate"/>
      </w:r>
      <w:r w:rsidRPr="00E9583C">
        <w:rPr>
          <w:highlight w:val="yellow"/>
          <w:lang w:val="it-IT"/>
        </w:rPr>
        <w:t>Autenticazione</w:t>
      </w:r>
      <w:r w:rsidRPr="00E9583C">
        <w:rPr>
          <w:highlight w:val="yellow"/>
          <w:lang w:val="it-IT"/>
        </w:rPr>
        <w:fldChar w:fldCharType="end"/>
      </w:r>
      <w:r w:rsidRPr="00E9583C">
        <w:rPr>
          <w:highlight w:val="yellow"/>
          <w:lang w:val="it-IT"/>
        </w:rPr>
        <w:t xml:space="preserve">” a pagina </w:t>
      </w:r>
      <w:r w:rsidRPr="00E9583C">
        <w:rPr>
          <w:highlight w:val="yellow"/>
          <w:lang w:val="it-IT"/>
        </w:rPr>
        <w:fldChar w:fldCharType="begin"/>
      </w:r>
      <w:r w:rsidRPr="00E9583C">
        <w:rPr>
          <w:highlight w:val="yellow"/>
          <w:lang w:val="it-IT"/>
        </w:rPr>
        <w:instrText xml:space="preserve"> PAGEREF _Ref67836243 \h </w:instrText>
      </w:r>
      <w:r w:rsidRPr="00E9583C">
        <w:rPr>
          <w:highlight w:val="yellow"/>
          <w:lang w:val="it-IT"/>
        </w:rPr>
      </w:r>
      <w:r w:rsidRPr="00E9583C">
        <w:rPr>
          <w:highlight w:val="yellow"/>
          <w:lang w:val="it-IT"/>
        </w:rPr>
        <w:fldChar w:fldCharType="separate"/>
      </w:r>
      <w:r w:rsidRPr="00E9583C">
        <w:rPr>
          <w:noProof/>
          <w:highlight w:val="yellow"/>
          <w:lang w:val="it-IT"/>
        </w:rPr>
        <w:t>16</w:t>
      </w:r>
      <w:r w:rsidRPr="00E9583C">
        <w:rPr>
          <w:highlight w:val="yellow"/>
          <w:lang w:val="it-IT"/>
        </w:rPr>
        <w:fldChar w:fldCharType="end"/>
      </w:r>
      <w:r w:rsidR="00F15D61">
        <w:rPr>
          <w:highlight w:val="yellow"/>
          <w:lang w:val="it-IT"/>
        </w:rPr>
        <w:t>, “</w:t>
      </w:r>
      <w:r w:rsidR="00F15D61">
        <w:rPr>
          <w:highlight w:val="yellow"/>
          <w:lang w:val="it-IT"/>
        </w:rPr>
        <w:fldChar w:fldCharType="begin"/>
      </w:r>
      <w:r w:rsidR="00F15D61">
        <w:rPr>
          <w:highlight w:val="yellow"/>
          <w:lang w:val="it-IT"/>
        </w:rPr>
        <w:instrText xml:space="preserve"> REF _Ref60770918 \h </w:instrText>
      </w:r>
      <w:r w:rsidR="00F15D61">
        <w:rPr>
          <w:highlight w:val="yellow"/>
          <w:lang w:val="it-IT"/>
        </w:rPr>
      </w:r>
      <w:r w:rsidR="00F15D61">
        <w:rPr>
          <w:highlight w:val="yellow"/>
          <w:lang w:val="it-IT"/>
        </w:rPr>
        <w:fldChar w:fldCharType="separate"/>
      </w:r>
      <w:r w:rsidR="00F15D61" w:rsidRPr="00F853F4">
        <w:rPr>
          <w:lang w:val="it-IT"/>
        </w:rPr>
        <w:t>Sicurezza e Autenticazione</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_Ref60770918 \h </w:instrText>
      </w:r>
      <w:r w:rsidR="00F15D61">
        <w:rPr>
          <w:highlight w:val="yellow"/>
          <w:lang w:val="it-IT"/>
        </w:rPr>
      </w:r>
      <w:r w:rsidR="00F15D61">
        <w:rPr>
          <w:highlight w:val="yellow"/>
          <w:lang w:val="it-IT"/>
        </w:rPr>
        <w:fldChar w:fldCharType="separate"/>
      </w:r>
      <w:r w:rsidR="00F15D61">
        <w:rPr>
          <w:noProof/>
          <w:highlight w:val="yellow"/>
          <w:lang w:val="it-IT"/>
        </w:rPr>
        <w:t>5</w:t>
      </w:r>
      <w:r w:rsidR="00F15D61">
        <w:rPr>
          <w:highlight w:val="yellow"/>
          <w:lang w:val="it-IT"/>
        </w:rPr>
        <w:fldChar w:fldCharType="end"/>
      </w:r>
      <w:r w:rsidR="00F15D61">
        <w:rPr>
          <w:highlight w:val="yellow"/>
          <w:lang w:val="it-IT"/>
        </w:rPr>
        <w:t xml:space="preserve"> e “</w:t>
      </w:r>
      <w:r w:rsidR="00F15D61">
        <w:rPr>
          <w:highlight w:val="yellow"/>
          <w:lang w:val="it-IT"/>
        </w:rPr>
        <w:fldChar w:fldCharType="begin"/>
      </w:r>
      <w:r w:rsidR="00F15D61">
        <w:rPr>
          <w:highlight w:val="yellow"/>
          <w:lang w:val="it-IT"/>
        </w:rPr>
        <w:instrText xml:space="preserve"> REF _Ref68108778 \h </w:instrText>
      </w:r>
      <w:r w:rsidR="00F15D61">
        <w:rPr>
          <w:highlight w:val="yellow"/>
          <w:lang w:val="it-IT"/>
        </w:rPr>
      </w:r>
      <w:r w:rsidR="00F15D61">
        <w:rPr>
          <w:highlight w:val="yellow"/>
          <w:lang w:val="it-IT"/>
        </w:rPr>
        <w:fldChar w:fldCharType="separate"/>
      </w:r>
      <w:r w:rsidR="00F15D61">
        <w:rPr>
          <w:lang w:val="it-IT"/>
        </w:rPr>
        <w:t>Cookie e token utilizzati</w:t>
      </w:r>
      <w:r w:rsidR="00F15D61">
        <w:rPr>
          <w:highlight w:val="yellow"/>
          <w:lang w:val="it-IT"/>
        </w:rPr>
        <w:fldChar w:fldCharType="end"/>
      </w:r>
      <w:r w:rsidR="00F15D61">
        <w:rPr>
          <w:highlight w:val="yellow"/>
          <w:lang w:val="it-IT"/>
        </w:rPr>
        <w:t xml:space="preserve">” a pagina </w:t>
      </w:r>
      <w:r w:rsidR="00F15D61">
        <w:rPr>
          <w:highlight w:val="yellow"/>
          <w:lang w:val="it-IT"/>
        </w:rPr>
        <w:fldChar w:fldCharType="begin"/>
      </w:r>
      <w:r w:rsidR="00F15D61">
        <w:rPr>
          <w:highlight w:val="yellow"/>
          <w:lang w:val="it-IT"/>
        </w:rPr>
        <w:instrText xml:space="preserve"> PAGEREF _Ref68108778 \h </w:instrText>
      </w:r>
      <w:r w:rsidR="00F15D61">
        <w:rPr>
          <w:highlight w:val="yellow"/>
          <w:lang w:val="it-IT"/>
        </w:rPr>
      </w:r>
      <w:r w:rsidR="00F15D61">
        <w:rPr>
          <w:highlight w:val="yellow"/>
          <w:lang w:val="it-IT"/>
        </w:rPr>
        <w:fldChar w:fldCharType="separate"/>
      </w:r>
      <w:r w:rsidR="00F15D61">
        <w:rPr>
          <w:noProof/>
          <w:highlight w:val="yellow"/>
          <w:lang w:val="it-IT"/>
        </w:rPr>
        <w:t>7</w:t>
      </w:r>
      <w:r w:rsidR="00F15D61">
        <w:rPr>
          <w:highlight w:val="yellow"/>
          <w:lang w:val="it-IT"/>
        </w:rPr>
        <w:fldChar w:fldCharType="end"/>
      </w:r>
      <w:r w:rsidRPr="00E9583C">
        <w:rPr>
          <w:highlight w:val="yellow"/>
          <w:lang w:val="it-IT"/>
        </w:rPr>
        <w:t>).</w:t>
      </w:r>
    </w:p>
    <w:p w14:paraId="2924D2C4" w14:textId="15DF85B9" w:rsidR="00C7492D" w:rsidRDefault="00C7492D" w:rsidP="00C7492D">
      <w:r w:rsidRPr="00C7492D">
        <w:t>In que</w:t>
      </w:r>
      <w:r>
        <w:t>sto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658C5022"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ED69D1">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ED69D1">
        <w:rPr>
          <w:noProof/>
          <w:lang w:val="it-IT"/>
        </w:rPr>
        <w:t>10</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ED69D1">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ED69D1">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2035314F" w:rsidR="00DC581E" w:rsidRPr="00DC581E" w:rsidRDefault="00DC581E" w:rsidP="00C7492D">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pervenuta tramite il corpo della request</w:t>
      </w:r>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o  </w:t>
      </w:r>
      <w:r w:rsidRPr="005E1713">
        <w:rPr>
          <w:rFonts w:ascii="Courier New" w:eastAsia="Times New Roman" w:hAnsi="Courier New" w:cs="Courier New"/>
          <w:color w:val="000000"/>
          <w:sz w:val="20"/>
          <w:szCs w:val="20"/>
          <w:highlight w:val="green"/>
        </w:rPr>
        <w:t>Providing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form, to a data-handling process</w:t>
      </w:r>
      <w:r w:rsidRPr="005E1713">
        <w:rPr>
          <w:rFonts w:ascii="Courier New" w:eastAsia="Times New Roman" w:hAnsi="Courier New" w:cs="Courier New"/>
          <w:color w:val="000000"/>
          <w:sz w:val="20"/>
          <w:szCs w:val="20"/>
        </w:rPr>
        <w:t>;</w:t>
      </w:r>
    </w:p>
    <w:p w14:paraId="37CADC0A" w14:textId="7A4B373F" w:rsidR="005E1713" w:rsidRDefault="005E1713" w:rsidP="005E1713">
      <w:pPr>
        <w:pStyle w:val="PreformattatoHTML"/>
        <w:rPr>
          <w:color w:val="000000"/>
        </w:rPr>
      </w:pPr>
      <w:r>
        <w:rPr>
          <w:color w:val="000000"/>
        </w:rPr>
        <w:t xml:space="preserve">   o  Posting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articles;</w:t>
      </w:r>
    </w:p>
    <w:p w14:paraId="1E3F8564" w14:textId="77777777" w:rsidR="005E1713" w:rsidRPr="00EE3B2C" w:rsidRDefault="005E1713" w:rsidP="005E1713">
      <w:pPr>
        <w:pStyle w:val="PreformattatoHTML"/>
        <w:rPr>
          <w:color w:val="000000"/>
          <w:highlight w:val="green"/>
        </w:rPr>
      </w:pPr>
      <w:r>
        <w:rPr>
          <w:color w:val="000000"/>
        </w:rPr>
        <w:t xml:space="preserve">   o  </w:t>
      </w:r>
      <w:r w:rsidRPr="00EE3B2C">
        <w:rPr>
          <w:color w:val="000000"/>
          <w:highlight w:val="green"/>
        </w:rPr>
        <w:t>Creating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o  Appending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request;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identifier</w:t>
      </w:r>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in order to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type;</w:t>
      </w:r>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saving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such as an ETag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as a result of the PUT, thus not in need of being retrieved</w:t>
      </w:r>
    </w:p>
    <w:p w14:paraId="7E5E3E41" w14:textId="77777777" w:rsidR="00923A38" w:rsidRDefault="00923A38" w:rsidP="00923A38">
      <w:pPr>
        <w:pStyle w:val="PreformattatoHTML"/>
        <w:rPr>
          <w:color w:val="000000"/>
        </w:rPr>
      </w:pPr>
      <w:r>
        <w:rPr>
          <w:color w:val="000000"/>
        </w:rPr>
        <w:t xml:space="preserve">   again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whether or not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particular version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In effect, this method is similar to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as a result of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semantics;</w:t>
      </w:r>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with a complete new body, and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r w:rsidRPr="008A78A4">
        <w:rPr>
          <w:color w:val="000000"/>
          <w:highlight w:val="green"/>
        </w:rPr>
        <w:t>is considered to be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r w:rsidRPr="008A78A4">
        <w:rPr>
          <w:color w:val="000000"/>
          <w:highlight w:val="green"/>
        </w:rPr>
        <w:t>also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base-point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ETag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base-point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is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that's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ETag: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204 response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ETag response header field contains the ETag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r w:rsidRPr="008E77E7">
        <w:rPr>
          <w:rFonts w:ascii="Courier New" w:eastAsia="Times New Roman" w:hAnsi="Courier New" w:cs="Courier New"/>
          <w:color w:val="000000"/>
          <w:sz w:val="20"/>
          <w:szCs w:val="20"/>
          <w:lang w:val="it-IT"/>
        </w:rPr>
        <w:t>response header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4CD73D39" w:rsidR="00E96505" w:rsidRDefault="00E96505" w:rsidP="00E516AB">
      <w:pPr>
        <w:rPr>
          <w:lang w:val="it-IT"/>
        </w:rPr>
      </w:pPr>
    </w:p>
    <w:p w14:paraId="7854A153" w14:textId="2E7DF0DF" w:rsidR="00B50366" w:rsidRPr="00127270" w:rsidRDefault="00B50366" w:rsidP="00B50366">
      <w:pPr>
        <w:pStyle w:val="Titolo1"/>
        <w:rPr>
          <w:lang w:val="it-IT"/>
        </w:rPr>
      </w:pPr>
      <w:bookmarkStart w:id="12" w:name="_Ref68684514"/>
      <w:r>
        <w:rPr>
          <w:lang w:val="it-IT"/>
        </w:rPr>
        <w:t xml:space="preserve">File </w:t>
      </w:r>
      <w:r>
        <w:rPr>
          <w:i/>
          <w:iCs/>
          <w:lang w:val="it-IT"/>
        </w:rPr>
        <w:t>index.yaml</w:t>
      </w:r>
      <w:r w:rsidR="00127270">
        <w:rPr>
          <w:i/>
          <w:iCs/>
          <w:lang w:val="it-IT"/>
        </w:rPr>
        <w:t xml:space="preserve"> </w:t>
      </w:r>
      <w:r w:rsidR="00127270">
        <w:rPr>
          <w:lang w:val="it-IT"/>
        </w:rPr>
        <w:t>per gli indici del Datastore</w:t>
      </w:r>
      <w:bookmarkEnd w:id="12"/>
    </w:p>
    <w:p w14:paraId="4968F7A7" w14:textId="4BD5933D" w:rsidR="00B50366" w:rsidRDefault="00B50366" w:rsidP="00B50366">
      <w:pPr>
        <w:pStyle w:val="Nessunaspaziatura"/>
        <w:rPr>
          <w:lang w:val="it-IT"/>
        </w:rPr>
      </w:pPr>
      <w:r w:rsidRPr="00B50366">
        <w:rPr>
          <w:lang w:val="it-IT"/>
        </w:rPr>
        <w:t xml:space="preserve">Il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 xml:space="preserve">index.yaml </w:t>
      </w:r>
      <w:r w:rsidRPr="00B50366">
        <w:rPr>
          <w:lang w:val="it-IT"/>
        </w:rPr>
        <w:t>è un file di</w:t>
      </w:r>
      <w:r>
        <w:rPr>
          <w:lang w:val="it-IT"/>
        </w:rPr>
        <w:t xml:space="preserve"> configurazione per </w:t>
      </w:r>
      <w:r>
        <w:rPr>
          <w:i/>
          <w:iCs/>
          <w:lang w:val="it-IT"/>
        </w:rPr>
        <w:t>AppEngine</w:t>
      </w:r>
      <w:r>
        <w:rPr>
          <w:lang w:val="it-IT"/>
        </w:rPr>
        <w:t xml:space="preserve">: esso definisce gli indici composti necessari al </w:t>
      </w:r>
      <w:r w:rsidRPr="00B50366">
        <w:rPr>
          <w:i/>
          <w:iCs/>
          <w:lang w:val="it-IT"/>
        </w:rPr>
        <w:t>Datastore</w:t>
      </w:r>
      <w:r>
        <w:rPr>
          <w:lang w:val="it-IT"/>
        </w:rPr>
        <w:t xml:space="preserve"> per eseguire le query </w:t>
      </w:r>
      <w:r w:rsidR="00127270">
        <w:rPr>
          <w:lang w:val="it-IT"/>
        </w:rPr>
        <w:t>“</w:t>
      </w:r>
      <w:r>
        <w:rPr>
          <w:lang w:val="it-IT"/>
        </w:rPr>
        <w:t>complesse</w:t>
      </w:r>
      <w:r w:rsidR="00127270">
        <w:rPr>
          <w:lang w:val="it-IT"/>
        </w:rPr>
        <w:t>”. Gli indici necessari per l’esecuzione delle query “semplici” vengono creati automaticamente.</w:t>
      </w:r>
      <w:r>
        <w:rPr>
          <w:lang w:val="it-IT"/>
        </w:rPr>
        <w:t xml:space="preserve"> (Fonte: </w:t>
      </w:r>
      <w:hyperlink r:id="rId39" w:history="1">
        <w:r w:rsidRPr="00CE1714">
          <w:rPr>
            <w:rStyle w:val="Collegamentoipertestuale"/>
            <w:lang w:val="it-IT"/>
          </w:rPr>
          <w:t>https://cloud.google.com/appengine/docs/standard/java/configuring-datastore-indexes-with-index-yaml</w:t>
        </w:r>
      </w:hyperlink>
      <w:r>
        <w:rPr>
          <w:lang w:val="it-IT"/>
        </w:rPr>
        <w:t>).</w:t>
      </w:r>
    </w:p>
    <w:p w14:paraId="39BAC2FD" w14:textId="10C315AF" w:rsidR="00B50366" w:rsidRDefault="00B50366" w:rsidP="00B50366">
      <w:pPr>
        <w:rPr>
          <w:lang w:val="it-IT"/>
        </w:rPr>
      </w:pPr>
      <w:r w:rsidRPr="00B50366">
        <w:rPr>
          <w:lang w:val="it-IT"/>
        </w:rPr>
        <w:t>In questo progetto, gli indici composti sono stati generati automaticamente</w:t>
      </w:r>
      <w:r>
        <w:rPr>
          <w:lang w:val="it-IT"/>
        </w:rPr>
        <w:t xml:space="preserve"> </w:t>
      </w:r>
      <w:r w:rsidRPr="00B50366">
        <w:rPr>
          <w:lang w:val="it-IT"/>
        </w:rPr>
        <w:t xml:space="preserve">dall'emulatore locale del </w:t>
      </w:r>
      <w:r w:rsidRPr="00B50366">
        <w:rPr>
          <w:i/>
          <w:iCs/>
          <w:lang w:val="it-IT"/>
        </w:rPr>
        <w:t>Datastore</w:t>
      </w:r>
      <w:r>
        <w:rPr>
          <w:lang w:val="it-IT"/>
        </w:rPr>
        <w:t xml:space="preserve"> (avviando il server locale -in modalità di sviluppo-</w:t>
      </w:r>
      <w:r w:rsidRPr="00B50366">
        <w:rPr>
          <w:lang w:val="it-IT"/>
        </w:rPr>
        <w:t xml:space="preserve"> </w:t>
      </w:r>
      <w:r>
        <w:rPr>
          <w:lang w:val="it-IT"/>
        </w:rPr>
        <w:t xml:space="preserve">e testando tutte le funzionalità dell’applicazione in modo da eseguire tutte le possibili query) </w:t>
      </w:r>
      <w:r w:rsidRPr="00B50366">
        <w:rPr>
          <w:lang w:val="it-IT"/>
        </w:rPr>
        <w:t>e</w:t>
      </w:r>
      <w:r>
        <w:rPr>
          <w:lang w:val="it-IT"/>
        </w:rPr>
        <w:t>d automaticamente</w:t>
      </w:r>
      <w:r w:rsidRPr="00B50366">
        <w:rPr>
          <w:lang w:val="it-IT"/>
        </w:rPr>
        <w:t xml:space="preserve"> salvati in</w:t>
      </w:r>
      <w:r>
        <w:rPr>
          <w:lang w:val="it-IT"/>
        </w:rPr>
        <w:t xml:space="preserve"> </w:t>
      </w:r>
      <w:r w:rsidRPr="00B50366">
        <w:rPr>
          <w:lang w:val="it-IT"/>
        </w:rPr>
        <w:t xml:space="preserve">        </w:t>
      </w:r>
      <w:r w:rsidRPr="00B50366">
        <w:rPr>
          <w:rFonts w:ascii="Courier New" w:hAnsi="Courier New" w:cs="Courier New"/>
          <w:sz w:val="20"/>
          <w:szCs w:val="20"/>
          <w:lang w:val="it-IT"/>
        </w:rPr>
        <w:t>target/[nomeprogetto]/WEB-INF/appengine-generated/datastore-indexes-auto.xml</w:t>
      </w:r>
      <w:r>
        <w:rPr>
          <w:lang w:val="it-IT"/>
        </w:rPr>
        <w:t xml:space="preserve"> durante la stessa fase di test. In seguito,</w:t>
      </w:r>
      <w:r w:rsidRPr="00B50366">
        <w:rPr>
          <w:lang w:val="it-IT"/>
        </w:rPr>
        <w:t xml:space="preserve"> il contenuto di tale file XML è stato </w:t>
      </w:r>
      <w:r>
        <w:rPr>
          <w:lang w:val="it-IT"/>
        </w:rPr>
        <w:t xml:space="preserve">tradotto nel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index.yaml</w:t>
      </w:r>
      <w:r w:rsidRPr="00B50366">
        <w:rPr>
          <w:lang w:val="it-IT"/>
        </w:rPr>
        <w:t>, s</w:t>
      </w:r>
      <w:r>
        <w:rPr>
          <w:lang w:val="it-IT"/>
        </w:rPr>
        <w:t>eguendo la documentazione riportata nel link sopraindicato</w:t>
      </w:r>
      <w:r w:rsidR="004A6289">
        <w:rPr>
          <w:lang w:val="it-IT"/>
        </w:rPr>
        <w:t>. Il deploying di quest’ultimo file (index.yaml) deve essere fatto manualmente (oltre al normale deploying dell’applicazione) utilizzando il comando</w:t>
      </w:r>
    </w:p>
    <w:p w14:paraId="2723A3C8" w14:textId="2B1B3943" w:rsidR="00127270" w:rsidRPr="00127270" w:rsidRDefault="00127270" w:rsidP="00127270">
      <w:pPr>
        <w:ind w:firstLine="720"/>
        <w:rPr>
          <w:rFonts w:ascii="Courier New" w:hAnsi="Courier New" w:cs="Courier New"/>
        </w:rPr>
      </w:pPr>
      <w:r w:rsidRPr="00127270">
        <w:rPr>
          <w:rFonts w:ascii="Courier New" w:hAnsi="Courier New" w:cs="Courier New"/>
        </w:rPr>
        <w:t>gcloud app deploy src\main\webapp\WEB-INF\index.yaml</w:t>
      </w:r>
    </w:p>
    <w:p w14:paraId="78801F5D" w14:textId="026180F2" w:rsidR="00127270" w:rsidRDefault="00127270" w:rsidP="00B50366">
      <w:pPr>
        <w:rPr>
          <w:lang w:val="it-IT"/>
        </w:rPr>
      </w:pPr>
      <w:r w:rsidRPr="00127270">
        <w:rPr>
          <w:lang w:val="it-IT"/>
        </w:rPr>
        <w:t>eseguito dal terminale posizionato nel</w:t>
      </w:r>
      <w:r>
        <w:rPr>
          <w:lang w:val="it-IT"/>
        </w:rPr>
        <w:t>la cartella radice del progetto.</w:t>
      </w:r>
    </w:p>
    <w:p w14:paraId="719C6B79" w14:textId="18D3FD91" w:rsidR="00127270" w:rsidRDefault="00127270" w:rsidP="00B50366">
      <w:pPr>
        <w:rPr>
          <w:lang w:val="it-IT"/>
        </w:rPr>
      </w:pPr>
    </w:p>
    <w:p w14:paraId="17B370C8" w14:textId="73A4CE06" w:rsidR="00127270" w:rsidRDefault="00127270" w:rsidP="00127270">
      <w:pPr>
        <w:pStyle w:val="Titolo1"/>
        <w:rPr>
          <w:lang w:val="it-IT"/>
        </w:rPr>
      </w:pPr>
      <w:bookmarkStart w:id="13" w:name="_Ref68684509"/>
      <w:r>
        <w:rPr>
          <w:lang w:val="it-IT"/>
        </w:rPr>
        <w:t>Deploying dell’applicazione</w:t>
      </w:r>
      <w:bookmarkEnd w:id="13"/>
    </w:p>
    <w:p w14:paraId="1480A7C8" w14:textId="03784D30" w:rsidR="00127270" w:rsidRDefault="00127270" w:rsidP="00127270">
      <w:pPr>
        <w:rPr>
          <w:lang w:val="it-IT"/>
        </w:rPr>
      </w:pPr>
      <w:r>
        <w:rPr>
          <w:lang w:val="it-IT"/>
        </w:rPr>
        <w:t xml:space="preserve">Per eseguire il deploying dell’applicazione nei server di </w:t>
      </w:r>
      <w:r>
        <w:rPr>
          <w:i/>
          <w:iCs/>
          <w:lang w:val="it-IT"/>
        </w:rPr>
        <w:t>Google App Engine</w:t>
      </w:r>
      <w:r>
        <w:rPr>
          <w:lang w:val="it-IT"/>
        </w:rPr>
        <w:t>, bisogna</w:t>
      </w:r>
      <w:r w:rsidR="005713EC">
        <w:rPr>
          <w:lang w:val="it-IT"/>
        </w:rPr>
        <w:t xml:space="preserve"> eseguire i seguenti comandi dal terminale posizionato nella cartella radice del progetto </w:t>
      </w:r>
      <w:r w:rsidR="005713EC" w:rsidRPr="005713EC">
        <w:rPr>
          <w:i/>
          <w:iCs/>
          <w:lang w:val="it-IT"/>
        </w:rPr>
        <w:t>Maven</w:t>
      </w:r>
      <w:r>
        <w:rPr>
          <w:lang w:val="it-IT"/>
        </w:rPr>
        <w:t>:</w:t>
      </w:r>
    </w:p>
    <w:p w14:paraId="64DF5109" w14:textId="7304072B" w:rsidR="005713EC" w:rsidRPr="005713EC" w:rsidRDefault="00EE259E" w:rsidP="00127270">
      <w:pPr>
        <w:pStyle w:val="Paragrafoelenco"/>
        <w:numPr>
          <w:ilvl w:val="3"/>
          <w:numId w:val="5"/>
        </w:numPr>
        <w:ind w:left="709"/>
        <w:rPr>
          <w:rFonts w:ascii="Courier New" w:hAnsi="Courier New" w:cs="Courier New"/>
        </w:rPr>
      </w:pPr>
      <w:r w:rsidRPr="000335B8">
        <w:rPr>
          <w:rFonts w:ascii="Courier New" w:hAnsi="Courier New" w:cs="Courier New"/>
          <w:lang w:val="it-IT"/>
        </w:rPr>
        <w:t xml:space="preserve">   </w:t>
      </w:r>
      <w:r w:rsidR="005713EC" w:rsidRPr="005713EC">
        <w:rPr>
          <w:rFonts w:ascii="Courier New" w:hAnsi="Courier New" w:cs="Courier New"/>
        </w:rPr>
        <w:t>gcloud app deploy src\main\webapp\WEB-INF\index.yaml</w:t>
      </w:r>
    </w:p>
    <w:p w14:paraId="50137233" w14:textId="4071328E" w:rsidR="005713EC" w:rsidRDefault="005713EC" w:rsidP="005713EC">
      <w:pPr>
        <w:pStyle w:val="Paragrafoelenco"/>
        <w:ind w:left="709"/>
        <w:rPr>
          <w:lang w:val="it-IT"/>
        </w:rPr>
      </w:pPr>
      <w:r>
        <w:rPr>
          <w:lang w:val="it-IT"/>
        </w:rPr>
        <w:t>per e</w:t>
      </w:r>
      <w:r w:rsidRPr="005713EC">
        <w:rPr>
          <w:lang w:val="it-IT"/>
        </w:rPr>
        <w:t xml:space="preserve"> </w:t>
      </w:r>
      <w:r>
        <w:rPr>
          <w:lang w:val="it-IT"/>
        </w:rPr>
        <w:t xml:space="preserve">seguire il deploying del file </w:t>
      </w:r>
      <w:r w:rsidRPr="005713EC">
        <w:rPr>
          <w:i/>
          <w:iCs/>
          <w:lang w:val="it-IT"/>
        </w:rPr>
        <w:t>index.yaml</w:t>
      </w:r>
      <w:r>
        <w:rPr>
          <w:lang w:val="it-IT"/>
        </w:rPr>
        <w:t xml:space="preserve"> (vedere paragrafo “</w:t>
      </w:r>
      <w:r>
        <w:rPr>
          <w:lang w:val="it-IT"/>
        </w:rPr>
        <w:fldChar w:fldCharType="begin"/>
      </w:r>
      <w:r>
        <w:rPr>
          <w:lang w:val="it-IT"/>
        </w:rPr>
        <w:instrText xml:space="preserve"> REF _Ref68684514 \h </w:instrText>
      </w:r>
      <w:r>
        <w:rPr>
          <w:lang w:val="it-IT"/>
        </w:rPr>
      </w:r>
      <w:r>
        <w:rPr>
          <w:lang w:val="it-IT"/>
        </w:rPr>
        <w:fldChar w:fldCharType="separate"/>
      </w:r>
      <w:r>
        <w:rPr>
          <w:lang w:val="it-IT"/>
        </w:rPr>
        <w:t xml:space="preserve">File </w:t>
      </w:r>
      <w:r>
        <w:rPr>
          <w:i/>
          <w:iCs/>
          <w:lang w:val="it-IT"/>
        </w:rPr>
        <w:t xml:space="preserve">index.yaml </w:t>
      </w:r>
      <w:r>
        <w:rPr>
          <w:lang w:val="it-IT"/>
        </w:rPr>
        <w:t>per gli indici del Datastore</w:t>
      </w:r>
      <w:r>
        <w:rPr>
          <w:lang w:val="it-IT"/>
        </w:rPr>
        <w:fldChar w:fldCharType="end"/>
      </w:r>
      <w:r>
        <w:rPr>
          <w:lang w:val="it-IT"/>
        </w:rPr>
        <w:t xml:space="preserve">” a pagina </w:t>
      </w:r>
      <w:r>
        <w:rPr>
          <w:lang w:val="it-IT"/>
        </w:rPr>
        <w:fldChar w:fldCharType="begin"/>
      </w:r>
      <w:r>
        <w:rPr>
          <w:lang w:val="it-IT"/>
        </w:rPr>
        <w:instrText xml:space="preserve"> PAGEREF _Ref68684514 \h </w:instrText>
      </w:r>
      <w:r>
        <w:rPr>
          <w:lang w:val="it-IT"/>
        </w:rPr>
      </w:r>
      <w:r>
        <w:rPr>
          <w:lang w:val="it-IT"/>
        </w:rPr>
        <w:fldChar w:fldCharType="separate"/>
      </w:r>
      <w:r>
        <w:rPr>
          <w:noProof/>
          <w:lang w:val="it-IT"/>
        </w:rPr>
        <w:t>24</w:t>
      </w:r>
      <w:r>
        <w:rPr>
          <w:lang w:val="it-IT"/>
        </w:rPr>
        <w:fldChar w:fldCharType="end"/>
      </w:r>
      <w:r>
        <w:rPr>
          <w:lang w:val="it-IT"/>
        </w:rPr>
        <w:t>)</w:t>
      </w:r>
      <w:r w:rsidR="00A17DEE">
        <w:rPr>
          <w:lang w:val="it-IT"/>
        </w:rPr>
        <w:t>;</w:t>
      </w:r>
    </w:p>
    <w:p w14:paraId="451B2B70" w14:textId="77777777" w:rsidR="00EE259E" w:rsidRPr="00127270" w:rsidRDefault="00EE259E" w:rsidP="005713EC">
      <w:pPr>
        <w:pStyle w:val="Paragrafoelenco"/>
        <w:ind w:left="709"/>
        <w:rPr>
          <w:lang w:val="it-IT"/>
        </w:rPr>
      </w:pPr>
    </w:p>
    <w:p w14:paraId="1DD8A781" w14:textId="457DE0BC" w:rsidR="00EE259E" w:rsidRPr="00EE259E" w:rsidRDefault="00EE259E" w:rsidP="00EE259E">
      <w:pPr>
        <w:pStyle w:val="Paragrafoelenco"/>
        <w:numPr>
          <w:ilvl w:val="3"/>
          <w:numId w:val="5"/>
        </w:numPr>
        <w:ind w:left="709" w:right="-994"/>
        <w:rPr>
          <w:rFonts w:ascii="Courier New" w:hAnsi="Courier New" w:cs="Courier New"/>
          <w:i/>
          <w:iCs/>
        </w:rPr>
      </w:pPr>
      <w:r w:rsidRPr="00A17DEE">
        <w:rPr>
          <w:rFonts w:ascii="Courier New" w:hAnsi="Courier New" w:cs="Courier New"/>
          <w:lang w:val="it-IT"/>
        </w:rPr>
        <w:t xml:space="preserve">   </w:t>
      </w:r>
      <w:r w:rsidRPr="00EE259E">
        <w:rPr>
          <w:rFonts w:ascii="Courier New" w:hAnsi="Courier New" w:cs="Courier New"/>
        </w:rPr>
        <w:t>mvn clean validate compile test package site verify appengine:deploy</w:t>
      </w:r>
    </w:p>
    <w:p w14:paraId="04EF65D9" w14:textId="443290E6" w:rsidR="004A6289" w:rsidRDefault="00EE259E" w:rsidP="00645AE4">
      <w:pPr>
        <w:pStyle w:val="Paragrafoelenco"/>
        <w:ind w:left="709"/>
        <w:rPr>
          <w:lang w:val="it-IT"/>
        </w:rPr>
      </w:pPr>
      <w:r>
        <w:rPr>
          <w:lang w:val="it-IT"/>
        </w:rPr>
        <w:t xml:space="preserve">per creare il file </w:t>
      </w:r>
      <w:r>
        <w:rPr>
          <w:i/>
          <w:iCs/>
          <w:lang w:val="it-IT"/>
        </w:rPr>
        <w:t>WAR</w:t>
      </w:r>
      <w:r>
        <w:rPr>
          <w:lang w:val="it-IT"/>
        </w:rPr>
        <w:t xml:space="preserve"> dell’applicazione ed eseguirne il deploying</w:t>
      </w:r>
      <w:r w:rsidR="00645AE4">
        <w:rPr>
          <w:lang w:val="it-IT"/>
        </w:rPr>
        <w:t xml:space="preserve">, </w:t>
      </w:r>
      <w:r w:rsidR="00645AE4" w:rsidRPr="00645AE4">
        <w:rPr>
          <w:lang w:val="it-IT"/>
        </w:rPr>
        <w:t xml:space="preserve">seguendo tutte le fasi </w:t>
      </w:r>
      <w:r w:rsidR="00645AE4" w:rsidRPr="00645AE4">
        <w:rPr>
          <w:i/>
          <w:iCs/>
          <w:lang w:val="it-IT"/>
        </w:rPr>
        <w:t>Maven</w:t>
      </w:r>
      <w:r w:rsidR="00645AE4">
        <w:rPr>
          <w:lang w:val="it-IT"/>
        </w:rPr>
        <w:t xml:space="preserve"> (</w:t>
      </w:r>
      <w:r w:rsidR="00645AE4" w:rsidRPr="00645AE4">
        <w:rPr>
          <w:i/>
          <w:iCs/>
          <w:lang w:val="it-IT"/>
        </w:rPr>
        <w:t>clean, validate, compile, test, package, site, verify</w:t>
      </w:r>
      <w:r w:rsidR="00645AE4" w:rsidRPr="00645AE4">
        <w:rPr>
          <w:lang w:val="it-IT"/>
        </w:rPr>
        <w:t>).</w:t>
      </w:r>
    </w:p>
    <w:p w14:paraId="62EDA1B1" w14:textId="77777777" w:rsidR="009636D2" w:rsidRPr="00645AE4" w:rsidRDefault="009636D2" w:rsidP="00645AE4">
      <w:pPr>
        <w:pStyle w:val="Paragrafoelenco"/>
        <w:ind w:left="709"/>
        <w:rPr>
          <w:i/>
          <w:iCs/>
          <w:lang w:val="it-IT"/>
        </w:rPr>
      </w:pPr>
    </w:p>
    <w:p w14:paraId="2816A58F" w14:textId="07DA2828" w:rsidR="006E5FAF" w:rsidRDefault="006E5FAF" w:rsidP="00CC3A89">
      <w:pPr>
        <w:pStyle w:val="Titolo1"/>
        <w:rPr>
          <w:lang w:val="it-IT"/>
        </w:rPr>
      </w:pPr>
      <w:r>
        <w:rPr>
          <w:lang w:val="it-IT"/>
        </w:rPr>
        <w:t>Note sul funzionamento della piattaforma</w:t>
      </w:r>
    </w:p>
    <w:p w14:paraId="607AE6CD" w14:textId="7B4884AC" w:rsidR="00CC3A89" w:rsidRDefault="00CC3A89" w:rsidP="006E5FAF">
      <w:pPr>
        <w:pStyle w:val="Titolo2"/>
        <w:rPr>
          <w:lang w:val="it-IT"/>
        </w:rPr>
      </w:pPr>
      <w:r>
        <w:rPr>
          <w:lang w:val="it-IT"/>
        </w:rPr>
        <w:t>Primo avvio della piattaforma</w:t>
      </w:r>
    </w:p>
    <w:p w14:paraId="73694F87" w14:textId="719835D8" w:rsidR="00CC3A89" w:rsidRDefault="00CC3A89" w:rsidP="00CC3A89">
      <w:pPr>
        <w:rPr>
          <w:lang w:val="it-IT"/>
        </w:rPr>
      </w:pPr>
      <w:r>
        <w:rPr>
          <w:lang w:val="it-IT"/>
        </w:rPr>
        <w:t xml:space="preserve">All’avvio della piattaforma per la prima volta, ci sarà un solo utente amministratore, con username </w:t>
      </w:r>
      <w:r w:rsidR="0013550F">
        <w:rPr>
          <w:lang w:val="it-IT"/>
        </w:rPr>
        <w:t>[</w:t>
      </w:r>
      <w:r>
        <w:rPr>
          <w:b/>
          <w:bCs/>
          <w:i/>
          <w:iCs/>
          <w:lang w:val="it-IT"/>
        </w:rPr>
        <w:t>admin</w:t>
      </w:r>
      <w:r w:rsidR="0013550F">
        <w:rPr>
          <w:lang w:val="it-IT"/>
        </w:rPr>
        <w:t>]</w:t>
      </w:r>
      <w:r>
        <w:rPr>
          <w:b/>
          <w:bCs/>
          <w:i/>
          <w:iCs/>
          <w:lang w:val="it-IT"/>
        </w:rPr>
        <w:t xml:space="preserve"> </w:t>
      </w:r>
      <w:r w:rsidRPr="00CC3A89">
        <w:rPr>
          <w:lang w:val="it-IT"/>
        </w:rPr>
        <w:t>e</w:t>
      </w:r>
      <w:r>
        <w:rPr>
          <w:lang w:val="it-IT"/>
        </w:rPr>
        <w:t xml:space="preserve"> password [</w:t>
      </w:r>
      <w:r w:rsidR="0040721F">
        <w:rPr>
          <w:lang w:val="it-IT"/>
        </w:rPr>
        <w:t xml:space="preserve"> </w:t>
      </w:r>
      <w:r w:rsidR="0040721F" w:rsidRPr="0040721F">
        <w:rPr>
          <w:b/>
          <w:bCs/>
          <w:i/>
          <w:iCs/>
          <w:lang w:val="it-IT"/>
        </w:rPr>
        <w:t>4famefo9p$#eMkw</w:t>
      </w:r>
      <w:r>
        <w:rPr>
          <w:lang w:val="it-IT"/>
        </w:rPr>
        <w:t>]</w:t>
      </w:r>
      <w:r w:rsidR="00E33807">
        <w:rPr>
          <w:lang w:val="it-IT"/>
        </w:rPr>
        <w:t>.</w:t>
      </w:r>
      <w:r w:rsidR="00813044">
        <w:rPr>
          <w:lang w:val="it-IT"/>
        </w:rPr>
        <w:t xml:space="preserve"> In ambiente di sviluppo compariranno ulteriori entità utilizzate per finalità di test.</w:t>
      </w:r>
    </w:p>
    <w:p w14:paraId="2F1E6C17" w14:textId="1C459B74" w:rsidR="006E5FAF" w:rsidRDefault="006E5FAF" w:rsidP="006E5FAF">
      <w:pPr>
        <w:pStyle w:val="Titolo2"/>
        <w:rPr>
          <w:lang w:val="it-IT"/>
        </w:rPr>
      </w:pPr>
      <w:r>
        <w:rPr>
          <w:lang w:val="it-IT"/>
        </w:rPr>
        <w:t>Creazione/modifica/eliminazione di un Consumer</w:t>
      </w:r>
    </w:p>
    <w:p w14:paraId="02044F75" w14:textId="65F9936C" w:rsidR="00C979DF" w:rsidRDefault="006E5FAF" w:rsidP="006E5FAF">
      <w:pPr>
        <w:rPr>
          <w:lang w:val="it-IT"/>
        </w:rPr>
      </w:pPr>
      <w:r>
        <w:rPr>
          <w:lang w:val="it-IT"/>
        </w:rPr>
        <w:t xml:space="preserve">Un </w:t>
      </w:r>
      <w:r>
        <w:rPr>
          <w:i/>
          <w:iCs/>
          <w:lang w:val="it-IT"/>
        </w:rPr>
        <w:t>Consumer</w:t>
      </w:r>
      <w:r>
        <w:rPr>
          <w:lang w:val="it-IT"/>
        </w:rPr>
        <w:t xml:space="preserve"> può essere associato a zero (se si è registrato autonomamente) o più </w:t>
      </w:r>
      <w:r>
        <w:rPr>
          <w:i/>
          <w:iCs/>
          <w:lang w:val="it-IT"/>
        </w:rPr>
        <w:t>Uploader</w:t>
      </w:r>
      <w:r>
        <w:rPr>
          <w:lang w:val="it-IT"/>
        </w:rPr>
        <w:t xml:space="preserve"> (se uno o più </w:t>
      </w:r>
      <w:r>
        <w:rPr>
          <w:i/>
          <w:iCs/>
          <w:lang w:val="it-IT"/>
        </w:rPr>
        <w:t>Uplo</w:t>
      </w:r>
      <w:r w:rsidR="00BC03F1">
        <w:rPr>
          <w:i/>
          <w:iCs/>
          <w:lang w:val="it-IT"/>
        </w:rPr>
        <w:t>a</w:t>
      </w:r>
      <w:r>
        <w:rPr>
          <w:i/>
          <w:iCs/>
          <w:lang w:val="it-IT"/>
        </w:rPr>
        <w:t>der</w:t>
      </w:r>
      <w:r>
        <w:rPr>
          <w:lang w:val="it-IT"/>
        </w:rPr>
        <w:t xml:space="preserve"> hanno aggiunto quel </w:t>
      </w:r>
      <w:r>
        <w:rPr>
          <w:i/>
          <w:iCs/>
          <w:lang w:val="it-IT"/>
        </w:rPr>
        <w:t>Consumer</w:t>
      </w:r>
      <w:r>
        <w:rPr>
          <w:lang w:val="it-IT"/>
        </w:rPr>
        <w:t xml:space="preserve"> alla lista di quelli da essi gestiti). Un </w:t>
      </w:r>
      <w:r>
        <w:rPr>
          <w:i/>
          <w:iCs/>
          <w:lang w:val="it-IT"/>
        </w:rPr>
        <w:t>Uploader</w:t>
      </w:r>
      <w:r>
        <w:rPr>
          <w:lang w:val="it-IT"/>
        </w:rPr>
        <w:t xml:space="preserve"> può aggiungere un </w:t>
      </w:r>
      <w:r>
        <w:rPr>
          <w:i/>
          <w:iCs/>
          <w:lang w:val="it-IT"/>
        </w:rPr>
        <w:t>Consumer</w:t>
      </w:r>
      <w:r>
        <w:rPr>
          <w:lang w:val="it-IT"/>
        </w:rPr>
        <w:t xml:space="preserve"> inserendo i suoi campi: se quel </w:t>
      </w:r>
      <w:r>
        <w:rPr>
          <w:i/>
          <w:iCs/>
          <w:lang w:val="it-IT"/>
        </w:rPr>
        <w:t>Consumer</w:t>
      </w:r>
      <w:r>
        <w:rPr>
          <w:lang w:val="it-IT"/>
        </w:rPr>
        <w:t xml:space="preserve"> è già registrato nel sistema, allora viene direttamente associato all’</w:t>
      </w:r>
      <w:r>
        <w:rPr>
          <w:i/>
          <w:iCs/>
          <w:lang w:val="it-IT"/>
        </w:rPr>
        <w:t>Uploader</w:t>
      </w:r>
      <w:r>
        <w:rPr>
          <w:lang w:val="it-IT"/>
        </w:rPr>
        <w:t xml:space="preserve">, altrimenti prima viene creato e poi aggiunto; nel caso in cui lo </w:t>
      </w:r>
      <w:r>
        <w:rPr>
          <w:i/>
          <w:iCs/>
          <w:lang w:val="it-IT"/>
        </w:rPr>
        <w:t>username</w:t>
      </w:r>
      <w:r>
        <w:rPr>
          <w:lang w:val="it-IT"/>
        </w:rPr>
        <w:t xml:space="preserve"> del </w:t>
      </w:r>
      <w:r>
        <w:rPr>
          <w:i/>
          <w:iCs/>
          <w:lang w:val="it-IT"/>
        </w:rPr>
        <w:t>Consumer</w:t>
      </w:r>
      <w:r>
        <w:rPr>
          <w:lang w:val="it-IT"/>
        </w:rPr>
        <w:t xml:space="preserve"> inserito dall’</w:t>
      </w:r>
      <w:r>
        <w:rPr>
          <w:i/>
          <w:iCs/>
          <w:lang w:val="it-IT"/>
        </w:rPr>
        <w:t>Uploader</w:t>
      </w:r>
      <w:r>
        <w:rPr>
          <w:lang w:val="it-IT"/>
        </w:rPr>
        <w:t xml:space="preserve"> coincida con lo username di un </w:t>
      </w:r>
      <w:r>
        <w:rPr>
          <w:i/>
          <w:iCs/>
          <w:lang w:val="it-IT"/>
        </w:rPr>
        <w:t>Consumer</w:t>
      </w:r>
      <w:r>
        <w:rPr>
          <w:lang w:val="it-IT"/>
        </w:rPr>
        <w:t xml:space="preserve"> registrato nel sistema, ma gli altri campi differiscano da quelli memorizzati, allora l’operazione si interrompe e tale anomalia viene segnalata all’</w:t>
      </w:r>
      <w:r>
        <w:rPr>
          <w:i/>
          <w:iCs/>
          <w:lang w:val="it-IT"/>
        </w:rPr>
        <w:t>Uploader</w:t>
      </w:r>
      <w:r>
        <w:rPr>
          <w:lang w:val="it-IT"/>
        </w:rPr>
        <w:t xml:space="preserve"> indicando i dati del </w:t>
      </w:r>
      <w:r>
        <w:rPr>
          <w:i/>
          <w:iCs/>
          <w:lang w:val="it-IT"/>
        </w:rPr>
        <w:t>Consumer</w:t>
      </w:r>
      <w:r>
        <w:rPr>
          <w:lang w:val="it-IT"/>
        </w:rPr>
        <w:t xml:space="preserve"> già registrato nel sistema.</w:t>
      </w:r>
    </w:p>
    <w:p w14:paraId="4179D308" w14:textId="4BDC5804" w:rsidR="00C979DF" w:rsidRDefault="00C979DF" w:rsidP="006E5FAF">
      <w:pPr>
        <w:rPr>
          <w:lang w:val="it-IT"/>
        </w:rPr>
      </w:pPr>
      <w:r>
        <w:rPr>
          <w:lang w:val="it-IT"/>
        </w:rPr>
        <w:t xml:space="preserve">Un </w:t>
      </w:r>
      <w:r>
        <w:rPr>
          <w:i/>
          <w:iCs/>
          <w:lang w:val="it-IT"/>
        </w:rPr>
        <w:t xml:space="preserve">Uploader </w:t>
      </w:r>
      <w:r>
        <w:rPr>
          <w:lang w:val="it-IT"/>
        </w:rPr>
        <w:t xml:space="preserve">può modificare un </w:t>
      </w:r>
      <w:r>
        <w:rPr>
          <w:i/>
          <w:iCs/>
          <w:lang w:val="it-IT"/>
        </w:rPr>
        <w:t>Consumer</w:t>
      </w:r>
      <w:r>
        <w:rPr>
          <w:lang w:val="it-IT"/>
        </w:rPr>
        <w:t xml:space="preserve"> e tali modifiche sono visibili sia al </w:t>
      </w:r>
      <w:r>
        <w:rPr>
          <w:i/>
          <w:iCs/>
          <w:lang w:val="it-IT"/>
        </w:rPr>
        <w:t xml:space="preserve">Consumer </w:t>
      </w:r>
      <w:r>
        <w:rPr>
          <w:lang w:val="it-IT"/>
        </w:rPr>
        <w:t xml:space="preserve">in oggetto sia a tutti gli </w:t>
      </w:r>
      <w:r>
        <w:rPr>
          <w:i/>
          <w:iCs/>
          <w:lang w:val="it-IT"/>
        </w:rPr>
        <w:t>Uploader</w:t>
      </w:r>
      <w:r>
        <w:rPr>
          <w:lang w:val="it-IT"/>
        </w:rPr>
        <w:t xml:space="preserve"> che lo gestiscono.</w:t>
      </w:r>
    </w:p>
    <w:p w14:paraId="5F29793A" w14:textId="1789EEEF" w:rsidR="00C979DF" w:rsidRDefault="00C979DF" w:rsidP="006E5FAF">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nel senso che quel </w:t>
      </w:r>
      <w:r>
        <w:rPr>
          <w:i/>
          <w:iCs/>
          <w:lang w:val="it-IT"/>
        </w:rPr>
        <w:t>Consumer</w:t>
      </w:r>
      <w:r>
        <w:rPr>
          <w:lang w:val="it-IT"/>
        </w:rPr>
        <w:t xml:space="preserve"> non comparirà più nell’elenco di quelli gestiti dall’</w:t>
      </w:r>
      <w:r>
        <w:rPr>
          <w:i/>
          <w:iCs/>
          <w:lang w:val="it-IT"/>
        </w:rPr>
        <w:t>Uploader</w:t>
      </w:r>
      <w:r>
        <w:rPr>
          <w:lang w:val="it-IT"/>
        </w:rPr>
        <w:t xml:space="preserve"> che ne ha richiesto l’eliminazione, ma quel </w:t>
      </w:r>
      <w:r>
        <w:rPr>
          <w:i/>
          <w:iCs/>
          <w:lang w:val="it-IT"/>
        </w:rPr>
        <w:t>Consumer</w:t>
      </w:r>
      <w:r>
        <w:rPr>
          <w:lang w:val="it-IT"/>
        </w:rPr>
        <w:t xml:space="preserve"> resterà ancora registrato nel sistema (potrebbe essere associato anche ad altri </w:t>
      </w:r>
      <w:r>
        <w:rPr>
          <w:i/>
          <w:iCs/>
          <w:lang w:val="it-IT"/>
        </w:rPr>
        <w:t>Uploader</w:t>
      </w:r>
      <w:r>
        <w:rPr>
          <w:lang w:val="it-IT"/>
        </w:rPr>
        <w:t>).</w:t>
      </w:r>
    </w:p>
    <w:p w14:paraId="21A00BC3" w14:textId="13EFEF84" w:rsidR="006E1728" w:rsidRDefault="006E1728" w:rsidP="006E5FAF">
      <w:pPr>
        <w:rPr>
          <w:lang w:val="it-IT"/>
        </w:rPr>
      </w:pPr>
    </w:p>
    <w:p w14:paraId="76C44CDA" w14:textId="16D5BDA9" w:rsidR="006E1728" w:rsidRDefault="006E1728" w:rsidP="006E1728">
      <w:pPr>
        <w:pStyle w:val="Titolo1"/>
        <w:rPr>
          <w:lang w:val="it-IT"/>
        </w:rPr>
      </w:pPr>
      <w:r>
        <w:rPr>
          <w:lang w:val="it-IT"/>
        </w:rPr>
        <w:t>Client REST</w:t>
      </w:r>
    </w:p>
    <w:p w14:paraId="20D9B9B0" w14:textId="5160F0D8" w:rsidR="006E1728" w:rsidRDefault="006E1728" w:rsidP="006E1728">
      <w:pPr>
        <w:rPr>
          <w:lang w:val="it-IT"/>
        </w:rPr>
      </w:pPr>
      <w:r>
        <w:rPr>
          <w:lang w:val="it-IT"/>
        </w:rPr>
        <w:t xml:space="preserve">È possibile distribuire il file </w:t>
      </w:r>
      <w:r>
        <w:rPr>
          <w:i/>
          <w:iCs/>
          <w:lang w:val="it-IT"/>
        </w:rPr>
        <w:t>JAR</w:t>
      </w:r>
      <w:r>
        <w:rPr>
          <w:lang w:val="it-IT"/>
        </w:rPr>
        <w:t xml:space="preserve"> relativo al client REST. Si veda il file README del progetto.</w:t>
      </w:r>
    </w:p>
    <w:p w14:paraId="0F047DBE" w14:textId="3A588B62" w:rsidR="009636D2" w:rsidRDefault="009636D2" w:rsidP="006E1728">
      <w:pPr>
        <w:rPr>
          <w:lang w:val="it-IT"/>
        </w:rPr>
      </w:pPr>
    </w:p>
    <w:p w14:paraId="71E812A1" w14:textId="36075D6C" w:rsidR="009636D2" w:rsidRDefault="009636D2" w:rsidP="009636D2">
      <w:pPr>
        <w:pStyle w:val="Titolo1"/>
        <w:rPr>
          <w:lang w:val="it-IT"/>
        </w:rPr>
      </w:pPr>
      <w:r>
        <w:rPr>
          <w:lang w:val="it-IT"/>
        </w:rPr>
        <w:t>HTTPS</w:t>
      </w:r>
    </w:p>
    <w:p w14:paraId="5397CE53" w14:textId="12072DC4" w:rsidR="009636D2" w:rsidRDefault="009636D2" w:rsidP="009636D2">
      <w:pPr>
        <w:rPr>
          <w:lang w:val="it-IT"/>
        </w:rPr>
      </w:pPr>
      <w:r>
        <w:rPr>
          <w:lang w:val="it-IT"/>
        </w:rPr>
        <w:t xml:space="preserve">Il web server è stato configurato per funzionare con il protocollo HTTPS, ciò è stato fatto aggiungendo il seguente </w:t>
      </w:r>
      <w:r>
        <w:rPr>
          <w:i/>
          <w:iCs/>
          <w:lang w:val="it-IT"/>
        </w:rPr>
        <w:t xml:space="preserve">serity constraint </w:t>
      </w:r>
      <w:r>
        <w:rPr>
          <w:lang w:val="it-IT"/>
        </w:rPr>
        <w:t xml:space="preserve">nel file </w:t>
      </w:r>
      <w:r>
        <w:rPr>
          <w:i/>
          <w:iCs/>
          <w:lang w:val="it-IT"/>
        </w:rPr>
        <w:t>web.xml</w:t>
      </w:r>
      <w:r>
        <w:rPr>
          <w:lang w:val="it-IT"/>
        </w:rPr>
        <w:t>. Il server di sviluppo non supporta HTTPS</w:t>
      </w:r>
      <w:r>
        <w:rPr>
          <w:i/>
          <w:iCs/>
          <w:lang w:val="it-IT"/>
        </w:rPr>
        <w:t xml:space="preserve"> </w:t>
      </w:r>
      <w:r>
        <w:rPr>
          <w:lang w:val="it-IT"/>
        </w:rPr>
        <w:t>e l’applicazione può essere testata usando HTTP</w:t>
      </w:r>
      <w:r>
        <w:rPr>
          <w:i/>
          <w:iCs/>
          <w:lang w:val="it-IT"/>
        </w:rPr>
        <w:t xml:space="preserve"> </w:t>
      </w:r>
      <w:r>
        <w:rPr>
          <w:lang w:val="it-IT"/>
        </w:rPr>
        <w:t xml:space="preserve">(Fonte: </w:t>
      </w:r>
      <w:hyperlink r:id="rId40" w:history="1">
        <w:r w:rsidRPr="00DF0F95">
          <w:rPr>
            <w:rStyle w:val="Collegamentoipertestuale"/>
            <w:lang w:val="it-IT"/>
          </w:rPr>
          <w:t>https://cloud.google.com/appengine/docs/standard/java/config/webxml#secure-url</w:t>
        </w:r>
        <w:r w:rsidRPr="00DF0F95">
          <w:rPr>
            <w:rStyle w:val="Collegamentoipertestuale"/>
            <w:lang w:val="it-IT"/>
          </w:rPr>
          <w:t>s</w:t>
        </w:r>
      </w:hyperlink>
      <w:r>
        <w:rPr>
          <w:lang w:val="it-IT"/>
        </w:rPr>
        <w:t>)</w:t>
      </w:r>
    </w:p>
    <w:p w14:paraId="25BA164F" w14:textId="77777777" w:rsidR="009636D2" w:rsidRPr="009636D2" w:rsidRDefault="009636D2" w:rsidP="009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9636D2">
        <w:rPr>
          <w:rFonts w:ascii="Courier New" w:eastAsia="Times New Roman" w:hAnsi="Courier New" w:cs="Courier New"/>
          <w:color w:val="37474F"/>
          <w:sz w:val="21"/>
          <w:szCs w:val="21"/>
          <w:lang w:val="it-IT"/>
        </w:rPr>
        <w:t xml:space="preserve">    </w:t>
      </w:r>
      <w:r w:rsidRPr="009636D2">
        <w:rPr>
          <w:rFonts w:ascii="Courier New" w:eastAsia="Times New Roman" w:hAnsi="Courier New" w:cs="Courier New"/>
          <w:color w:val="3B78E7"/>
          <w:sz w:val="21"/>
          <w:szCs w:val="21"/>
        </w:rPr>
        <w:t>&lt;security-constraint&gt;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t>profile</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&lt;url-pattern&gt;</w:t>
      </w:r>
      <w:r w:rsidRPr="009636D2">
        <w:rPr>
          <w:rFonts w:ascii="Courier New" w:eastAsia="Times New Roman" w:hAnsi="Courier New" w:cs="Courier New"/>
          <w:color w:val="37474F"/>
          <w:sz w:val="21"/>
          <w:szCs w:val="21"/>
        </w:rPr>
        <w:t>/profile/*</w:t>
      </w:r>
      <w:r w:rsidRPr="009636D2">
        <w:rPr>
          <w:rFonts w:ascii="Courier New" w:eastAsia="Times New Roman" w:hAnsi="Courier New" w:cs="Courier New"/>
          <w:color w:val="3B78E7"/>
          <w:sz w:val="21"/>
          <w:szCs w:val="21"/>
        </w:rPr>
        <w:t>&lt;/url-pattern&gt;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t>CONFIDENTIAL</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&lt;/security-constraint&gt;</w:t>
      </w:r>
    </w:p>
    <w:p w14:paraId="54D5EBC0" w14:textId="77777777" w:rsidR="009636D2" w:rsidRPr="009636D2" w:rsidRDefault="009636D2" w:rsidP="009636D2"/>
    <w:p w14:paraId="54B07569" w14:textId="77777777" w:rsidR="009636D2" w:rsidRPr="009636D2" w:rsidRDefault="009636D2" w:rsidP="009636D2">
      <w:pPr>
        <w:pStyle w:val="PreformattatoHTML"/>
      </w:pPr>
    </w:p>
    <w:sectPr w:rsidR="009636D2" w:rsidRPr="009636D2" w:rsidSect="00002AF8">
      <w:footerReference w:type="default" r:id="rId41"/>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9BCAE" w14:textId="77777777" w:rsidR="00F47D9F" w:rsidRDefault="00F47D9F" w:rsidP="00B5066F">
      <w:pPr>
        <w:spacing w:after="0" w:line="240" w:lineRule="auto"/>
      </w:pPr>
      <w:r>
        <w:separator/>
      </w:r>
    </w:p>
  </w:endnote>
  <w:endnote w:type="continuationSeparator" w:id="0">
    <w:p w14:paraId="70DE2165" w14:textId="77777777" w:rsidR="00F47D9F" w:rsidRDefault="00F47D9F"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B50366" w:rsidRDefault="00B50366">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50366" w:rsidRDefault="00B5036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25829" w14:textId="77777777" w:rsidR="00F47D9F" w:rsidRDefault="00F47D9F" w:rsidP="00B5066F">
      <w:pPr>
        <w:spacing w:after="0" w:line="240" w:lineRule="auto"/>
      </w:pPr>
      <w:r>
        <w:separator/>
      </w:r>
    </w:p>
  </w:footnote>
  <w:footnote w:type="continuationSeparator" w:id="0">
    <w:p w14:paraId="73D07B01" w14:textId="77777777" w:rsidR="00F47D9F" w:rsidRDefault="00F47D9F" w:rsidP="00B5066F">
      <w:pPr>
        <w:spacing w:after="0" w:line="240" w:lineRule="auto"/>
      </w:pPr>
      <w:r>
        <w:continuationSeparator/>
      </w:r>
    </w:p>
  </w:footnote>
  <w:footnote w:id="1">
    <w:p w14:paraId="21203E90" w14:textId="1D5D2EA2" w:rsidR="00B50366" w:rsidRDefault="00B50366">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366" w:rsidRDefault="00B50366">
      <w:pPr>
        <w:pStyle w:val="Testonotaapidipagina"/>
      </w:pPr>
    </w:p>
    <w:p w14:paraId="701BE8BB"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366" w:rsidRPr="00B5066F" w:rsidRDefault="00B50366"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366" w:rsidRDefault="00B50366">
      <w:pPr>
        <w:pStyle w:val="Testonotaapidipagina"/>
      </w:pPr>
      <w:r w:rsidRPr="00B5066F">
        <w:rPr>
          <w:color w:val="545454"/>
          <w:sz w:val="16"/>
          <w:szCs w:val="16"/>
        </w:rPr>
        <w:t> </w:t>
      </w:r>
    </w:p>
    <w:p w14:paraId="396ECBCB" w14:textId="77777777" w:rsidR="00B50366" w:rsidRPr="00D2542A" w:rsidRDefault="00B50366" w:rsidP="00A91E35">
      <w:pPr>
        <w:pStyle w:val="Titolo2"/>
        <w:rPr>
          <w:b/>
          <w:bCs/>
        </w:rPr>
      </w:pPr>
      <w:r w:rsidRPr="00D2542A">
        <w:t>Analysis of reliability</w:t>
      </w:r>
    </w:p>
    <w:p w14:paraId="6A8CF7B2" w14:textId="77777777" w:rsidR="00B50366" w:rsidRPr="00D2542A" w:rsidRDefault="00B50366"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366" w:rsidRPr="00D2542A" w:rsidRDefault="00B50366"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366" w:rsidRPr="00D2542A" w:rsidRDefault="00B50366" w:rsidP="00A91E35">
      <w:pPr>
        <w:pStyle w:val="Titolo2"/>
        <w:rPr>
          <w:b/>
          <w:bCs/>
        </w:rPr>
      </w:pPr>
      <w:r w:rsidRPr="00D2542A">
        <w:t>Successfully tested in:</w:t>
      </w:r>
    </w:p>
    <w:p w14:paraId="13BAB937"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366" w:rsidRPr="00D2542A" w:rsidRDefault="00B50366"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366" w:rsidRPr="001E5391" w:rsidRDefault="00B50366"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B50366" w:rsidRDefault="00B50366"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366" w:rsidRPr="00B5066F" w:rsidRDefault="00B50366">
      <w:pPr>
        <w:pStyle w:val="Testonotaapidipagina"/>
        <w:rPr>
          <w:lang w:val="it-IT"/>
        </w:rPr>
      </w:pPr>
    </w:p>
  </w:footnote>
  <w:footnote w:id="2">
    <w:p w14:paraId="306E8E65" w14:textId="3BCF6899" w:rsidR="00B50366" w:rsidRDefault="00B50366">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B50366" w:rsidRPr="00344241" w:rsidRDefault="00B50366">
      <w:pPr>
        <w:pStyle w:val="Testonotaapidipagina"/>
        <w:rPr>
          <w:lang w:val="it-IT"/>
        </w:rPr>
      </w:pPr>
    </w:p>
  </w:footnote>
  <w:footnote w:id="3">
    <w:p w14:paraId="665AB601" w14:textId="73DEEE47" w:rsidR="00B50366" w:rsidRPr="00A91E35" w:rsidRDefault="00B50366">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B50366" w:rsidRPr="00A91E35" w:rsidRDefault="00B50366">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B50366" w:rsidRPr="004F5C33" w:rsidRDefault="00B50366">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B50366" w:rsidRPr="004F5C33" w:rsidRDefault="00B50366">
      <w:pPr>
        <w:pStyle w:val="Testonotaapidipagina"/>
        <w:rPr>
          <w:lang w:val="it-IT"/>
        </w:rPr>
      </w:pPr>
      <w:r>
        <w:rPr>
          <w:rStyle w:val="Rimandonotaapidipagina"/>
        </w:rPr>
        <w:footnoteRef/>
      </w:r>
      <w:r w:rsidRPr="004F5C33">
        <w:rPr>
          <w:lang w:val="it-IT"/>
        </w:rPr>
        <w:t xml:space="preserve"> </w:t>
      </w:r>
      <w:hyperlink r:id="rId16" w:history="1">
        <w:r w:rsidRPr="004F5C33">
          <w:rPr>
            <w:rStyle w:val="Collegamentoipertestuale"/>
            <w:lang w:val="it-IT"/>
          </w:rPr>
          <w:t>https://lmiller1990.github.io/vue-testing-handbook/v3/</w:t>
        </w:r>
      </w:hyperlink>
    </w:p>
  </w:footnote>
  <w:footnote w:id="7">
    <w:p w14:paraId="572951B5" w14:textId="5267D18D" w:rsidR="00B50366" w:rsidRPr="000C5ABE" w:rsidRDefault="00B50366">
      <w:pPr>
        <w:pStyle w:val="Testonotaapidipagina"/>
        <w:rPr>
          <w:lang w:val="it-IT"/>
        </w:rPr>
      </w:pPr>
      <w:r>
        <w:rPr>
          <w:rStyle w:val="Rimandonotaapidipagina"/>
        </w:rPr>
        <w:footnoteRef/>
      </w:r>
      <w:r w:rsidRPr="000C5ABE">
        <w:rPr>
          <w:lang w:val="it-IT"/>
        </w:rPr>
        <w:t xml:space="preserve"> </w:t>
      </w:r>
      <w:hyperlink r:id="rId17" w:history="1">
        <w:r w:rsidRPr="001F1211">
          <w:rPr>
            <w:rStyle w:val="Collegamentoipertestuale"/>
            <w:lang w:val="it-IT"/>
          </w:rPr>
          <w:t>https://jestjs.io/en/</w:t>
        </w:r>
      </w:hyperlink>
    </w:p>
  </w:footnote>
  <w:footnote w:id="8">
    <w:p w14:paraId="7E39B127" w14:textId="544A5CA2" w:rsidR="00B50366" w:rsidRPr="000C5ABE" w:rsidRDefault="00B50366">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50366" w:rsidRPr="00B9605A" w:rsidRDefault="00B50366">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B50366" w:rsidRPr="00396B4B" w:rsidRDefault="00B50366">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B50366" w:rsidRPr="00A63D2B" w:rsidRDefault="00B50366">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B50366" w:rsidRPr="00F11DE0" w:rsidRDefault="00B50366">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B50366" w:rsidRDefault="00B50366">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B50366" w:rsidRDefault="00B50366"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B50366" w:rsidRDefault="00B50366"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50366" w:rsidRDefault="00B50366" w:rsidP="002404D2">
      <w:pPr>
        <w:pStyle w:val="Testonotaapidipagina"/>
        <w:numPr>
          <w:ilvl w:val="1"/>
          <w:numId w:val="2"/>
        </w:numPr>
        <w:rPr>
          <w:lang w:val="it-IT"/>
        </w:rPr>
      </w:pPr>
      <w:r>
        <w:rPr>
          <w:lang w:val="it-IT"/>
        </w:rPr>
        <w:t>non specificata in altri browser.</w:t>
      </w:r>
    </w:p>
    <w:p w14:paraId="00E418F9" w14:textId="6F7D4FB2" w:rsidR="00B50366" w:rsidRPr="002404D2" w:rsidRDefault="00B50366"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F06AC"/>
    <w:multiLevelType w:val="multilevel"/>
    <w:tmpl w:val="69E01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hAnsiTheme="minorHAnsi"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9"/>
  </w:num>
  <w:num w:numId="6">
    <w:abstractNumId w:val="2"/>
  </w:num>
  <w:num w:numId="7">
    <w:abstractNumId w:val="0"/>
  </w:num>
  <w:num w:numId="8">
    <w:abstractNumId w:val="1"/>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335B8"/>
    <w:rsid w:val="00067809"/>
    <w:rsid w:val="000771A6"/>
    <w:rsid w:val="000A15CE"/>
    <w:rsid w:val="000A3736"/>
    <w:rsid w:val="000C2038"/>
    <w:rsid w:val="000C5ABE"/>
    <w:rsid w:val="000D7C40"/>
    <w:rsid w:val="00122A2D"/>
    <w:rsid w:val="00126293"/>
    <w:rsid w:val="00127270"/>
    <w:rsid w:val="0013550F"/>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2C84"/>
    <w:rsid w:val="00324699"/>
    <w:rsid w:val="00324DC7"/>
    <w:rsid w:val="003253B3"/>
    <w:rsid w:val="00344241"/>
    <w:rsid w:val="00353933"/>
    <w:rsid w:val="00360B2D"/>
    <w:rsid w:val="00376F38"/>
    <w:rsid w:val="00393334"/>
    <w:rsid w:val="00396B4B"/>
    <w:rsid w:val="003A69EF"/>
    <w:rsid w:val="003C0D06"/>
    <w:rsid w:val="003C2E95"/>
    <w:rsid w:val="003E4B1F"/>
    <w:rsid w:val="003E4E32"/>
    <w:rsid w:val="003E59E7"/>
    <w:rsid w:val="0040721F"/>
    <w:rsid w:val="0042165E"/>
    <w:rsid w:val="00423010"/>
    <w:rsid w:val="004248F1"/>
    <w:rsid w:val="0042696F"/>
    <w:rsid w:val="00435053"/>
    <w:rsid w:val="00461909"/>
    <w:rsid w:val="00466891"/>
    <w:rsid w:val="0047348B"/>
    <w:rsid w:val="00483335"/>
    <w:rsid w:val="004A042F"/>
    <w:rsid w:val="004A242D"/>
    <w:rsid w:val="004A6289"/>
    <w:rsid w:val="004C7B4A"/>
    <w:rsid w:val="004E2E5C"/>
    <w:rsid w:val="004F263C"/>
    <w:rsid w:val="004F5C33"/>
    <w:rsid w:val="00500C75"/>
    <w:rsid w:val="005019EE"/>
    <w:rsid w:val="00503417"/>
    <w:rsid w:val="00506801"/>
    <w:rsid w:val="00510341"/>
    <w:rsid w:val="00525201"/>
    <w:rsid w:val="00540A3D"/>
    <w:rsid w:val="0055313D"/>
    <w:rsid w:val="005713EC"/>
    <w:rsid w:val="00584785"/>
    <w:rsid w:val="005909C9"/>
    <w:rsid w:val="00592764"/>
    <w:rsid w:val="005D45D6"/>
    <w:rsid w:val="005D64C3"/>
    <w:rsid w:val="005D64ED"/>
    <w:rsid w:val="005E15E4"/>
    <w:rsid w:val="005E1713"/>
    <w:rsid w:val="005E37B0"/>
    <w:rsid w:val="005E5DD1"/>
    <w:rsid w:val="00600484"/>
    <w:rsid w:val="006026EF"/>
    <w:rsid w:val="0060591B"/>
    <w:rsid w:val="00623BC6"/>
    <w:rsid w:val="006301A7"/>
    <w:rsid w:val="00642EF7"/>
    <w:rsid w:val="00645AE4"/>
    <w:rsid w:val="00663747"/>
    <w:rsid w:val="006B3A05"/>
    <w:rsid w:val="006B3DA3"/>
    <w:rsid w:val="006D734A"/>
    <w:rsid w:val="006E1728"/>
    <w:rsid w:val="006E5FAF"/>
    <w:rsid w:val="00714370"/>
    <w:rsid w:val="00736EB4"/>
    <w:rsid w:val="00744EF3"/>
    <w:rsid w:val="00753833"/>
    <w:rsid w:val="00754CEC"/>
    <w:rsid w:val="007C02D7"/>
    <w:rsid w:val="007D2BE9"/>
    <w:rsid w:val="007E3220"/>
    <w:rsid w:val="007F1BC8"/>
    <w:rsid w:val="008042EF"/>
    <w:rsid w:val="00813044"/>
    <w:rsid w:val="0081758D"/>
    <w:rsid w:val="00824EB2"/>
    <w:rsid w:val="00835329"/>
    <w:rsid w:val="008562F5"/>
    <w:rsid w:val="00860CDE"/>
    <w:rsid w:val="00863786"/>
    <w:rsid w:val="0087310C"/>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636D2"/>
    <w:rsid w:val="00976756"/>
    <w:rsid w:val="00984D06"/>
    <w:rsid w:val="00986228"/>
    <w:rsid w:val="009A222D"/>
    <w:rsid w:val="009A3D9B"/>
    <w:rsid w:val="009A73DB"/>
    <w:rsid w:val="009B2186"/>
    <w:rsid w:val="009D103B"/>
    <w:rsid w:val="009D1B60"/>
    <w:rsid w:val="009E3E34"/>
    <w:rsid w:val="009E5B5F"/>
    <w:rsid w:val="00A068A9"/>
    <w:rsid w:val="00A14562"/>
    <w:rsid w:val="00A17DEE"/>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366"/>
    <w:rsid w:val="00B5066F"/>
    <w:rsid w:val="00B52E32"/>
    <w:rsid w:val="00B56BFD"/>
    <w:rsid w:val="00B709F7"/>
    <w:rsid w:val="00B71A0D"/>
    <w:rsid w:val="00B74252"/>
    <w:rsid w:val="00B923A2"/>
    <w:rsid w:val="00B9605A"/>
    <w:rsid w:val="00BC03F1"/>
    <w:rsid w:val="00BC7EF8"/>
    <w:rsid w:val="00BD0167"/>
    <w:rsid w:val="00C11745"/>
    <w:rsid w:val="00C15F71"/>
    <w:rsid w:val="00C32EA7"/>
    <w:rsid w:val="00C352C6"/>
    <w:rsid w:val="00C45E89"/>
    <w:rsid w:val="00C52AC8"/>
    <w:rsid w:val="00C543EE"/>
    <w:rsid w:val="00C61C36"/>
    <w:rsid w:val="00C673E4"/>
    <w:rsid w:val="00C7492D"/>
    <w:rsid w:val="00C979DF"/>
    <w:rsid w:val="00CA4989"/>
    <w:rsid w:val="00CA49E0"/>
    <w:rsid w:val="00CB2896"/>
    <w:rsid w:val="00CC2258"/>
    <w:rsid w:val="00CC3A89"/>
    <w:rsid w:val="00CC4995"/>
    <w:rsid w:val="00CC663E"/>
    <w:rsid w:val="00CF6583"/>
    <w:rsid w:val="00CF67EF"/>
    <w:rsid w:val="00CF6BC4"/>
    <w:rsid w:val="00CF7313"/>
    <w:rsid w:val="00D04A2F"/>
    <w:rsid w:val="00D068F7"/>
    <w:rsid w:val="00D169C8"/>
    <w:rsid w:val="00D229F0"/>
    <w:rsid w:val="00D2542A"/>
    <w:rsid w:val="00D327C0"/>
    <w:rsid w:val="00D438C1"/>
    <w:rsid w:val="00D51453"/>
    <w:rsid w:val="00D601DA"/>
    <w:rsid w:val="00D8006B"/>
    <w:rsid w:val="00D86790"/>
    <w:rsid w:val="00D86BDE"/>
    <w:rsid w:val="00D9691B"/>
    <w:rsid w:val="00DA077B"/>
    <w:rsid w:val="00DB2C74"/>
    <w:rsid w:val="00DB6F55"/>
    <w:rsid w:val="00DC19AA"/>
    <w:rsid w:val="00DC24BC"/>
    <w:rsid w:val="00DC3A1D"/>
    <w:rsid w:val="00DC581E"/>
    <w:rsid w:val="00DE5051"/>
    <w:rsid w:val="00DF7D29"/>
    <w:rsid w:val="00E20796"/>
    <w:rsid w:val="00E21027"/>
    <w:rsid w:val="00E30683"/>
    <w:rsid w:val="00E31E15"/>
    <w:rsid w:val="00E33807"/>
    <w:rsid w:val="00E516AB"/>
    <w:rsid w:val="00E738AE"/>
    <w:rsid w:val="00E76560"/>
    <w:rsid w:val="00E928FF"/>
    <w:rsid w:val="00E9583C"/>
    <w:rsid w:val="00E96505"/>
    <w:rsid w:val="00EA3333"/>
    <w:rsid w:val="00EB4588"/>
    <w:rsid w:val="00EC1441"/>
    <w:rsid w:val="00EC398D"/>
    <w:rsid w:val="00EC718A"/>
    <w:rsid w:val="00ED5C71"/>
    <w:rsid w:val="00ED69D1"/>
    <w:rsid w:val="00EE259E"/>
    <w:rsid w:val="00EE3B2C"/>
    <w:rsid w:val="00F11DE0"/>
    <w:rsid w:val="00F15D61"/>
    <w:rsid w:val="00F16225"/>
    <w:rsid w:val="00F37E2A"/>
    <w:rsid w:val="00F47D9F"/>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 w:type="paragraph" w:styleId="Titolo">
    <w:name w:val="Title"/>
    <w:basedOn w:val="Normale"/>
    <w:next w:val="Normale"/>
    <w:link w:val="TitoloCarattere"/>
    <w:uiPriority w:val="10"/>
    <w:qFormat/>
    <w:rsid w:val="00DC3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3A1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3A1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C3A1D"/>
    <w:rPr>
      <w:rFonts w:eastAsiaTheme="minorEastAsia"/>
      <w:color w:val="5A5A5A" w:themeColor="text1" w:themeTint="A5"/>
      <w:spacing w:val="15"/>
    </w:rPr>
  </w:style>
  <w:style w:type="character" w:customStyle="1" w:styleId="pln">
    <w:name w:val="pln"/>
    <w:basedOn w:val="Carpredefinitoparagrafo"/>
    <w:rsid w:val="009636D2"/>
  </w:style>
  <w:style w:type="character" w:customStyle="1" w:styleId="tag">
    <w:name w:val="tag"/>
    <w:basedOn w:val="Carpredefinitoparagrafo"/>
    <w:rsid w:val="0096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5108956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648175545">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24415096">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41199182">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hyperlink" Target="https://cloud.google.com/appengine/docs/standard/java/configuring-datastore-indexes-with-index-yaml" TargetMode="Externa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hyperlink" Target="https://cloud.google.com/appengine/docs/standard/java/config/webxml#secure-url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43" Type="http://schemas.openxmlformats.org/officeDocument/2006/relationships/theme" Target="theme/theme1.xm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7242</TotalTime>
  <Pages>26</Pages>
  <Words>11082</Words>
  <Characters>63169</Characters>
  <Application>Microsoft Office Word</Application>
  <DocSecurity>0</DocSecurity>
  <Lines>526</Lines>
  <Paragraphs>148</Paragraphs>
  <ScaleCrop>false</ScaleCrop>
  <HeadingPairs>
    <vt:vector size="4" baseType="variant">
      <vt:variant>
        <vt:lpstr>Titolo</vt:lpstr>
      </vt:variant>
      <vt:variant>
        <vt:i4>1</vt:i4>
      </vt:variant>
      <vt:variant>
        <vt:lpstr>Intestazioni</vt:lpstr>
      </vt:variant>
      <vt:variant>
        <vt:i4>75</vt:i4>
      </vt:variant>
    </vt:vector>
  </HeadingPairs>
  <TitlesOfParts>
    <vt:vector size="76"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AuthenticationTokenInvalido</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	CANCELLARE  O RIVEDERE QUESTA PARTE (NON Più VERA)</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lpstr>File index.yaml per gli indici del Datastore</vt:lpstr>
      <vt:lpstr>Deploying dell’applicazione</vt:lpstr>
      <vt:lpstr>Note sul funzionamento della piattaforma</vt:lpstr>
      <vt:lpstr>    Primo avvio della piattaforma</vt:lpstr>
      <vt:lpstr>    Creazione/modifica/eliminazione di un Consumer</vt:lpstr>
    </vt:vector>
  </TitlesOfParts>
  <Company/>
  <LinksUpToDate>false</LinksUpToDate>
  <CharactersWithSpaces>74103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190</cp:revision>
  <dcterms:created xsi:type="dcterms:W3CDTF">2020-12-03T12:44:00Z</dcterms:created>
  <dcterms:modified xsi:type="dcterms:W3CDTF">2021-04-08T15:54:00Z</dcterms:modified>
</cp:coreProperties>
</file>