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pBdr>
          <w:bottom w:val="single" w:sz="4" w:space="4" w:color="000000"/>
        </w:pBdr>
        <w:rPr>
          <w:color w:val="auto"/>
        </w:rPr>
      </w:pPr>
      <w:r>
        <w:rPr>
          <w:color w:val="auto"/>
        </w:rPr>
        <w:t>Diario di lavoro</w:t>
      </w:r>
    </w:p>
    <w:tbl>
      <w:tblPr>
        <w:tblStyle w:val="Grigliatabella"/>
        <w:tblW w:w="9854" w:type="dxa"/>
        <w:jc w:val="left"/>
        <w:tblInd w:w="0" w:type="dxa"/>
        <w:tblCellMar>
          <w:top w:w="0" w:type="dxa"/>
          <w:left w:w="108" w:type="dxa"/>
          <w:bottom w:w="0" w:type="dxa"/>
          <w:right w:w="108" w:type="dxa"/>
        </w:tblCellMar>
        <w:tblLook w:noVBand="1" w:val="04a0" w:noHBand="0" w:lastColumn="0" w:firstColumn="1" w:lastRow="0" w:firstRow="1"/>
      </w:tblPr>
      <w:tblGrid>
        <w:gridCol w:w="5195"/>
        <w:gridCol w:w="4658"/>
      </w:tblGrid>
      <w:tr>
        <w:trPr/>
        <w:tc>
          <w:tcPr>
            <w:tcW w:w="5195" w:type="dxa"/>
            <w:tcBorders/>
            <w:shd w:fill="auto" w:val="clear"/>
          </w:tcPr>
          <w:p>
            <w:pPr>
              <w:pStyle w:val="Normal"/>
              <w:spacing w:lineRule="auto" w:line="240" w:before="0" w:after="0"/>
              <w:rPr/>
            </w:pPr>
            <w:r>
              <w:rPr/>
              <w:t>Luogo</w:t>
            </w:r>
          </w:p>
        </w:tc>
        <w:tc>
          <w:tcPr>
            <w:tcW w:w="4658" w:type="dxa"/>
            <w:tcBorders/>
            <w:shd w:fill="auto" w:val="clear"/>
          </w:tcPr>
          <w:p>
            <w:pPr>
              <w:pStyle w:val="NoSpacing"/>
              <w:spacing w:lineRule="auto" w:line="360" w:before="0" w:after="0"/>
              <w:rPr/>
            </w:pPr>
            <w:r>
              <w:rPr/>
              <w:t>Trevano</w:t>
            </w:r>
          </w:p>
        </w:tc>
      </w:tr>
      <w:tr>
        <w:trPr/>
        <w:tc>
          <w:tcPr>
            <w:tcW w:w="5195" w:type="dxa"/>
            <w:tcBorders/>
            <w:shd w:fill="auto" w:val="clear"/>
          </w:tcPr>
          <w:p>
            <w:pPr>
              <w:pStyle w:val="NoSpacing"/>
              <w:spacing w:lineRule="auto" w:line="360" w:before="0" w:after="0"/>
              <w:rPr/>
            </w:pPr>
            <w:r>
              <w:rPr/>
              <w:t>Data</w:t>
            </w:r>
          </w:p>
        </w:tc>
        <w:tc>
          <w:tcPr>
            <w:tcW w:w="4658" w:type="dxa"/>
            <w:tcBorders/>
            <w:shd w:fill="auto" w:val="clear"/>
          </w:tcPr>
          <w:p>
            <w:pPr>
              <w:pStyle w:val="NoSpacing"/>
              <w:spacing w:lineRule="auto" w:line="360" w:before="0" w:after="0"/>
              <w:rPr/>
            </w:pPr>
            <w:r>
              <w:rPr/>
              <w:t>27.09.2019</w:t>
            </w:r>
          </w:p>
        </w:tc>
      </w:tr>
    </w:tbl>
    <w:p>
      <w:pPr>
        <w:pStyle w:val="Normal"/>
        <w:rPr/>
      </w:pPr>
      <w:r>
        <w:rPr/>
      </w:r>
    </w:p>
    <w:tbl>
      <w:tblPr>
        <w:tblStyle w:val="Elencochiaro"/>
        <w:tblW w:w="9641" w:type="dxa"/>
        <w:jc w:val="left"/>
        <w:tblInd w:w="0" w:type="dxa"/>
        <w:tblCellMar>
          <w:top w:w="0" w:type="dxa"/>
          <w:left w:w="107" w:type="dxa"/>
          <w:bottom w:w="0" w:type="dxa"/>
          <w:right w:w="108" w:type="dxa"/>
        </w:tblCellMar>
        <w:tblLook w:noVBand="1" w:val="04a0" w:noHBand="0" w:lastColumn="0" w:firstColumn="1" w:lastRow="0" w:firstRow="1"/>
      </w:tblPr>
      <w:tblGrid>
        <w:gridCol w:w="9641"/>
      </w:tblGrid>
      <w:tr>
        <w:trPr>
          <w:cnfStyle w:val="100000000000" w:firstRow="1" w:lastRow="0" w:firstColumn="0" w:lastColumn="0" w:oddVBand="0" w:evenVBand="0" w:oddHBand="0"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Lavori svolti</w:t>
            </w:r>
          </w:p>
        </w:tc>
      </w:tr>
      <w:tr>
        <w:trPr>
          <w:trHeight w:val="1197" w:hRule="atLeast"/>
          <w:cnfStyle w:val="000000100000" w:firstRow="0" w:lastRow="0" w:firstColumn="0" w:lastColumn="0" w:oddVBand="0" w:evenVBand="0" w:oddHBand="1" w:evenHBand="0" w:firstRowFirstColumn="0" w:firstRowLastColumn="0" w:lastRowFirstColumn="0" w:lastRowLastColumn="0"/>
        </w:trPr>
        <w:tc>
          <w:tcPr>
            <w:tcW w:w="9641" w:type="dxa"/>
            <w:cnfStyle w:val="001000000000" w:firstRow="0" w:lastRow="0" w:firstColumn="1" w:lastColumn="0" w:oddVBand="0" w:evenVBand="0" w:oddHBand="0" w:evenHBand="0" w:firstRowFirstColumn="0" w:firstRowLastColumn="0" w:lastRowFirstColumn="0" w:lastRowLastColumn="0"/>
            <w:tcBorders>
              <w:top w:val="outset" w:sz="2" w:space="0" w:color="000000"/>
              <w:left w:val="outset" w:sz="2" w:space="0" w:color="000000"/>
              <w:bottom w:val="outset" w:sz="2" w:space="0" w:color="000000"/>
              <w:right w:val="outset" w:sz="2" w:space="0" w:color="000000"/>
              <w:insideH w:val="outset" w:sz="2" w:space="0" w:color="000000"/>
              <w:insideV w:val="outset" w:sz="2" w:space="0" w:color="000000"/>
            </w:tcBorders>
            <w:shd w:fill="auto" w:val="clear"/>
          </w:tcPr>
          <w:p>
            <w:pPr>
              <w:pStyle w:val="NoSpacing"/>
              <w:spacing w:lineRule="auto" w:line="240" w:before="0" w:after="0"/>
              <w:rPr>
                <w:b w:val="false"/>
                <w:b w:val="false"/>
                <w:bCs w:val="false"/>
              </w:rPr>
            </w:pPr>
            <w:r>
              <w:rPr>
                <w:b w:val="false"/>
                <w:bCs w:val="false"/>
              </w:rPr>
              <w:t xml:space="preserve">Oggi </w:t>
            </w:r>
            <w:r>
              <w:rPr>
                <w:b w:val="false"/>
                <w:bCs w:val="false"/>
                <w:i w:val="false"/>
                <w:iCs w:val="false"/>
                <w:sz w:val="22"/>
                <w:szCs w:val="22"/>
              </w:rPr>
              <w:t>ho continuato con l'implementazione della pagina di registrazione, non sono riuscito a fare molto perché subito dall'inizio mi sono bloccato con un problema con la scrittura nel database. Risolto il problema, dopo le prime due ore, sono dovuto andare ad una riunione di resoconto finale dello stage all'estero che ho fatto quest'estate e quindi le due ore seguenti non ho avuto l'occasione di fare molto.</w:t>
            </w:r>
          </w:p>
          <w:p>
            <w:pPr>
              <w:pStyle w:val="NoSpacing"/>
              <w:spacing w:lineRule="auto" w:line="240" w:before="0" w:after="0"/>
              <w:rPr>
                <w:b w:val="false"/>
                <w:b w:val="false"/>
                <w:bCs w:val="false"/>
              </w:rPr>
            </w:pPr>
            <w:r>
              <w:rPr>
                <w:b w:val="false"/>
                <w:bCs w:val="false"/>
                <w:i w:val="false"/>
                <w:iCs w:val="false"/>
                <w:sz w:val="22"/>
                <w:szCs w:val="22"/>
              </w:rPr>
              <w:t>La prossima volta testerò tutta la pagina ma in teoria è finita.</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pPr>
            <w:r>
              <w:rPr>
                <w:b w:val="false"/>
                <w:bCs/>
                <w:color w:val="FFFFFF" w:themeColor="background1"/>
              </w:rPr>
              <w:t>Problemi riscontrati e soluzioni adottate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pPr>
            <w:r>
              <w:rPr>
                <w:b w:val="false"/>
                <w:bCs/>
                <w:i w:val="false"/>
                <w:iCs w:val="false"/>
              </w:rPr>
              <w:t>Dopo un'ora di lezione a provare a capire dove avesse problemi il metodo di inserimento di un utente nel database sono riuscito a trovarne il problema. Questo era nel metodo che scrive nel db che, utilizzando i prepared statements, non scriveva ma non ritornava nemmeno errori, cercando su internet ho trovato un secondo metodo di utilizzare i prepared statements e utilizzandolo il problema non si presenta più. Il metodo di scrittura nel db addUser() ora si presenta così:</w:t>
            </w:r>
          </w:p>
          <w:p>
            <w:pPr>
              <w:pStyle w:val="NoSpacing"/>
              <w:spacing w:lineRule="auto" w:line="240" w:before="0" w:after="0"/>
              <w:rPr>
                <w:b w:val="false"/>
                <w:b w:val="false"/>
                <w:bCs/>
                <w:i w:val="false"/>
                <w:i w:val="false"/>
                <w:iCs w:val="false"/>
              </w:rPr>
            </w:pPr>
            <w:r>
              <w:rPr>
                <w:b w:val="false"/>
                <w:bCs/>
                <w:i w:val="false"/>
                <w:iCs w:val="false"/>
              </w:rPr>
            </w:r>
          </w:p>
          <w:p>
            <w:pPr>
              <w:pStyle w:val="NoSpacing"/>
              <w:spacing w:lineRule="auto" w:line="240" w:before="0" w:after="0"/>
              <w:rPr>
                <w:rFonts w:ascii="FreeMono" w:hAnsi="FreeMono"/>
                <w:i/>
                <w:i/>
                <w:iCs/>
                <w:sz w:val="18"/>
                <w:szCs w:val="18"/>
              </w:rPr>
            </w:pPr>
            <w:r>
              <w:rPr>
                <w:rFonts w:ascii="FreeMono" w:hAnsi="FreeMono"/>
                <w:i/>
                <w:iCs/>
                <w:sz w:val="18"/>
                <w:szCs w:val="18"/>
              </w:rPr>
              <w:t>public function addUser($firstname, $lastname, $username, $email, $password){</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try {</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$db = $this-&gt;getConnection();</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$query = $db-&gt;prepare('INSERT INTO utente(email, nome, cognome, username,  password, nome_ruolo) VALUES (?, ?, ?, ?, ? , ?)');</w:t>
            </w:r>
          </w:p>
          <w:p>
            <w:pPr>
              <w:pStyle w:val="NoSpacing"/>
              <w:spacing w:lineRule="auto" w:line="240" w:before="0" w:after="0"/>
              <w:rPr>
                <w:rFonts w:ascii="FreeMono" w:hAnsi="FreeMono"/>
                <w:i/>
                <w:i/>
                <w:iCs/>
                <w:sz w:val="18"/>
                <w:szCs w:val="18"/>
              </w:rPr>
            </w:pPr>
            <w:r>
              <w:rPr>
                <w:rFonts w:ascii="FreeMono" w:hAnsi="FreeMono"/>
                <w:i/>
                <w:iCs/>
                <w:sz w:val="18"/>
                <w:szCs w:val="18"/>
              </w:rPr>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$password = hash('sha256', $password);</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$type = "utente";</w:t>
            </w:r>
          </w:p>
          <w:p>
            <w:pPr>
              <w:pStyle w:val="NoSpacing"/>
              <w:spacing w:lineRule="auto" w:line="240" w:before="0" w:after="0"/>
              <w:rPr>
                <w:rFonts w:ascii="FreeMono" w:hAnsi="FreeMono"/>
                <w:i/>
                <w:i/>
                <w:iCs/>
                <w:sz w:val="18"/>
                <w:szCs w:val="18"/>
              </w:rPr>
            </w:pPr>
            <w:r>
              <w:rPr>
                <w:rFonts w:ascii="FreeMono" w:hAnsi="FreeMono"/>
                <w:i/>
                <w:iCs/>
                <w:sz w:val="18"/>
                <w:szCs w:val="18"/>
              </w:rPr>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$query-&gt;bindParam(1, $email, PDO::PARAM_STR);</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$query-&gt;bindParam(2, $firstname, PDO::PARAM_STR);</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$query-&gt;bindParam(3, $lastname, PDO::PARAM_STR);</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$query-&gt;bindParam(4, $username, PDO::PARAM_STR);</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$query-&gt;bindParam(5, $password, PDO::PARAM_STR);</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$query-&gt;bindParam(6, $type, PDO::PARAM_STR);</w:t>
            </w:r>
          </w:p>
          <w:p>
            <w:pPr>
              <w:pStyle w:val="NoSpacing"/>
              <w:spacing w:lineRule="auto" w:line="240" w:before="0" w:after="0"/>
              <w:rPr>
                <w:rFonts w:ascii="FreeMono" w:hAnsi="FreeMono"/>
                <w:i/>
                <w:i/>
                <w:iCs/>
                <w:sz w:val="18"/>
                <w:szCs w:val="18"/>
              </w:rPr>
            </w:pPr>
            <w:r>
              <w:rPr>
                <w:rFonts w:ascii="FreeMono" w:hAnsi="FreeMono"/>
                <w:i/>
                <w:iCs/>
                <w:sz w:val="18"/>
                <w:szCs w:val="18"/>
              </w:rPr>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$query-&gt;execute();</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}catch (Exception $e){</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header('Location: ' . URL . 'db_error');</w:t>
            </w:r>
          </w:p>
          <w:p>
            <w:pPr>
              <w:pStyle w:val="NoSpacing"/>
              <w:spacing w:lineRule="auto" w:line="240" w:before="0" w:after="0"/>
              <w:rPr>
                <w:rFonts w:ascii="FreeMono" w:hAnsi="FreeMono"/>
                <w:i/>
                <w:i/>
                <w:iCs/>
                <w:sz w:val="18"/>
                <w:szCs w:val="18"/>
              </w:rPr>
            </w:pPr>
            <w:r>
              <w:rPr>
                <w:rFonts w:ascii="FreeMono" w:hAnsi="FreeMono"/>
                <w:i/>
                <w:iCs/>
                <w:sz w:val="18"/>
                <w:szCs w:val="18"/>
              </w:rPr>
              <w:t xml:space="preserve">    </w:t>
            </w:r>
            <w:r>
              <w:rPr>
                <w:rFonts w:ascii="FreeMono" w:hAnsi="FreeMono"/>
                <w:i/>
                <w:iCs/>
                <w:sz w:val="18"/>
                <w:szCs w:val="18"/>
              </w:rPr>
              <w:t>}</w:t>
            </w:r>
          </w:p>
          <w:p>
            <w:pPr>
              <w:pStyle w:val="NoSpacing"/>
              <w:spacing w:lineRule="auto" w:line="240" w:before="0" w:after="0"/>
              <w:rPr>
                <w:rFonts w:ascii="FreeMono" w:hAnsi="FreeMono"/>
                <w:i/>
                <w:i/>
                <w:iCs/>
                <w:sz w:val="18"/>
                <w:szCs w:val="18"/>
              </w:rPr>
            </w:pPr>
            <w:r>
              <w:rPr>
                <w:rFonts w:ascii="FreeMono" w:hAnsi="FreeMono"/>
                <w:i/>
                <w:iCs/>
                <w:sz w:val="18"/>
                <w:szCs w:val="18"/>
              </w:rPr>
              <w:t>}</w:t>
            </w:r>
          </w:p>
          <w:p>
            <w:pPr>
              <w:pStyle w:val="NoSpacing"/>
              <w:spacing w:lineRule="auto" w:line="240" w:before="0" w:after="0"/>
              <w:rPr>
                <w:rFonts w:ascii="FreeMono" w:hAnsi="FreeMono"/>
                <w:i/>
                <w:i/>
                <w:iCs/>
                <w:sz w:val="18"/>
                <w:szCs w:val="18"/>
              </w:rPr>
            </w:pPr>
            <w:r>
              <w:rPr>
                <w:rFonts w:ascii="FreeMono" w:hAnsi="FreeMono"/>
                <w:i/>
                <w:iCs/>
                <w:sz w:val="18"/>
                <w:szCs w:val="18"/>
              </w:rPr>
            </w:r>
          </w:p>
          <w:p>
            <w:pPr>
              <w:pStyle w:val="NoSpacing"/>
              <w:spacing w:lineRule="auto" w:line="240" w:before="0" w:after="0"/>
              <w:rPr>
                <w:rFonts w:ascii="Calibri" w:hAnsi="Calibri"/>
                <w:i w:val="false"/>
                <w:i w:val="false"/>
                <w:iCs w:val="false"/>
                <w:sz w:val="22"/>
                <w:szCs w:val="22"/>
              </w:rPr>
            </w:pPr>
            <w:r>
              <w:rPr>
                <w:i w:val="false"/>
                <w:iCs w:val="false"/>
                <w:sz w:val="22"/>
                <w:szCs w:val="22"/>
              </w:rPr>
              <w:t>La parte finale, nel catch, serve a richiamare una pagina d'errore così da non mostrare all'utente finale un errore di PHP poco chiaro.</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Punto della situazione rispetto alla pianificazione</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Spacing"/>
              <w:spacing w:lineRule="auto" w:line="240" w:before="0" w:after="0"/>
              <w:rPr/>
            </w:pPr>
            <w:r>
              <w:rPr>
                <w:b w:val="false"/>
                <w:bCs w:val="false"/>
              </w:rPr>
              <w:t>Sono in orario.</w:t>
            </w:r>
          </w:p>
        </w:tc>
      </w:tr>
    </w:tbl>
    <w:p>
      <w:pPr>
        <w:pStyle w:val="Normal"/>
        <w:rPr/>
      </w:pPr>
      <w:r>
        <w:rPr/>
      </w:r>
    </w:p>
    <w:tbl>
      <w:tblPr>
        <w:tblStyle w:val="Elencochiaro"/>
        <w:tblW w:w="9618" w:type="dxa"/>
        <w:jc w:val="left"/>
        <w:tblInd w:w="0" w:type="dxa"/>
        <w:tblCellMar>
          <w:top w:w="0" w:type="dxa"/>
          <w:left w:w="107" w:type="dxa"/>
          <w:bottom w:w="0" w:type="dxa"/>
          <w:right w:w="108" w:type="dxa"/>
        </w:tblCellMar>
        <w:tblLook w:noVBand="1" w:val="04a0" w:noHBand="0" w:lastColumn="0" w:firstColumn="1" w:lastRow="0" w:firstRow="1"/>
      </w:tblPr>
      <w:tblGrid>
        <w:gridCol w:w="9618"/>
      </w:tblGrid>
      <w:tr>
        <w:trPr>
          <w:cnfStyle w:val="100000000000" w:firstRow="1" w:lastRow="0" w:firstColumn="0" w:lastColumn="0" w:oddVBand="0" w:evenVBand="0" w:oddHBand="0"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bottom w:val="nil"/>
              <w:insideH w:val="nil"/>
            </w:tcBorders>
            <w:shd w:color="auto" w:fill="000000" w:themeFill="text1" w:val="clear"/>
          </w:tcPr>
          <w:p>
            <w:pPr>
              <w:pStyle w:val="Normal"/>
              <w:spacing w:lineRule="auto" w:line="240" w:before="0" w:after="0"/>
              <w:rPr>
                <w:b w:val="false"/>
                <w:b w:val="false"/>
              </w:rPr>
            </w:pPr>
            <w:r>
              <w:rPr>
                <w:b w:val="false"/>
                <w:bCs/>
                <w:color w:val="FFFFFF" w:themeColor="background1"/>
              </w:rPr>
              <w:t>Programma di massima per la prossima giornata di lavoro</w:t>
            </w:r>
          </w:p>
        </w:tc>
      </w:tr>
      <w:tr>
        <w:trPr>
          <w:cnfStyle w:val="000000100000" w:firstRow="0" w:lastRow="0" w:firstColumn="0" w:lastColumn="0" w:oddVBand="0" w:evenVBand="0" w:oddHBand="1" w:evenHBand="0" w:firstRowFirstColumn="0" w:firstRowLastColumn="0" w:lastRowFirstColumn="0" w:lastRowLastColumn="0"/>
        </w:trPr>
        <w:tc>
          <w:tcPr>
            <w:tcW w:w="9618"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rPr/>
            </w:pPr>
            <w:r>
              <w:rPr>
                <w:b w:val="false"/>
                <w:bCs/>
              </w:rPr>
              <w:t>La prossima giornata voglio iniziare la pagina di login (backend).</w:t>
            </w:r>
          </w:p>
        </w:tc>
      </w:tr>
    </w:tbl>
    <w:p>
      <w:pPr>
        <w:pStyle w:val="Normal"/>
        <w:rPr/>
      </w:pPr>
      <w:r>
        <w:rPr/>
      </w:r>
    </w:p>
    <w:p>
      <w:pPr>
        <w:pStyle w:val="Normal"/>
        <w:tabs>
          <w:tab w:val="left" w:pos="8025" w:leader="none"/>
        </w:tabs>
        <w:spacing w:before="0" w:after="200"/>
        <w:rPr/>
      </w:pPr>
      <w:r>
        <w:rPr/>
        <w:tab/>
      </w:r>
    </w:p>
    <w:sectPr>
      <w:headerReference w:type="default" r:id="rId2"/>
      <w:footerReference w:type="default" r:id="rId3"/>
      <w:type w:val="nextPage"/>
      <w:pgSz w:w="11906" w:h="16838"/>
      <w:pgMar w:left="1134" w:right="1134" w:header="708" w:top="1417" w:footer="708"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ambria">
    <w:charset w:val="01"/>
    <w:family w:val="roman"/>
    <w:pitch w:val="variable"/>
  </w:font>
  <w:font w:name="Liberation Sans">
    <w:altName w:val="Arial"/>
    <w:charset w:val="01"/>
    <w:family w:val="roman"/>
    <w:pitch w:val="variable"/>
  </w:font>
  <w:font w:name="Courier New">
    <w:charset w:val="01"/>
    <w:family w:val="roman"/>
    <w:pitch w:val="variable"/>
  </w:font>
  <w:font w:name="Liberation Mono">
    <w:altName w:val="Courier New"/>
    <w:charset w:val="01"/>
    <w:family w:val="roman"/>
    <w:pitch w:val="variable"/>
  </w:font>
  <w:font w:name="Free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sdt>
      <w:sdtPr>
        <w:text/>
        <w:dataBinding w:prefixMappings="xmlns:ns0='http://schemas.openxmlformats.org/officeDocument/2006/extended-properties'" w:xpath="/ns0:Properties[1]/ns0:Company[1]" w:storeItemID="{6668398D-A668-4E3E-A5EB-62B293D839F1}"/>
        <w:alias w:val="Società"/>
      </w:sdtPr>
      <w:sdtContent>
        <w:r>
          <w:rPr/>
          <w:t>Piattaforma per la</w:t>
        </w:r>
        <w:r>
          <w:rPr/>
          <w:t xml:space="preserve"> scoperta dei Grotti del Canton Ticino</w:t>
        </w:r>
      </w:sdtContent>
    </w:sdt>
    <w:r>
      <w:rPr/>
      <w:tab/>
    </w:r>
    <w:r>
      <w:rPr/>
      <w:tab/>
      <w:tab/>
      <w:tab/>
      <w:tab/>
      <w:tab/>
      <w:tab/>
    </w:r>
    <w:r>
      <w:rPr/>
      <w:fldChar w:fldCharType="begin"/>
    </w:r>
    <w:r>
      <w:rPr/>
      <w:instrText> PAGE </w:instrText>
    </w:r>
    <w:r>
      <w:rPr/>
      <w:fldChar w:fldCharType="separate"/>
    </w:r>
    <w:r>
      <w:rPr/>
      <w:t>1</w:t>
    </w:r>
    <w:r>
      <w:rPr/>
      <w:fldChar w:fldCharType="end"/>
    </w:r>
    <w:r>
      <w:rPr/>
      <w:t>/</w:t>
    </w:r>
    <w:r>
      <w:rPr/>
      <w:fldChar w:fldCharType="begin"/>
    </w:r>
    <w:r>
      <w:rPr/>
      <w:instrText> NUMPAGES </w:instrText>
    </w:r>
    <w:r>
      <w:rPr/>
      <w:fldChar w:fldCharType="separate"/>
    </w:r>
    <w:r>
      <w:rPr/>
      <w:t>1</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highlight w:val="black"/>
      </w:rPr>
    </w:pPr>
    <w:r>
      <w:rPr/>
      <w:t>Matteo Forni SAM I4AA</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1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it-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t-CH"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Heading2">
    <w:name w:val="Heading 2"/>
    <w:basedOn w:val="Heading"/>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IntestazioneCarattere" w:customStyle="1">
    <w:name w:val="Intestazione Carattere"/>
    <w:basedOn w:val="DefaultParagraphFont"/>
    <w:link w:val="Intestazione"/>
    <w:uiPriority w:val="99"/>
    <w:qFormat/>
    <w:rsid w:val="00dc1a1a"/>
    <w:rPr/>
  </w:style>
  <w:style w:type="character" w:styleId="PidipaginaCarattere" w:customStyle="1">
    <w:name w:val="Piè di pagina Carattere"/>
    <w:basedOn w:val="DefaultParagraphFont"/>
    <w:link w:val="Pidipagina"/>
    <w:uiPriority w:val="99"/>
    <w:qFormat/>
    <w:rsid w:val="00dc1a1a"/>
    <w:rPr/>
  </w:style>
  <w:style w:type="character" w:styleId="TestofumettoCarattere" w:customStyle="1">
    <w:name w:val="Testo fumetto Carattere"/>
    <w:basedOn w:val="DefaultParagraphFont"/>
    <w:link w:val="Testofumetto"/>
    <w:uiPriority w:val="99"/>
    <w:semiHidden/>
    <w:qFormat/>
    <w:rsid w:val="00dc1a1a"/>
    <w:rPr>
      <w:rFonts w:ascii="Tahoma" w:hAnsi="Tahoma" w:cs="Tahoma"/>
      <w:sz w:val="16"/>
      <w:szCs w:val="16"/>
    </w:rPr>
  </w:style>
  <w:style w:type="character" w:styleId="TitoloCarattere" w:customStyle="1">
    <w:name w:val="Titolo Carattere"/>
    <w:basedOn w:val="DefaultParagraphFont"/>
    <w:link w:val="Titolo"/>
    <w:uiPriority w:val="10"/>
    <w:qFormat/>
    <w:rsid w:val="004a4de3"/>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653ab1"/>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eastAsia="Calibri" w:cs=""/>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eastAsia="Calibri" w:cs=""/>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Calibri" w:cs=""/>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eastAsia="Calibri" w:cs=""/>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Calibri" w:cs=""/>
    </w:rPr>
  </w:style>
  <w:style w:type="character" w:styleId="ListLabel42">
    <w:name w:val="ListLabel 42"/>
    <w:qFormat/>
    <w:rPr>
      <w:rFonts w:eastAsia="Calibri" w:cs=""/>
      <w:b/>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eastAsia="Calibri" w:cs=""/>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character" w:styleId="ListLabel102">
    <w:name w:val="ListLabel 102"/>
    <w:qFormat/>
    <w:rPr>
      <w:rFonts w:cs="Courier New"/>
    </w:rPr>
  </w:style>
  <w:style w:type="character" w:styleId="ListLabel103">
    <w:name w:val="ListLabel 103"/>
    <w:qFormat/>
    <w:rPr>
      <w:rFonts w:cs="Courier New"/>
    </w:rPr>
  </w:style>
  <w:style w:type="character" w:styleId="ListLabel104">
    <w:name w:val="ListLabel 104"/>
    <w:qFormat/>
    <w:rPr>
      <w:rFonts w:cs="Courier New"/>
    </w:rPr>
  </w:style>
  <w:style w:type="character" w:styleId="ListLabel105">
    <w:name w:val="ListLabel 105"/>
    <w:qFormat/>
    <w:rPr>
      <w:rFonts w:cs="Courier New"/>
    </w:rPr>
  </w:style>
  <w:style w:type="character" w:styleId="ListLabel106">
    <w:name w:val="ListLabel 106"/>
    <w:qFormat/>
    <w:rPr>
      <w:rFonts w:cs="Courier New"/>
    </w:rPr>
  </w:style>
  <w:style w:type="character" w:styleId="ListLabel107">
    <w:name w:val="ListLabel 107"/>
    <w:qFormat/>
    <w:rPr>
      <w:rFonts w:cs="Courier New"/>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cs="Courier New"/>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Courier New"/>
    </w:rPr>
  </w:style>
  <w:style w:type="character" w:styleId="ListLabel123">
    <w:name w:val="ListLabel 123"/>
    <w:qFormat/>
    <w:rPr>
      <w:rFonts w:cs="Courier New"/>
    </w:rPr>
  </w:style>
  <w:style w:type="character" w:styleId="ListLabel124">
    <w:name w:val="ListLabel 124"/>
    <w:qFormat/>
    <w:rPr>
      <w:rFonts w:cs="Courier New"/>
    </w:rPr>
  </w:style>
  <w:style w:type="character" w:styleId="ListLabel125">
    <w:name w:val="ListLabel 125"/>
    <w:qFormat/>
    <w:rPr>
      <w:rFonts w:cs="Courier New"/>
    </w:rPr>
  </w:style>
  <w:style w:type="character" w:styleId="ListLabel126">
    <w:name w:val="ListLabel 126"/>
    <w:qFormat/>
    <w:rPr>
      <w:rFonts w:cs="Courier New"/>
    </w:rPr>
  </w:style>
  <w:style w:type="character" w:styleId="ListLabel127">
    <w:name w:val="ListLabel 127"/>
    <w:qFormat/>
    <w:rPr>
      <w:rFonts w:cs="Courier New"/>
    </w:rPr>
  </w:style>
  <w:style w:type="character" w:styleId="ListLabel128">
    <w:name w:val="ListLabel 128"/>
    <w:qFormat/>
    <w:rPr>
      <w:rFonts w:cs="Courier New"/>
    </w:rPr>
  </w:style>
  <w:style w:type="character" w:styleId="ListLabel129">
    <w:name w:val="ListLabel 129"/>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IntestazioneCarattere"/>
    <w:uiPriority w:val="99"/>
    <w:unhideWhenUsed/>
    <w:rsid w:val="00dc1a1a"/>
    <w:pPr>
      <w:tabs>
        <w:tab w:val="center" w:pos="4819" w:leader="none"/>
        <w:tab w:val="right" w:pos="9638" w:leader="none"/>
      </w:tabs>
      <w:spacing w:lineRule="auto" w:line="240" w:before="0" w:after="0"/>
    </w:pPr>
    <w:rPr/>
  </w:style>
  <w:style w:type="paragraph" w:styleId="Footer">
    <w:name w:val="Footer"/>
    <w:basedOn w:val="Normal"/>
    <w:link w:val="PidipaginaCarattere"/>
    <w:uiPriority w:val="99"/>
    <w:unhideWhenUsed/>
    <w:rsid w:val="00dc1a1a"/>
    <w:pPr>
      <w:tabs>
        <w:tab w:val="center" w:pos="4819" w:leader="none"/>
        <w:tab w:val="right" w:pos="9638" w:leader="none"/>
      </w:tabs>
      <w:spacing w:lineRule="auto" w:line="240" w:before="0" w:after="0"/>
    </w:pPr>
    <w:rPr/>
  </w:style>
  <w:style w:type="paragraph" w:styleId="BalloonText">
    <w:name w:val="Balloon Text"/>
    <w:basedOn w:val="Normal"/>
    <w:link w:val="TestofumettoCarattere"/>
    <w:uiPriority w:val="99"/>
    <w:semiHidden/>
    <w:unhideWhenUsed/>
    <w:qFormat/>
    <w:rsid w:val="00dc1a1a"/>
    <w:pPr>
      <w:spacing w:lineRule="auto" w:line="240" w:before="0" w:after="0"/>
    </w:pPr>
    <w:rPr>
      <w:rFonts w:ascii="Tahoma" w:hAnsi="Tahoma" w:cs="Tahoma"/>
      <w:sz w:val="16"/>
      <w:szCs w:val="16"/>
    </w:rPr>
  </w:style>
  <w:style w:type="paragraph" w:styleId="NoSpacing">
    <w:name w:val="No Spacing"/>
    <w:uiPriority w:val="1"/>
    <w:qFormat/>
    <w:rsid w:val="008021e1"/>
    <w:pPr>
      <w:widowControl/>
      <w:bidi w:val="0"/>
      <w:spacing w:lineRule="auto" w:line="480" w:before="0" w:after="0"/>
      <w:jc w:val="left"/>
    </w:pPr>
    <w:rPr>
      <w:rFonts w:ascii="Calibri" w:hAnsi="Calibri" w:eastAsia="Calibri" w:cs="" w:asciiTheme="minorHAnsi" w:cstheme="minorBidi" w:eastAsiaTheme="minorHAnsi" w:hAnsiTheme="minorHAnsi"/>
      <w:color w:val="auto"/>
      <w:kern w:val="0"/>
      <w:sz w:val="22"/>
      <w:szCs w:val="22"/>
      <w:lang w:val="it-CH" w:eastAsia="en-US" w:bidi="ar-SA"/>
    </w:rPr>
  </w:style>
  <w:style w:type="paragraph" w:styleId="Title">
    <w:name w:val="Title"/>
    <w:basedOn w:val="Normal"/>
    <w:link w:val="TitoloCarattere"/>
    <w:uiPriority w:val="10"/>
    <w:qFormat/>
    <w:rsid w:val="004a4de3"/>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ListParagraph">
    <w:name w:val="List Paragraph"/>
    <w:basedOn w:val="Normal"/>
    <w:uiPriority w:val="34"/>
    <w:qFormat/>
    <w:rsid w:val="002a2bf5"/>
    <w:pPr>
      <w:spacing w:before="0" w:after="200"/>
      <w:ind w:left="720" w:hanging="0"/>
      <w:contextualSpacing/>
    </w:pPr>
    <w:rPr/>
  </w:style>
  <w:style w:type="paragraph" w:styleId="CODE" w:customStyle="1">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table" w:styleId="Grigliatabella">
    <w:name w:val="Table Grid"/>
    <w:basedOn w:val="Tabellanormale"/>
    <w:uiPriority w:val="59"/>
    <w:rsid w:val="000b56f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glossaryDocument" Target="glossary/document.xml"/><Relationship Id="rId9"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3F6E84"/>
    <w:rsid w:val="00417A30"/>
    <w:rsid w:val="004E2C9B"/>
    <w:rsid w:val="004E6B5D"/>
    <w:rsid w:val="004F7A60"/>
    <w:rsid w:val="00540959"/>
    <w:rsid w:val="005B2EF9"/>
    <w:rsid w:val="005D27BB"/>
    <w:rsid w:val="005F1498"/>
    <w:rsid w:val="006162E1"/>
    <w:rsid w:val="006570AD"/>
    <w:rsid w:val="00670B36"/>
    <w:rsid w:val="00682218"/>
    <w:rsid w:val="007108D3"/>
    <w:rsid w:val="00724B9C"/>
    <w:rsid w:val="00754822"/>
    <w:rsid w:val="007778E5"/>
    <w:rsid w:val="007839C7"/>
    <w:rsid w:val="007E2877"/>
    <w:rsid w:val="008423B2"/>
    <w:rsid w:val="00866671"/>
    <w:rsid w:val="00894EE5"/>
    <w:rsid w:val="008A5A10"/>
    <w:rsid w:val="008A6626"/>
    <w:rsid w:val="008B4A4C"/>
    <w:rsid w:val="00914221"/>
    <w:rsid w:val="00917E6C"/>
    <w:rsid w:val="00923218"/>
    <w:rsid w:val="00990678"/>
    <w:rsid w:val="00997E7D"/>
    <w:rsid w:val="00A1514F"/>
    <w:rsid w:val="00A4454D"/>
    <w:rsid w:val="00A63D01"/>
    <w:rsid w:val="00AE7D08"/>
    <w:rsid w:val="00B14416"/>
    <w:rsid w:val="00B475F7"/>
    <w:rsid w:val="00B874FC"/>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26CFA"/>
    <w:rsid w:val="00F53A00"/>
    <w:rsid w:val="00FA1CED"/>
    <w:rsid w:val="00FA33C1"/>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9D076-48FA-4EB1-8E8C-6062A1C46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Application>LibreOffice/6.0.7.3$Linux_X86_64 LibreOffice_project/00m0$Build-3</Application>
  <Pages>1</Pages>
  <Words>302</Words>
  <Characters>1833</Characters>
  <CharactersWithSpaces>2218</CharactersWithSpaces>
  <Paragraphs>35</Paragraphs>
  <Company>Piattaforma per la scoperta dei Grotti del Canton Ticino</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2015-06-23T12:36:00Z</dcterms:created>
  <dc:creator>NDV</dc:creator>
  <dc:description/>
  <dc:language>en-US</dc:language>
  <cp:lastModifiedBy>Matteo Forni</cp:lastModifiedBy>
  <cp:lastPrinted>2019-09-20T14:23:00Z</cp:lastPrinted>
  <dcterms:modified xsi:type="dcterms:W3CDTF">2019-09-27T16:11:44Z</dcterms:modified>
  <cp:revision>185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Piattaforma per la scoperta dei Grotti del Canton Ticino</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