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4" w:space="4" w:color="000000"/>
        </w:pBdr>
        <w:rPr>
          <w:color w:val="auto"/>
        </w:rPr>
      </w:pPr>
      <w:r>
        <w:rPr>
          <w:color w:val="auto"/>
        </w:rPr>
        <w:t>Diario di lavoro</w:t>
      </w:r>
    </w:p>
    <w:tbl>
      <w:tblPr>
        <w:tblStyle w:val="Grigliatabella"/>
        <w:tblW w:w="9854" w:type="dxa"/>
        <w:jc w:val="left"/>
        <w:tblInd w:w="0" w:type="dxa"/>
        <w:tblCellMar>
          <w:top w:w="0" w:type="dxa"/>
          <w:left w:w="108" w:type="dxa"/>
          <w:bottom w:w="0" w:type="dxa"/>
          <w:right w:w="108" w:type="dxa"/>
        </w:tblCellMar>
        <w:tblLook w:noVBand="1" w:val="04a0" w:noHBand="0" w:lastColumn="0" w:firstColumn="1" w:lastRow="0" w:firstRow="1"/>
      </w:tblPr>
      <w:tblGrid>
        <w:gridCol w:w="5195"/>
        <w:gridCol w:w="4658"/>
      </w:tblGrid>
      <w:tr>
        <w:trPr/>
        <w:tc>
          <w:tcPr>
            <w:tcW w:w="5195" w:type="dxa"/>
            <w:tcBorders/>
            <w:shd w:fill="auto" w:val="clear"/>
          </w:tcPr>
          <w:p>
            <w:pPr>
              <w:pStyle w:val="Normal"/>
              <w:spacing w:lineRule="auto" w:line="240" w:before="0" w:after="0"/>
              <w:rPr/>
            </w:pPr>
            <w:r>
              <w:rPr/>
              <w:t>Luogo</w:t>
            </w:r>
          </w:p>
        </w:tc>
        <w:tc>
          <w:tcPr>
            <w:tcW w:w="4658" w:type="dxa"/>
            <w:tcBorders/>
            <w:shd w:fill="auto" w:val="clear"/>
          </w:tcPr>
          <w:p>
            <w:pPr>
              <w:pStyle w:val="NoSpacing"/>
              <w:spacing w:lineRule="auto" w:line="360" w:before="0" w:after="0"/>
              <w:rPr/>
            </w:pPr>
            <w:r>
              <w:rPr/>
              <w:t>Trevano</w:t>
            </w:r>
          </w:p>
        </w:tc>
      </w:tr>
      <w:tr>
        <w:trPr/>
        <w:tc>
          <w:tcPr>
            <w:tcW w:w="5195" w:type="dxa"/>
            <w:tcBorders/>
            <w:shd w:fill="auto" w:val="clear"/>
          </w:tcPr>
          <w:p>
            <w:pPr>
              <w:pStyle w:val="NoSpacing"/>
              <w:spacing w:lineRule="auto" w:line="360" w:before="0" w:after="0"/>
              <w:rPr/>
            </w:pPr>
            <w:r>
              <w:rPr/>
              <w:t>Data</w:t>
            </w:r>
          </w:p>
        </w:tc>
        <w:tc>
          <w:tcPr>
            <w:tcW w:w="4658" w:type="dxa"/>
            <w:tcBorders/>
            <w:shd w:fill="auto" w:val="clear"/>
          </w:tcPr>
          <w:p>
            <w:pPr>
              <w:pStyle w:val="NoSpacing"/>
              <w:spacing w:lineRule="auto" w:line="360" w:before="0" w:after="0"/>
              <w:rPr/>
            </w:pPr>
            <w:r>
              <w:rPr/>
              <w:t>0</w:t>
            </w:r>
            <w:r>
              <w:rPr/>
              <w:t>4</w:t>
            </w:r>
            <w:r>
              <w:rPr/>
              <w:t>.10.2019</w:t>
            </w:r>
          </w:p>
        </w:tc>
      </w:tr>
    </w:tbl>
    <w:p>
      <w:pPr>
        <w:pStyle w:val="Normal"/>
        <w:rPr/>
      </w:pPr>
      <w:r>
        <w:rPr/>
      </w:r>
    </w:p>
    <w:tbl>
      <w:tblPr>
        <w:tblStyle w:val="Elencochiaro"/>
        <w:tblW w:w="9641" w:type="dxa"/>
        <w:jc w:val="left"/>
        <w:tblInd w:w="0" w:type="dxa"/>
        <w:tblCellMar>
          <w:top w:w="0" w:type="dxa"/>
          <w:left w:w="107" w:type="dxa"/>
          <w:bottom w:w="0" w:type="dxa"/>
          <w:right w:w="108" w:type="dxa"/>
        </w:tblCellMar>
        <w:tblLook w:noVBand="1" w:val="04a0" w:noHBand="0" w:lastColumn="0" w:firstColumn="1" w:lastRow="0" w:firstRow="1"/>
      </w:tblPr>
      <w:tblGrid>
        <w:gridCol w:w="9641"/>
      </w:tblGrid>
      <w:tr>
        <w:trPr>
          <w:cnfStyle w:val="100000000000" w:firstRow="1" w:lastRow="0" w:firstColumn="0" w:lastColumn="0" w:oddVBand="0" w:evenVBand="0" w:oddHBand="0" w:evenHBand="0" w:firstRowFirstColumn="0" w:firstRowLastColumn="0" w:lastRowFirstColumn="0" w:lastRowLastColumn="0"/>
        </w:trPr>
        <w:tc>
          <w:tcPr>
            <w:tcW w:w="9641"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Lavori svolti</w:t>
            </w:r>
          </w:p>
        </w:tc>
      </w:tr>
      <w:tr>
        <w:trPr>
          <w:trHeight w:val="1197" w:hRule="atLeast"/>
          <w:cnfStyle w:val="000000100000" w:firstRow="0" w:lastRow="0" w:firstColumn="0" w:lastColumn="0" w:oddVBand="0" w:evenVBand="0" w:oddHBand="1" w:evenHBand="0" w:firstRowFirstColumn="0" w:firstRowLastColumn="0" w:lastRowFirstColumn="0" w:lastRowLastColumn="0"/>
        </w:trPr>
        <w:tc>
          <w:tcPr>
            <w:tcW w:w="9641" w:type="dxa"/>
            <w:cnfStyle w:val="001000000000" w:firstRow="0" w:lastRow="0" w:firstColumn="1" w:lastColumn="0" w:oddVBand="0" w:evenVBand="0" w:oddHBand="0" w:evenHBand="0" w:firstRowFirstColumn="0" w:firstRowLastColumn="0" w:lastRowFirstColumn="0" w:lastRowLastColumn="0"/>
            <w:tcBorders>
              <w:top w:val="outset" w:sz="2" w:space="0" w:color="000000"/>
              <w:left w:val="outset" w:sz="2" w:space="0" w:color="000000"/>
              <w:bottom w:val="outset" w:sz="2" w:space="0" w:color="000000"/>
              <w:right w:val="outset" w:sz="2" w:space="0" w:color="000000"/>
              <w:insideH w:val="outset" w:sz="2" w:space="0" w:color="000000"/>
              <w:insideV w:val="outset" w:sz="2" w:space="0" w:color="000000"/>
            </w:tcBorders>
            <w:shd w:fill="auto" w:val="clear"/>
          </w:tcPr>
          <w:p>
            <w:pPr>
              <w:pStyle w:val="NoSpacing"/>
              <w:spacing w:lineRule="auto" w:line="240" w:before="0" w:after="0"/>
              <w:jc w:val="both"/>
              <w:rPr/>
            </w:pPr>
            <w:r>
              <w:rPr>
                <w:b w:val="false"/>
                <w:bCs w:val="false"/>
                <w:i w:val="false"/>
                <w:iCs w:val="false"/>
                <w:sz w:val="22"/>
                <w:szCs w:val="22"/>
              </w:rPr>
              <w:t xml:space="preserve">Oggi come da programma </w:t>
            </w:r>
            <w:r>
              <w:rPr>
                <w:b w:val="false"/>
                <w:bCs w:val="false"/>
                <w:i w:val="false"/>
                <w:iCs w:val="false"/>
                <w:sz w:val="22"/>
                <w:szCs w:val="22"/>
              </w:rPr>
              <w:t>ho messo a posto la pagina d'errore, essa viene richiamata ad ogni errore con il DB e le viene passato il codice ed il messaggio d'errore. Nella pagina viene stampato un messaggio generico per gli utenti di base (C'é stato un errore! Aspetta o riprova …) e anche il messaggio d'errore con il codice di MySQL per gli utenti che necessitano di risolvere il problema.</w:t>
            </w:r>
          </w:p>
          <w:p>
            <w:pPr>
              <w:pStyle w:val="NoSpacing"/>
              <w:spacing w:lineRule="auto" w:line="240" w:before="0" w:after="0"/>
              <w:jc w:val="both"/>
              <w:rPr/>
            </w:pPr>
            <w:r>
              <w:rPr>
                <w:b w:val="false"/>
                <w:bCs w:val="false"/>
                <w:i w:val="false"/>
                <w:iCs w:val="false"/>
                <w:sz w:val="22"/>
                <w:szCs w:val="22"/>
              </w:rPr>
              <w:t>Fatto ciò ho iniziato a creare la pagina di aggiunta dei grotti, inizialmente ho creato la pagina con il form e impostato tutti i campi di esso dopodiché ho perso parecchio tempo cercando una libreria che consentisse di inserire nella pagina una valutazione fatta con le stelle. Dopo un po' di ricerche ho trovato «auxiliary-review» fatta appunto da «auxiliary». Ho impiegato circa mezz'ora a capire come farla funzionare dopodiché l'ho implementata.</w:t>
            </w:r>
          </w:p>
          <w:p>
            <w:pPr>
              <w:pStyle w:val="NoSpacing"/>
              <w:spacing w:lineRule="auto" w:line="240" w:before="0" w:after="0"/>
              <w:jc w:val="both"/>
              <w:rPr/>
            </w:pPr>
            <w:r>
              <w:rPr>
                <w:b w:val="false"/>
                <w:bCs w:val="false"/>
                <w:i w:val="false"/>
                <w:iCs w:val="false"/>
                <w:sz w:val="22"/>
                <w:szCs w:val="22"/>
              </w:rPr>
              <w:t>Dato che ho perso parecchio tempo ad informarmi sulla libreria di valutazione non sono riuscito a procedere ulteriormente con la pagina.</w:t>
            </w:r>
          </w:p>
          <w:p>
            <w:pPr>
              <w:pStyle w:val="NoSpacing"/>
              <w:spacing w:lineRule="auto" w:line="240" w:before="0" w:after="0"/>
              <w:jc w:val="both"/>
              <w:rPr>
                <w:rFonts w:ascii="Calibri" w:hAnsi="Calibri"/>
                <w:b w:val="false"/>
                <w:b w:val="false"/>
                <w:bCs w:val="false"/>
                <w:i w:val="false"/>
                <w:i w:val="false"/>
                <w:iCs w:val="false"/>
                <w:sz w:val="22"/>
                <w:szCs w:val="22"/>
              </w:rPr>
            </w:pPr>
            <w:r>
              <w:rPr/>
            </w:r>
          </w:p>
          <w:p>
            <w:pPr>
              <w:pStyle w:val="NoSpacing"/>
              <w:spacing w:lineRule="auto" w:line="240" w:before="0" w:after="0"/>
              <w:jc w:val="both"/>
              <w:rPr/>
            </w:pPr>
            <w:r>
              <w:rPr>
                <w:b w:val="false"/>
                <w:bCs w:val="false"/>
                <w:i w:val="false"/>
                <w:iCs w:val="false"/>
                <w:sz w:val="22"/>
                <w:szCs w:val="22"/>
              </w:rPr>
              <w:t>Inoltre ho aggiunto al DB il campo verificato alla tabella grotto, esso serve per capire se un grotto è già stato verificato da un admin o meno. Se il grotto non è verificato apparirà nella pagina di amministrazione per essere verificato/scartato altrimenti mente se è già stato approvato verrà mostrato nella pagina principale.</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pPr>
            <w:r>
              <w:rPr>
                <w:b w:val="false"/>
                <w:bCs/>
                <w:color w:val="FFFFFF" w:themeColor="background1"/>
              </w:rPr>
              <w:t>Problemi riscontrati e soluzioni adottate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both"/>
              <w:rPr/>
            </w:pPr>
            <w:r>
              <w:rPr>
                <w:b w:val="false"/>
                <w:bCs w:val="false"/>
                <w:i w:val="false"/>
                <w:iCs w:val="false"/>
                <w:sz w:val="22"/>
                <w:szCs w:val="22"/>
              </w:rPr>
              <w:t>Mi ha preso abbastanza tempo riuscire a far si che il valore scelto dall'utente venga passato con il metodo post insieme agli altri elementi del form. Ho risolto il problema inserendo nel form un input nascosto a cui, tramite jQuery, assegno come valore il numero scelto dall'utente sotto forma di stelle.</w:t>
            </w:r>
          </w:p>
          <w:p>
            <w:pPr>
              <w:pStyle w:val="NoSpacing"/>
              <w:spacing w:lineRule="auto" w:line="240" w:before="0" w:after="0"/>
              <w:jc w:val="both"/>
              <w:rPr>
                <w:rFonts w:ascii="Calibri" w:hAnsi="Calibri"/>
                <w:b w:val="false"/>
                <w:b w:val="false"/>
                <w:bCs w:val="false"/>
                <w:i w:val="false"/>
                <w:i w:val="false"/>
                <w:iCs w:val="false"/>
                <w:sz w:val="22"/>
                <w:szCs w:val="22"/>
              </w:rPr>
            </w:pPr>
            <w:r>
              <w:rPr/>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//Ad ogni click setto come value dell'input nascosto val il valore della valutazione</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$(".rating").click(function () {</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var value = String($(".rating").rate("getValue"));</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$('#val').val(value);</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w:t>
            </w:r>
          </w:p>
          <w:p>
            <w:pPr>
              <w:pStyle w:val="NoSpacing"/>
              <w:spacing w:lineRule="auto" w:line="240" w:before="0" w:after="0"/>
              <w:jc w:val="both"/>
              <w:rPr>
                <w:b w:val="false"/>
                <w:b w:val="false"/>
                <w:bCs w:val="false"/>
              </w:rPr>
            </w:pPr>
            <w:r>
              <w:rPr>
                <w:rFonts w:ascii="FreeMono" w:hAnsi="FreeMono"/>
                <w:i/>
                <w:iCs/>
                <w:sz w:val="18"/>
                <w:szCs w:val="18"/>
              </w:rPr>
            </w:r>
          </w:p>
          <w:p>
            <w:pPr>
              <w:pStyle w:val="NoSpacing"/>
              <w:spacing w:lineRule="auto" w:line="240" w:before="0" w:after="0"/>
              <w:jc w:val="both"/>
              <w:rPr>
                <w:rFonts w:ascii="Calibri" w:hAnsi="Calibri"/>
                <w:i w:val="false"/>
                <w:i w:val="false"/>
                <w:iCs w:val="false"/>
                <w:sz w:val="22"/>
                <w:szCs w:val="22"/>
              </w:rPr>
            </w:pPr>
            <w:r>
              <w:rPr>
                <w:rFonts w:ascii="Calibri" w:hAnsi="Calibri"/>
                <w:b w:val="false"/>
                <w:bCs w:val="false"/>
                <w:i w:val="false"/>
                <w:iCs w:val="false"/>
                <w:sz w:val="22"/>
                <w:szCs w:val="22"/>
              </w:rPr>
              <w:t>Un altro piccolo problema l'ho riscontrato cercando di centrare le stelle, facendolo tramite CSS infatti esse smettevano di funzionare. Ho dovuto quindi farlo tramite JQuery.</w:t>
            </w:r>
          </w:p>
          <w:p>
            <w:pPr>
              <w:pStyle w:val="NoSpacing"/>
              <w:spacing w:lineRule="auto" w:line="240" w:before="0" w:after="0"/>
              <w:jc w:val="both"/>
              <w:rPr>
                <w:b w:val="false"/>
                <w:b w:val="false"/>
                <w:bCs w:val="false"/>
              </w:rPr>
            </w:pPr>
            <w:r>
              <w:rPr>
                <w:rFonts w:ascii="Calibri" w:hAnsi="Calibri"/>
                <w:i w:val="false"/>
                <w:iCs w:val="false"/>
                <w:sz w:val="22"/>
                <w:szCs w:val="22"/>
              </w:rPr>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//Mantengo sempre centrate le stelle</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var margin = $('.rating-container').width()/2 - $('.rating').width()/2;</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$(".rating").css('margin-left', margin);</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$(window).resize(function () {</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var margin = $('.rating-container').width()/2 - $('.rating').width()/2;</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$(".rating").css('margin-left', margin);</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w:t>
            </w:r>
          </w:p>
          <w:p>
            <w:pPr>
              <w:pStyle w:val="NoSpacing"/>
              <w:spacing w:lineRule="auto" w:line="240" w:before="0" w:after="0"/>
              <w:jc w:val="both"/>
              <w:rPr>
                <w:b w:val="false"/>
                <w:b w:val="false"/>
                <w:bCs w:val="false"/>
              </w:rPr>
            </w:pPr>
            <w:r>
              <w:rPr>
                <w:rFonts w:ascii="FreeMono" w:hAnsi="FreeMono"/>
                <w:i/>
                <w:iCs/>
                <w:sz w:val="18"/>
                <w:szCs w:val="18"/>
              </w:rPr>
            </w:r>
          </w:p>
          <w:p>
            <w:pPr>
              <w:pStyle w:val="NoSpacing"/>
              <w:spacing w:lineRule="auto" w:line="240" w:before="0" w:after="0"/>
              <w:jc w:val="both"/>
              <w:rPr>
                <w:rFonts w:ascii="Calibri" w:hAnsi="Calibri"/>
                <w:i w:val="false"/>
                <w:i w:val="false"/>
                <w:iCs w:val="false"/>
                <w:sz w:val="22"/>
                <w:szCs w:val="22"/>
              </w:rPr>
            </w:pPr>
            <w:r>
              <w:rPr>
                <w:rFonts w:ascii="Calibri" w:hAnsi="Calibri"/>
                <w:b w:val="false"/>
                <w:bCs w:val="false"/>
                <w:i w:val="false"/>
                <w:iCs w:val="false"/>
                <w:sz w:val="22"/>
                <w:szCs w:val="22"/>
              </w:rPr>
              <w:t>Questo viene fatto una volta per quando viene caricata la pagina e poi ogni volta che la dimensione della finestra varia.</w:t>
            </w:r>
          </w:p>
        </w:tc>
      </w:tr>
    </w:tbl>
    <w:p>
      <w:pPr>
        <w:pStyle w:val="Normal"/>
        <w:rPr/>
      </w:pPr>
      <w:r>
        <w:rPr/>
      </w:r>
    </w:p>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Punto della situazione rispetto alla pianificazione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rPr/>
            </w:pPr>
            <w:r>
              <w:rPr>
                <w:b w:val="false"/>
                <w:bCs w:val="false"/>
              </w:rPr>
              <w:t>Sono in anticipo sulla pianificazione.</w:t>
            </w:r>
          </w:p>
        </w:tc>
      </w:tr>
    </w:tbl>
    <w:p>
      <w:pPr>
        <w:pStyle w:val="Normal"/>
        <w:rPr/>
      </w:pPr>
      <w:r>
        <w:rPr/>
      </w:r>
    </w:p>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Programma di massima per la prossima giornata di lavoro</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b w:val="false"/>
                <w:bCs/>
              </w:rPr>
              <w:t>La prossima giornata voglio completare la pagina di aggiunta di un grotto.</w:t>
            </w:r>
          </w:p>
        </w:tc>
      </w:tr>
    </w:tbl>
    <w:p>
      <w:pPr>
        <w:pStyle w:val="Normal"/>
        <w:rPr/>
      </w:pPr>
      <w:r>
        <w:rPr/>
      </w:r>
    </w:p>
    <w:p>
      <w:pPr>
        <w:pStyle w:val="Normal"/>
        <w:tabs>
          <w:tab w:val="left" w:pos="8025" w:leader="none"/>
        </w:tabs>
        <w:spacing w:before="0" w:after="200"/>
        <w:rPr/>
      </w:pPr>
      <w:r>
        <w:rPr/>
        <w:tab/>
      </w:r>
    </w:p>
    <w:sectPr>
      <w:headerReference w:type="default" r:id="rId2"/>
      <w:footerReference w:type="default" r:id="rId3"/>
      <w:type w:val="nextPage"/>
      <w:pgSz w:w="11906" w:h="16838"/>
      <w:pgMar w:left="1134" w:right="1134"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FreeMono">
    <w:charset w:val="01"/>
    <w:family w:val="modern"/>
    <w:pitch w:val="fixed"/>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sdt>
      <w:sdtPr>
        <w:text/>
        <w:dataBinding w:prefixMappings="xmlns:ns0='http://schemas.openxmlformats.org/officeDocument/2006/extended-properties'" w:xpath="/ns0:Properties[1]/ns0:Company[1]" w:storeItemID="{6668398D-A668-4E3E-A5EB-62B293D839F1}"/>
        <w:alias w:val="Società"/>
      </w:sdtPr>
      <w:sdtContent>
        <w:r>
          <w:rPr/>
          <w:t>Piattaforma per la</w:t>
        </w:r>
        <w:r>
          <w:rPr/>
          <w:t xml:space="preserve"> scoperta dei Grotti del Canton Ticino</w:t>
        </w:r>
      </w:sdtContent>
    </w:sdt>
    <w:r>
      <w:rPr/>
      <w:tab/>
    </w:r>
    <w:r>
      <w:rPr/>
      <w:tab/>
      <w:tab/>
      <w:tab/>
      <w:tab/>
      <w:tab/>
      <w:tab/>
    </w:r>
    <w:r>
      <w:rPr/>
      <w:fldChar w:fldCharType="begin"/>
    </w:r>
    <w:r>
      <w:rPr/>
      <w:instrText> PAGE </w:instrText>
    </w:r>
    <w:r>
      <w:rPr/>
      <w:fldChar w:fldCharType="separate"/>
    </w:r>
    <w:r>
      <w:rPr/>
      <w:t>2</w:t>
    </w:r>
    <w:r>
      <w:rPr/>
      <w:fldChar w:fldCharType="end"/>
    </w:r>
    <w:r>
      <w:rPr/>
      <w:t>/</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highlight w:val="black"/>
      </w:rPr>
    </w:pPr>
    <w:r>
      <w:rPr/>
      <w:t>Matteo Forni SAM I4AA</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Heading2">
    <w:name w:val="Heading 2"/>
    <w:basedOn w:val="Heading"/>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dc1a1a"/>
    <w:rPr/>
  </w:style>
  <w:style w:type="character" w:styleId="PidipaginaCarattere" w:customStyle="1">
    <w:name w:val="Piè di pagina Carattere"/>
    <w:basedOn w:val="DefaultParagraphFont"/>
    <w:link w:val="Pidipagina"/>
    <w:uiPriority w:val="99"/>
    <w:qFormat/>
    <w:rsid w:val="00dc1a1a"/>
    <w:rPr/>
  </w:style>
  <w:style w:type="character" w:styleId="TestofumettoCarattere" w:customStyle="1">
    <w:name w:val="Testo fumetto Carattere"/>
    <w:basedOn w:val="DefaultParagraphFont"/>
    <w:link w:val="Testofumetto"/>
    <w:uiPriority w:val="99"/>
    <w:semiHidden/>
    <w:qFormat/>
    <w:rsid w:val="00dc1a1a"/>
    <w:rPr>
      <w:rFonts w:ascii="Tahoma" w:hAnsi="Tahoma" w:cs="Tahoma"/>
      <w:sz w:val="16"/>
      <w:szCs w:val="16"/>
    </w:rPr>
  </w:style>
  <w:style w:type="character" w:styleId="TitoloCarattere" w:customStyle="1">
    <w:name w:val="Titolo Carattere"/>
    <w:basedOn w:val="DefaultParagraphFont"/>
    <w:link w:val="Titolo"/>
    <w:uiPriority w:val="10"/>
    <w:qFormat/>
    <w:rsid w:val="004a4de3"/>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653ab1"/>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
    </w:rPr>
  </w:style>
  <w:style w:type="character" w:styleId="ListLabel42">
    <w:name w:val="ListLabel 42"/>
    <w:qFormat/>
    <w:rPr>
      <w:rFonts w:eastAsia="Calibri" w:cs=""/>
      <w:b/>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Calibri" w:cs=""/>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Calibri" w:cs=""/>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IntestazioneCarattere"/>
    <w:uiPriority w:val="99"/>
    <w:unhideWhenUsed/>
    <w:rsid w:val="00dc1a1a"/>
    <w:pPr>
      <w:tabs>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dc1a1a"/>
    <w:pPr>
      <w:tabs>
        <w:tab w:val="center" w:pos="4819" w:leader="none"/>
        <w:tab w:val="right" w:pos="9638" w:leader="none"/>
      </w:tabs>
      <w:spacing w:lineRule="auto" w:line="240" w:before="0" w:after="0"/>
    </w:pPr>
    <w:rPr/>
  </w:style>
  <w:style w:type="paragraph" w:styleId="BalloonText">
    <w:name w:val="Balloon Text"/>
    <w:basedOn w:val="Normal"/>
    <w:link w:val="TestofumettoCarattere"/>
    <w:uiPriority w:val="99"/>
    <w:semiHidden/>
    <w:unhideWhenUsed/>
    <w:qFormat/>
    <w:rsid w:val="00dc1a1a"/>
    <w:pPr>
      <w:spacing w:lineRule="auto" w:line="240" w:before="0" w:after="0"/>
    </w:pPr>
    <w:rPr>
      <w:rFonts w:ascii="Tahoma" w:hAnsi="Tahoma" w:cs="Tahoma"/>
      <w:sz w:val="16"/>
      <w:szCs w:val="16"/>
    </w:rPr>
  </w:style>
  <w:style w:type="paragraph" w:styleId="NoSpacing">
    <w:name w:val="No Spacing"/>
    <w:uiPriority w:val="1"/>
    <w:qFormat/>
    <w:rsid w:val="008021e1"/>
    <w:pPr>
      <w:widowControl/>
      <w:bidi w:val="0"/>
      <w:spacing w:lineRule="auto" w:line="480" w:before="0" w:after="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Title">
    <w:name w:val="Title"/>
    <w:basedOn w:val="Normal"/>
    <w:link w:val="TitoloCarattere"/>
    <w:uiPriority w:val="10"/>
    <w:qFormat/>
    <w:rsid w:val="004a4de3"/>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2a2bf5"/>
    <w:pPr>
      <w:spacing w:before="0" w:after="200"/>
      <w:ind w:left="720" w:hanging="0"/>
      <w:contextualSpacing/>
    </w:pPr>
    <w:rPr/>
  </w:style>
  <w:style w:type="paragraph" w:styleId="CODE" w:customStyle="1">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0b56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3F6E84"/>
    <w:rsid w:val="00417A30"/>
    <w:rsid w:val="004E2C9B"/>
    <w:rsid w:val="004E6B5D"/>
    <w:rsid w:val="004F7A60"/>
    <w:rsid w:val="00540959"/>
    <w:rsid w:val="005B2EF9"/>
    <w:rsid w:val="005D27BB"/>
    <w:rsid w:val="005F1498"/>
    <w:rsid w:val="006162E1"/>
    <w:rsid w:val="006570AD"/>
    <w:rsid w:val="00670B36"/>
    <w:rsid w:val="00682218"/>
    <w:rsid w:val="007108D3"/>
    <w:rsid w:val="00724B9C"/>
    <w:rsid w:val="00754822"/>
    <w:rsid w:val="007778E5"/>
    <w:rsid w:val="007839C7"/>
    <w:rsid w:val="007E2877"/>
    <w:rsid w:val="008423B2"/>
    <w:rsid w:val="00866671"/>
    <w:rsid w:val="00894EE5"/>
    <w:rsid w:val="008A5A10"/>
    <w:rsid w:val="008A6626"/>
    <w:rsid w:val="008B4A4C"/>
    <w:rsid w:val="00914221"/>
    <w:rsid w:val="00917E6C"/>
    <w:rsid w:val="00923218"/>
    <w:rsid w:val="00990678"/>
    <w:rsid w:val="00997E7D"/>
    <w:rsid w:val="00A1514F"/>
    <w:rsid w:val="00A4454D"/>
    <w:rsid w:val="00A63D01"/>
    <w:rsid w:val="00AE7D08"/>
    <w:rsid w:val="00B14416"/>
    <w:rsid w:val="00B475F7"/>
    <w:rsid w:val="00B874FC"/>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26CFA"/>
    <w:rsid w:val="00F53A00"/>
    <w:rsid w:val="00FA1CED"/>
    <w:rsid w:val="00FA33C1"/>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9D076-48FA-4EB1-8E8C-6062A1C46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Application>LibreOffice/6.0.7.3$Linux_X86_64 LibreOffice_project/00m0$Build-3</Application>
  <Pages>2</Pages>
  <Words>418</Words>
  <Characters>2388</Characters>
  <CharactersWithSpaces>2797</CharactersWithSpaces>
  <Paragraphs>33</Paragraphs>
  <Company>Piattaforma per la scoperta dei Grotti del Canton Ticino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2015-06-23T12:36:00Z</dcterms:created>
  <dc:creator>NDV</dc:creator>
  <dc:description/>
  <dc:language>en-US</dc:language>
  <cp:lastModifiedBy>Matteo Forni</cp:lastModifiedBy>
  <cp:lastPrinted>2019-09-20T14:23:00Z</cp:lastPrinted>
  <dcterms:modified xsi:type="dcterms:W3CDTF">2019-10-04T16:03:39Z</dcterms:modified>
  <cp:revision>237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Piattaforma per la scoperta dei Grotti del Canton Ticino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