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03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ho iniziato la lezione eseguendo tutti i test spiegati nel capitolo “Protocolli di test” e ho inserito i risultati nella tabella creata nel capitolo “Risultati dei test”. Fatto ciò ho creato il gantt consuntivo.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drawing>
                <wp:inline distT="0" distB="0" distL="114300" distR="114300">
                  <wp:extent cx="5995670" cy="4137025"/>
                  <wp:effectExtent l="0" t="0" r="5080" b="15875"/>
                  <wp:docPr id="1" name="Picture 1" descr="MatteoForni_Gantt_Consun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tteoForni_Gantt_Consuntiv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Infine ho dovuto modificare leggermente il database per far si che non venissero eliminati i voti all’eliminazione di un utente. Questo è stato fatto modificando la tabella voto.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Adesso la tabella è così (evidenziate sono le modifiche):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create table voto(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ab/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FF"/>
                <w:sz w:val="18"/>
                <w:szCs w:val="18"/>
                <w:lang w:val="en" w:eastAsia="zh-CN"/>
              </w:rPr>
              <w:t>id int primary key auto_increment,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ab/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email_utente varchar(50),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           id_grotto int,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           voto float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           foreign key(email_utente) references utente(email)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FF"/>
                <w:sz w:val="18"/>
                <w:szCs w:val="18"/>
                <w:lang w:val="en" w:eastAsia="zh-CN"/>
              </w:rPr>
              <w:t>on delete set null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 xml:space="preserve">            foreign key(id_grotto) references grotto(id) on delete cascade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18"/>
                <w:szCs w:val="18"/>
                <w:lang w:val="en" w:eastAsia="zh-CN"/>
              </w:rPr>
              <w:t>);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grossi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continuare la documentazione e continuare con il testing.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C34A74"/>
    <w:rsid w:val="4FEFD54F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F7C51"/>
    <w:rsid w:val="7FF38DA3"/>
    <w:rsid w:val="7FF7E78E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A7FD1DA"/>
    <w:rsid w:val="BAB6F28B"/>
    <w:rsid w:val="BBBE2A97"/>
    <w:rsid w:val="BBEFDFFC"/>
    <w:rsid w:val="BBFF21E0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F3BDD"/>
    <w:rsid w:val="E953FC6F"/>
    <w:rsid w:val="E9B77CD8"/>
    <w:rsid w:val="EB7F873F"/>
    <w:rsid w:val="EBEF1336"/>
    <w:rsid w:val="EBFBF5D0"/>
    <w:rsid w:val="EDFF24B5"/>
    <w:rsid w:val="EEFF40F1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6A483A"/>
    <w:rsid w:val="F77F313C"/>
    <w:rsid w:val="F7AE61E5"/>
    <w:rsid w:val="F7BF68FB"/>
    <w:rsid w:val="F7DAC404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210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2015-06-24T11:36:00Z</dcterms:created>
  <dc:creator>NDV</dc:creator>
  <cp:lastModifiedBy>Matteo Forni</cp:lastModifiedBy>
  <cp:lastPrinted>2019-09-21T13:23:00Z</cp:lastPrinted>
  <dcterms:modified xsi:type="dcterms:W3CDTF">2019-12-03T16:21:35Z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