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A45D40" w:rsidP="00EF553A">
      <w:pPr>
        <w:keepNext/>
        <w:jc w:val="center"/>
      </w:pPr>
      <w:r>
        <w:rPr>
          <w:noProof/>
          <w:lang w:val="en-GB" w:eastAsia="en-GB"/>
        </w:rPr>
        <w:drawing>
          <wp:inline distT="0" distB="0" distL="0" distR="0">
            <wp:extent cx="4456005" cy="288036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462280" cy="2884416"/>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8F5B61" w:rsidP="00EC0E43">
      <w:pPr>
        <w:keepNext/>
        <w:jc w:val="center"/>
      </w:pPr>
      <w:r>
        <w:rPr>
          <w:noProof/>
          <w:lang w:val="en-GB" w:eastAsia="en-GB"/>
        </w:rPr>
        <w:drawing>
          <wp:inline distT="0" distB="0" distL="0" distR="0">
            <wp:extent cx="5204460" cy="11113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5232570" cy="1117309"/>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lastRenderedPageBreak/>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proofErr w:type="spellStart"/>
            <w:r>
              <w:t>fascia_prezzo</w:t>
            </w:r>
            <w:proofErr w:type="spellEnd"/>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4" w:name="_Toc429059811"/>
      <w:bookmarkStart w:id="25" w:name="_Toc19276846"/>
      <w:r w:rsidRPr="00D03EA1">
        <w:t>Design delle interfacce</w:t>
      </w:r>
      <w:bookmarkEnd w:id="24"/>
      <w:bookmarkEnd w:id="25"/>
    </w:p>
    <w:p w:rsidR="008F5B61" w:rsidRDefault="008F5B61" w:rsidP="008F5B61">
      <w:pPr>
        <w:pStyle w:val="Titolo3"/>
      </w:pPr>
      <w:bookmarkStart w:id="26" w:name="_Toc19276847"/>
      <w:r>
        <w:t>Pagina iniziale</w:t>
      </w:r>
      <w:bookmarkEnd w:id="26"/>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lastRenderedPageBreak/>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7" w:name="_Toc19276848"/>
      <w:r>
        <w:t>Pagina di login</w:t>
      </w:r>
      <w:bookmarkEnd w:id="27"/>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8" w:name="_Toc19276849"/>
      <w:r>
        <w:t>Pagina di registrazione</w:t>
      </w:r>
      <w:bookmarkEnd w:id="28"/>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lastRenderedPageBreak/>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29" w:name="_Toc19276850"/>
      <w:r>
        <w:t>Pagina di creazione dei grotti</w:t>
      </w:r>
      <w:bookmarkEnd w:id="29"/>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0" w:name="_Toc19276851"/>
      <w:r>
        <w:lastRenderedPageBreak/>
        <w:t>Pagina di amministrazione</w:t>
      </w:r>
      <w:bookmarkEnd w:id="30"/>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w:t>
      </w:r>
      <w:bookmarkStart w:id="31" w:name="_GoBack"/>
      <w:bookmarkEnd w:id="31"/>
      <w:r>
        <w:rPr>
          <w:lang w:val="it-IT"/>
        </w:rPr>
        <w:t>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276853"/>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19276854"/>
      <w:r w:rsidRPr="00D03EA1">
        <w:rPr>
          <w:lang w:val="it-IT"/>
        </w:rPr>
        <w:t>Test</w:t>
      </w:r>
      <w:bookmarkEnd w:id="34"/>
      <w:bookmarkEnd w:id="35"/>
    </w:p>
    <w:p w:rsidR="00B33048" w:rsidRDefault="00B33048" w:rsidP="00B33048">
      <w:pPr>
        <w:pStyle w:val="Titolo2"/>
      </w:pPr>
      <w:bookmarkStart w:id="36" w:name="_Toc461179224"/>
      <w:bookmarkStart w:id="37" w:name="_Toc19276855"/>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dir, keyset, cntr,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8" w:name="_Toc461179225"/>
      <w:bookmarkStart w:id="39" w:name="_Toc19276856"/>
      <w:r w:rsidRPr="00D03EA1">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19276857"/>
      <w:r>
        <w:lastRenderedPageBreak/>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19276858"/>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4" w:name="_Toc461179228"/>
      <w:bookmarkStart w:id="45" w:name="_Toc19276859"/>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19276860"/>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19276861"/>
      <w:r w:rsidRPr="00D03EA1">
        <w:t>Considerazioni personali</w:t>
      </w:r>
      <w:bookmarkEnd w:id="48"/>
      <w:bookmarkEnd w:id="4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0" w:name="_Toc461179231"/>
      <w:bookmarkStart w:id="51" w:name="_Toc19276862"/>
      <w:r w:rsidRPr="00D03EA1">
        <w:rPr>
          <w:lang w:val="it-IT"/>
        </w:rPr>
        <w:t>Bibliografia</w:t>
      </w:r>
      <w:bookmarkEnd w:id="50"/>
      <w:bookmarkEnd w:id="51"/>
    </w:p>
    <w:p w:rsidR="00B33048" w:rsidRPr="00811FD8" w:rsidRDefault="00B33048" w:rsidP="00B33048">
      <w:pPr>
        <w:pStyle w:val="Titolo2"/>
      </w:pPr>
      <w:bookmarkStart w:id="52" w:name="_Toc461179232"/>
      <w:bookmarkStart w:id="53" w:name="_Toc19276863"/>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4" w:name="_Toc461179233"/>
      <w:bookmarkStart w:id="55" w:name="_Toc19276864"/>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6" w:name="_Toc461179234"/>
      <w:bookmarkStart w:id="57" w:name="_Toc19276865"/>
      <w:r>
        <w:t>Sitografia</w:t>
      </w:r>
      <w:bookmarkEnd w:id="56"/>
      <w:bookmarkEnd w:id="57"/>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208" w:rsidRDefault="002E5208">
      <w:r>
        <w:separator/>
      </w:r>
    </w:p>
  </w:endnote>
  <w:endnote w:type="continuationSeparator" w:id="0">
    <w:p w:rsidR="002E5208" w:rsidRDefault="002E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208" w:rsidRDefault="002E5208">
      <w:r>
        <w:separator/>
      </w:r>
    </w:p>
  </w:footnote>
  <w:footnote w:type="continuationSeparator" w:id="0">
    <w:p w:rsidR="002E5208" w:rsidRDefault="002E5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90CE2">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90CE2">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0D11"/>
    <w:rsid w:val="0008446E"/>
    <w:rsid w:val="00086641"/>
    <w:rsid w:val="00090CE2"/>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E5208"/>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672A2"/>
    <w:rsid w:val="0077324B"/>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A7D686"/>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FD8B3-DD11-4A30-A7DF-5006AC4B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3636</Words>
  <Characters>20731</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121</cp:revision>
  <cp:lastPrinted>2012-10-05T07:12:00Z</cp:lastPrinted>
  <dcterms:created xsi:type="dcterms:W3CDTF">2019-09-06T12:05:00Z</dcterms:created>
  <dcterms:modified xsi:type="dcterms:W3CDTF">2019-09-13T12:35:00Z</dcterms:modified>
  <cp:category/>
</cp:coreProperties>
</file>