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422B49" w14:textId="274A5A9E" w:rsidR="00A9511B" w:rsidRPr="00C43CE1" w:rsidRDefault="00C43CE1">
      <w:pPr>
        <w:rPr>
          <w:lang w:val="en-US"/>
        </w:rPr>
      </w:pPr>
      <w:r w:rsidRPr="00C43CE1">
        <w:rPr>
          <w:lang w:val="en-US"/>
        </w:rPr>
        <w:t xml:space="preserve">The two papers where </w:t>
      </w:r>
      <w:r>
        <w:rPr>
          <w:lang w:val="en-US"/>
        </w:rPr>
        <w:t>I got a lot of the equations used and the initial estimates for the parameters.</w:t>
      </w:r>
    </w:p>
    <w:p w14:paraId="7A83812F" w14:textId="77777777" w:rsidR="00A9511B" w:rsidRDefault="00000000">
      <w:pPr>
        <w:rPr>
          <w:b/>
        </w:rPr>
      </w:pPr>
      <w:r>
        <w:rPr>
          <w:b/>
        </w:rPr>
        <w:t>On-lattice agent-based simulation of populations of cells within the open-source Chaste framework:</w:t>
      </w:r>
    </w:p>
    <w:p w14:paraId="21FFD70C" w14:textId="77777777" w:rsidR="00A9511B" w:rsidRDefault="00000000">
      <w:hyperlink r:id="rId4">
        <w:r>
          <w:rPr>
            <w:color w:val="1155CC"/>
            <w:u w:val="single"/>
          </w:rPr>
          <w:t>https://royalsocietypublishing.org/doi/full/10.1098/rsfs.2012.0081</w:t>
        </w:r>
      </w:hyperlink>
    </w:p>
    <w:p w14:paraId="6EE99B48" w14:textId="77777777" w:rsidR="00A9511B" w:rsidRDefault="00000000">
      <w:pPr>
        <w:rPr>
          <w:b/>
        </w:rPr>
      </w:pPr>
      <w:r>
        <w:rPr>
          <w:b/>
        </w:rPr>
        <w:t xml:space="preserve">A computational multiscale agent-based model for simulating </w:t>
      </w:r>
      <w:proofErr w:type="spellStart"/>
      <w:r>
        <w:rPr>
          <w:b/>
        </w:rPr>
        <w:t>spatio</w:t>
      </w:r>
      <w:proofErr w:type="spellEnd"/>
      <w:r>
        <w:rPr>
          <w:b/>
        </w:rPr>
        <w:t>-temporal tumor immune response to PD1 and PDL1 inhibition:</w:t>
      </w:r>
    </w:p>
    <w:p w14:paraId="12F714A4" w14:textId="77777777" w:rsidR="00A9511B" w:rsidRDefault="00000000">
      <w:pPr>
        <w:rPr>
          <w:b/>
          <w:color w:val="333132"/>
          <w:sz w:val="46"/>
          <w:szCs w:val="46"/>
        </w:rPr>
      </w:pPr>
      <w:hyperlink r:id="rId5" w:anchor="RSIF20170320F2">
        <w:r>
          <w:rPr>
            <w:color w:val="1155CC"/>
            <w:u w:val="single"/>
          </w:rPr>
          <w:t>https://royalsocietypublishing.org/doi/full/10.1098/rsif.2017.0320#RSIF20170320F2</w:t>
        </w:r>
      </w:hyperlink>
    </w:p>
    <w:p w14:paraId="2BDF983E" w14:textId="42B6FEB1" w:rsidR="00A9511B" w:rsidRDefault="00A9511B">
      <w:pPr>
        <w:rPr>
          <w:bCs/>
        </w:rPr>
      </w:pPr>
    </w:p>
    <w:p w14:paraId="4E32607B" w14:textId="0C8EB0C5" w:rsidR="00C43CE1" w:rsidRDefault="00C43CE1">
      <w:pPr>
        <w:rPr>
          <w:bCs/>
          <w:lang w:val="en-US"/>
        </w:rPr>
      </w:pPr>
      <w:r w:rsidRPr="00C43CE1">
        <w:rPr>
          <w:bCs/>
          <w:lang w:val="en-US"/>
        </w:rPr>
        <w:t>The library I used i</w:t>
      </w:r>
      <w:r>
        <w:rPr>
          <w:bCs/>
          <w:lang w:val="en-US"/>
        </w:rPr>
        <w:t xml:space="preserve">s </w:t>
      </w:r>
      <w:proofErr w:type="spellStart"/>
      <w:r>
        <w:rPr>
          <w:bCs/>
          <w:lang w:val="en-US"/>
        </w:rPr>
        <w:t>Agentpy</w:t>
      </w:r>
      <w:proofErr w:type="spellEnd"/>
      <w:r>
        <w:rPr>
          <w:bCs/>
          <w:lang w:val="en-US"/>
        </w:rPr>
        <w:t>. The space is a square grid where each cell can contain at maximum one agent at the time.</w:t>
      </w:r>
    </w:p>
    <w:p w14:paraId="131E38DA" w14:textId="77777777" w:rsidR="00B2099B" w:rsidRDefault="00B2099B">
      <w:pPr>
        <w:rPr>
          <w:bCs/>
          <w:lang w:val="en-US"/>
        </w:rPr>
      </w:pPr>
    </w:p>
    <w:p w14:paraId="43BC06AF" w14:textId="455008BE" w:rsidR="00C43CE1" w:rsidRPr="00C43CE1" w:rsidRDefault="00B2099B">
      <w:pPr>
        <w:rPr>
          <w:bCs/>
          <w:lang w:val="en-US"/>
        </w:rPr>
      </w:pPr>
      <w:r w:rsidRPr="00B2099B">
        <w:rPr>
          <w:bCs/>
          <w:lang w:val="en-US"/>
        </w:rPr>
        <w:t xml:space="preserve">The </w:t>
      </w:r>
      <w:proofErr w:type="gramStart"/>
      <w:r w:rsidRPr="00B2099B">
        <w:rPr>
          <w:bCs/>
          <w:lang w:val="en-US"/>
        </w:rPr>
        <w:t>end product</w:t>
      </w:r>
      <w:proofErr w:type="gramEnd"/>
      <w:r w:rsidRPr="00B2099B">
        <w:rPr>
          <w:bCs/>
          <w:lang w:val="en-US"/>
        </w:rPr>
        <w:t xml:space="preserve"> of the simulation is an animation of cancer development starting with a single proliferating cell initialized in the center of the grid. The cell can replicate, move, or enter a quiescent state if there is not enough oxygen. After a certain predefined time, if not awakened by an adequate amount of oxygen, the quiescent cell will also die and be removed from the grid. The number of dead tumor cells at each iteration is saved because it determines the number of T cells that will be recruited, according to the equation:</w:t>
      </w:r>
    </w:p>
    <w:p w14:paraId="2A1B8813" w14:textId="77777777" w:rsidR="00A9511B" w:rsidRDefault="00000000">
      <w:pPr>
        <w:jc w:val="center"/>
      </w:pPr>
      <w:r>
        <w:rPr>
          <w:noProof/>
        </w:rPr>
        <w:drawing>
          <wp:inline distT="114300" distB="114300" distL="114300" distR="114300" wp14:anchorId="66C45CF3" wp14:editId="162ECEEA">
            <wp:extent cx="2268050" cy="835098"/>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2268050" cy="835098"/>
                    </a:xfrm>
                    <a:prstGeom prst="rect">
                      <a:avLst/>
                    </a:prstGeom>
                    <a:ln/>
                  </pic:spPr>
                </pic:pic>
              </a:graphicData>
            </a:graphic>
          </wp:inline>
        </w:drawing>
      </w:r>
    </w:p>
    <w:p w14:paraId="430D69DC" w14:textId="77777777" w:rsidR="00B2099B" w:rsidRPr="00B2099B" w:rsidRDefault="00B2099B" w:rsidP="00B2099B">
      <w:pPr>
        <w:rPr>
          <w:lang w:val="en-US"/>
        </w:rPr>
      </w:pPr>
      <w:r w:rsidRPr="00B2099B">
        <w:rPr>
          <w:lang w:val="en-US"/>
        </w:rPr>
        <w:t xml:space="preserve">N is the number of dead tumor cells, </w:t>
      </w:r>
      <w:proofErr w:type="spellStart"/>
      <w:r w:rsidRPr="00B2099B">
        <w:rPr>
          <w:lang w:val="en-US"/>
        </w:rPr>
        <w:t>k_a</w:t>
      </w:r>
      <w:proofErr w:type="spellEnd"/>
      <w:r w:rsidRPr="00B2099B">
        <w:rPr>
          <w:lang w:val="en-US"/>
        </w:rPr>
        <w:t xml:space="preserve"> and </w:t>
      </w:r>
      <w:proofErr w:type="spellStart"/>
      <w:r w:rsidRPr="00B2099B">
        <w:rPr>
          <w:lang w:val="en-US"/>
        </w:rPr>
        <w:t>k_i</w:t>
      </w:r>
      <w:proofErr w:type="spellEnd"/>
      <w:r w:rsidRPr="00B2099B">
        <w:rPr>
          <w:lang w:val="en-US"/>
        </w:rPr>
        <w:t xml:space="preserve">, mutational burden and </w:t>
      </w:r>
      <w:proofErr w:type="spellStart"/>
      <w:r w:rsidRPr="00B2099B">
        <w:rPr>
          <w:lang w:val="en-US"/>
        </w:rPr>
        <w:t>neoantigen_strength</w:t>
      </w:r>
      <w:proofErr w:type="spellEnd"/>
      <w:r w:rsidRPr="00B2099B">
        <w:rPr>
          <w:lang w:val="en-US"/>
        </w:rPr>
        <w:t xml:space="preserve"> of the patient, respectively, are genetically determined parameters that influence the speed of recognition of tumor cells by the immune system.</w:t>
      </w:r>
    </w:p>
    <w:p w14:paraId="74A2F915" w14:textId="77777777" w:rsidR="00B2099B" w:rsidRPr="00B2099B" w:rsidRDefault="00B2099B" w:rsidP="00B2099B">
      <w:pPr>
        <w:rPr>
          <w:lang w:val="en-US"/>
        </w:rPr>
      </w:pPr>
      <w:proofErr w:type="gramStart"/>
      <w:r w:rsidRPr="00B2099B">
        <w:rPr>
          <w:lang w:val="en-US"/>
        </w:rPr>
        <w:t>Also</w:t>
      </w:r>
      <w:proofErr w:type="gramEnd"/>
      <w:r w:rsidRPr="00B2099B">
        <w:rPr>
          <w:lang w:val="en-US"/>
        </w:rPr>
        <w:t xml:space="preserve"> r is used to determine the rate of recruitment.</w:t>
      </w:r>
    </w:p>
    <w:p w14:paraId="2B3A8481" w14:textId="77777777" w:rsidR="00B2099B" w:rsidRPr="00B2099B" w:rsidRDefault="00B2099B" w:rsidP="00B2099B">
      <w:pPr>
        <w:rPr>
          <w:lang w:val="en-US"/>
        </w:rPr>
      </w:pPr>
      <w:proofErr w:type="spellStart"/>
      <w:r w:rsidRPr="00B2099B">
        <w:rPr>
          <w:lang w:val="en-US"/>
        </w:rPr>
        <w:t>T_delay</w:t>
      </w:r>
      <w:proofErr w:type="spellEnd"/>
      <w:r w:rsidRPr="00B2099B">
        <w:rPr>
          <w:lang w:val="en-US"/>
        </w:rPr>
        <w:t xml:space="preserve"> indicates the reaction time of the immune system, which must get the dendritic cells to the lymph nodes and prime the T cells, which enter the microenvironment through the blood vessels, randomly extracted on the grid. T cells arrive in the effector state, and switch to the active state when they detect a tumor cell in their Moore neighborhood. In the active state they can identify a cancer cell and attack it.</w:t>
      </w:r>
    </w:p>
    <w:p w14:paraId="7EFA15A9" w14:textId="7DAEAD71" w:rsidR="00B2099B" w:rsidRPr="00B2099B" w:rsidRDefault="00B2099B" w:rsidP="00B2099B">
      <w:pPr>
        <w:rPr>
          <w:lang w:val="en-US"/>
        </w:rPr>
      </w:pPr>
      <w:r w:rsidRPr="00B2099B">
        <w:rPr>
          <w:lang w:val="en-US"/>
        </w:rPr>
        <w:t xml:space="preserve">Cancer cells are of two types, depending on </w:t>
      </w:r>
      <w:r w:rsidRPr="00B2099B">
        <w:rPr>
          <w:lang w:val="en-US"/>
        </w:rPr>
        <w:t>whether</w:t>
      </w:r>
      <w:r w:rsidRPr="00B2099B">
        <w:rPr>
          <w:lang w:val="en-US"/>
        </w:rPr>
        <w:t xml:space="preserve"> the PDL1 protein is present.</w:t>
      </w:r>
    </w:p>
    <w:p w14:paraId="5B1DFB90" w14:textId="77777777" w:rsidR="00B2099B" w:rsidRPr="00B2099B" w:rsidRDefault="00B2099B" w:rsidP="00B2099B">
      <w:pPr>
        <w:rPr>
          <w:lang w:val="en-US"/>
        </w:rPr>
      </w:pPr>
      <w:r w:rsidRPr="00B2099B">
        <w:rPr>
          <w:lang w:val="en-US"/>
        </w:rPr>
        <w:t xml:space="preserve">This protein in normal cells prevents the killing of </w:t>
      </w:r>
      <w:proofErr w:type="spellStart"/>
      <w:r w:rsidRPr="00B2099B">
        <w:rPr>
          <w:lang w:val="en-US"/>
        </w:rPr>
        <w:t>self material</w:t>
      </w:r>
      <w:proofErr w:type="spellEnd"/>
      <w:r w:rsidRPr="00B2099B">
        <w:rPr>
          <w:lang w:val="en-US"/>
        </w:rPr>
        <w:t>, and therefore the onset of autoimmune diseases, by inhibiting the action of the immune system. This protein has a chance to appear whenever the cancer cell is triggered by a T cell attack. When it is activated, the chance of being killed by a T cell is lower. At each replication of the tumor cell the presence or absence of the protein is conserved.</w:t>
      </w:r>
    </w:p>
    <w:p w14:paraId="181EB575" w14:textId="2848B73A" w:rsidR="00A9511B" w:rsidRDefault="00B2099B" w:rsidP="00B2099B">
      <w:r w:rsidRPr="00B2099B">
        <w:rPr>
          <w:lang w:val="en-US"/>
        </w:rPr>
        <w:lastRenderedPageBreak/>
        <w:t xml:space="preserve">Each cell is labeled with an attribute which is the phase, </w:t>
      </w:r>
      <w:r w:rsidRPr="00B2099B">
        <w:rPr>
          <w:lang w:val="it-IT"/>
        </w:rPr>
        <w:t>Φ</w:t>
      </w:r>
      <w:proofErr w:type="gramStart"/>
      <w:r w:rsidRPr="00B2099B">
        <w:rPr>
          <w:rFonts w:ascii="Cambria Math" w:hAnsi="Cambria Math" w:cs="Cambria Math"/>
          <w:lang w:val="en-US"/>
        </w:rPr>
        <w:t>∈</w:t>
      </w:r>
      <w:r w:rsidRPr="00B2099B">
        <w:rPr>
          <w:lang w:val="en-US"/>
        </w:rPr>
        <w:t>[</w:t>
      </w:r>
      <w:proofErr w:type="gramEnd"/>
      <w:r w:rsidRPr="00B2099B">
        <w:rPr>
          <w:lang w:val="en-US"/>
        </w:rPr>
        <w:t>0,1], which is increased at each iteration according to this equation</w:t>
      </w:r>
      <w:r w:rsidR="00000000">
        <w:rPr>
          <w:noProof/>
        </w:rPr>
        <w:drawing>
          <wp:inline distT="114300" distB="114300" distL="114300" distR="114300" wp14:anchorId="1CC4AB6B" wp14:editId="3FF0FB7E">
            <wp:extent cx="5943600" cy="168910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5943600" cy="1689100"/>
                    </a:xfrm>
                    <a:prstGeom prst="rect">
                      <a:avLst/>
                    </a:prstGeom>
                    <a:ln/>
                  </pic:spPr>
                </pic:pic>
              </a:graphicData>
            </a:graphic>
          </wp:inline>
        </w:drawing>
      </w:r>
    </w:p>
    <w:p w14:paraId="129001C8" w14:textId="77777777" w:rsidR="00B2099B" w:rsidRPr="00B2099B" w:rsidRDefault="00B2099B" w:rsidP="00B2099B">
      <w:pPr>
        <w:shd w:val="clear" w:color="auto" w:fill="FFFFFF"/>
        <w:spacing w:before="480" w:line="240" w:lineRule="auto"/>
        <w:rPr>
          <w:lang w:val="en-US"/>
        </w:rPr>
      </w:pPr>
      <w:r w:rsidRPr="00B2099B">
        <w:rPr>
          <w:lang w:val="en-US"/>
        </w:rPr>
        <w:t xml:space="preserve">Where </w:t>
      </w:r>
      <w:proofErr w:type="spellStart"/>
      <w:r w:rsidRPr="00B2099B">
        <w:rPr>
          <w:lang w:val="en-US"/>
        </w:rPr>
        <w:t>Tmin</w:t>
      </w:r>
      <w:proofErr w:type="spellEnd"/>
      <w:r w:rsidRPr="00B2099B">
        <w:rPr>
          <w:lang w:val="en-US"/>
        </w:rPr>
        <w:t xml:space="preserve"> is the minimum period of the cell cycle, and </w:t>
      </w:r>
      <m:oMath>
        <m:sSub>
          <m:sSubPr>
            <m:ctrlPr>
              <w:rPr>
                <w:rFonts w:ascii="Cambria Math" w:hAnsi="Cambria Math"/>
              </w:rPr>
            </m:ctrlPr>
          </m:sSubPr>
          <m:e>
            <m:r>
              <w:rPr>
                <w:rFonts w:ascii="Cambria Math" w:hAnsi="Cambria Math"/>
              </w:rPr>
              <m:t>C</m:t>
            </m:r>
          </m:e>
          <m:sub>
            <m:r>
              <w:rPr>
                <w:rFonts w:ascii="Cambria Math" w:hAnsi="Cambria Math"/>
              </w:rPr>
              <m:t>ϕ</m:t>
            </m:r>
          </m:sub>
        </m:sSub>
      </m:oMath>
      <w:r w:rsidR="00000000" w:rsidRPr="00B2099B">
        <w:rPr>
          <w:lang w:val="en-US"/>
        </w:rPr>
        <w:t xml:space="preserve"> </w:t>
      </w:r>
      <w:r w:rsidRPr="00B2099B">
        <w:rPr>
          <w:lang w:val="en-US"/>
        </w:rPr>
        <w:t xml:space="preserve">is the oxygen concentration at which the metabolic rate is half the maximum. C is precisely the oxygen concentration of the location in the grid of the cell; this equation basically indicates that the more a cell consumes oxygen, the more </w:t>
      </w:r>
      <w:proofErr w:type="gramStart"/>
      <w:r w:rsidRPr="00B2099B">
        <w:rPr>
          <w:lang w:val="en-US"/>
        </w:rPr>
        <w:t>it</w:t>
      </w:r>
      <w:proofErr w:type="gramEnd"/>
      <w:r w:rsidRPr="00B2099B">
        <w:rPr>
          <w:lang w:val="en-US"/>
        </w:rPr>
        <w:t xml:space="preserve"> "ages" rapidly. When the phase is greater than 1, replication occurs, zeroing the phase for the two daughter cells.</w:t>
      </w:r>
    </w:p>
    <w:p w14:paraId="39A1198B" w14:textId="77777777" w:rsidR="00B2099B" w:rsidRPr="00B2099B" w:rsidRDefault="00B2099B" w:rsidP="00B2099B">
      <w:pPr>
        <w:shd w:val="clear" w:color="auto" w:fill="FFFFFF"/>
        <w:spacing w:before="480" w:line="240" w:lineRule="auto"/>
        <w:rPr>
          <w:lang w:val="en-US"/>
        </w:rPr>
      </w:pPr>
      <w:r w:rsidRPr="00B2099B">
        <w:rPr>
          <w:lang w:val="en-US"/>
        </w:rPr>
        <w:t xml:space="preserve">The cytokine IL-2 is produced by newly activated T cells for a predetermined </w:t>
      </w:r>
      <w:proofErr w:type="gramStart"/>
      <w:r w:rsidRPr="00B2099B">
        <w:rPr>
          <w:lang w:val="en-US"/>
        </w:rPr>
        <w:t>period of time</w:t>
      </w:r>
      <w:proofErr w:type="gramEnd"/>
      <w:r w:rsidRPr="00B2099B">
        <w:rPr>
          <w:lang w:val="en-US"/>
        </w:rPr>
        <w:t>, and a sufficient concentration of this chemical species is a necessary condition for T cell replication of any type.</w:t>
      </w:r>
    </w:p>
    <w:p w14:paraId="6A98AFAD" w14:textId="77777777" w:rsidR="00B2099B" w:rsidRDefault="00B2099B" w:rsidP="00B2099B">
      <w:pPr>
        <w:shd w:val="clear" w:color="auto" w:fill="FFFFFF"/>
        <w:spacing w:before="480" w:line="240" w:lineRule="auto"/>
        <w:rPr>
          <w:lang w:val="en-US"/>
        </w:rPr>
      </w:pPr>
      <w:r w:rsidRPr="00B2099B">
        <w:rPr>
          <w:lang w:val="en-US"/>
        </w:rPr>
        <w:t>Both the diffusion of 02 and of IL-2 are obtained by solving the partial differential equation:</w:t>
      </w:r>
    </w:p>
    <w:p w14:paraId="420BE0A4" w14:textId="5CB5C087" w:rsidR="00B2099B" w:rsidRPr="00B2099B" w:rsidRDefault="00000000" w:rsidP="00B2099B">
      <w:pPr>
        <w:shd w:val="clear" w:color="auto" w:fill="FFFFFF"/>
        <w:spacing w:before="480" w:line="240" w:lineRule="auto"/>
      </w:pPr>
      <m:oMathPara>
        <m:oMath>
          <m:f>
            <m:fPr>
              <m:ctrlPr>
                <w:rPr>
                  <w:rFonts w:ascii="Cambria Math" w:hAnsi="Cambria Math"/>
                </w:rPr>
              </m:ctrlPr>
            </m:fPr>
            <m:num>
              <m:r>
                <w:rPr>
                  <w:rFonts w:ascii="Cambria Math" w:hAnsi="Cambria Math"/>
                </w:rPr>
                <m:t>∂C</m:t>
              </m:r>
            </m:num>
            <m:den>
              <m:r>
                <w:rPr>
                  <w:rFonts w:ascii="Cambria Math" w:hAnsi="Cambria Math"/>
                </w:rPr>
                <m:t>∂t</m:t>
              </m:r>
            </m:den>
          </m:f>
          <m:r>
            <w:rPr>
              <w:rFonts w:ascii="Cambria Math" w:hAnsi="Cambria Math"/>
            </w:rPr>
            <m:t>=D</m:t>
          </m:r>
          <m:sSup>
            <m:sSupPr>
              <m:ctrlPr>
                <w:rPr>
                  <w:rFonts w:ascii="Cambria Math" w:hAnsi="Cambria Math"/>
                  <w:i/>
                </w:rPr>
              </m:ctrlPr>
            </m:sSupPr>
            <m:e>
              <m:r>
                <m:rPr>
                  <m:sty m:val="p"/>
                </m:rPr>
                <w:rPr>
                  <w:rFonts w:ascii="Cambria Math" w:hAnsi="Cambria Math"/>
                </w:rPr>
                <m:t>∇</m:t>
              </m:r>
            </m:e>
            <m:sup>
              <m:r>
                <w:rPr>
                  <w:rFonts w:ascii="Cambria Math" w:hAnsi="Cambria Math"/>
                </w:rPr>
                <m:t>2</m:t>
              </m:r>
            </m:sup>
          </m:sSup>
          <m:r>
            <w:rPr>
              <w:rFonts w:ascii="Cambria Math" w:hAnsi="Cambria Math"/>
            </w:rPr>
            <m:t>C-dC+λ</m:t>
          </m:r>
        </m:oMath>
      </m:oMathPara>
    </w:p>
    <w:p w14:paraId="1BC0AFB2" w14:textId="77777777" w:rsidR="00B2099B" w:rsidRPr="00B2099B" w:rsidRDefault="00B2099B" w:rsidP="00B2099B">
      <w:pPr>
        <w:shd w:val="clear" w:color="auto" w:fill="FFFFFF"/>
        <w:spacing w:before="480" w:line="240" w:lineRule="auto"/>
      </w:pPr>
    </w:p>
    <w:p w14:paraId="4B9D4489" w14:textId="77777777" w:rsidR="00B2099B" w:rsidRPr="00B2099B" w:rsidRDefault="00B2099B" w:rsidP="00B2099B">
      <w:pPr>
        <w:rPr>
          <w:lang w:val="en-US"/>
        </w:rPr>
      </w:pPr>
      <w:r w:rsidRPr="00B2099B">
        <w:rPr>
          <w:lang w:val="en-US"/>
        </w:rPr>
        <w:t>Where C is the concentration, D is the diffusion coefficient, d is the degradation rate (in the case of oxygen it is consumable and is applied in the positions of the grid where a cell is present) and lambda is the production rate, for oxygen comes from blood vessels, and for IL-2 from newly activated T cells.</w:t>
      </w:r>
    </w:p>
    <w:p w14:paraId="7E99EE12" w14:textId="6B5B25F1" w:rsidR="00A9511B" w:rsidRPr="00B2099B" w:rsidRDefault="00B2099B" w:rsidP="00B2099B">
      <w:pPr>
        <w:rPr>
          <w:lang w:val="en-US"/>
        </w:rPr>
      </w:pPr>
      <w:r w:rsidRPr="00B2099B">
        <w:rPr>
          <w:lang w:val="en-US"/>
        </w:rPr>
        <w:t>I solved this equation by discretizing it and solving for each time-step synchronized with the rest of the simulation.</w:t>
      </w:r>
    </w:p>
    <w:p w14:paraId="32F8E310" w14:textId="77777777" w:rsidR="00A9511B" w:rsidRPr="00C43CE1" w:rsidRDefault="00A9511B">
      <w:pPr>
        <w:rPr>
          <w:lang w:val="it-IT"/>
        </w:rPr>
      </w:pPr>
    </w:p>
    <w:p w14:paraId="1F9D0B39" w14:textId="77777777" w:rsidR="00A9511B" w:rsidRPr="00C43CE1" w:rsidRDefault="00A9511B">
      <w:pPr>
        <w:rPr>
          <w:lang w:val="it-IT"/>
        </w:rPr>
      </w:pPr>
    </w:p>
    <w:sectPr w:rsidR="00A9511B" w:rsidRPr="00C43CE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511B"/>
    <w:rsid w:val="00050028"/>
    <w:rsid w:val="00A9511B"/>
    <w:rsid w:val="00B2099B"/>
    <w:rsid w:val="00BB6F2C"/>
    <w:rsid w:val="00C43C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611AA8"/>
  <w15:docId w15:val="{FFBB54D7-4307-4658-AAE1-8D65A3E0F4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40064">
      <w:bodyDiv w:val="1"/>
      <w:marLeft w:val="0"/>
      <w:marRight w:val="0"/>
      <w:marTop w:val="0"/>
      <w:marBottom w:val="0"/>
      <w:divBdr>
        <w:top w:val="none" w:sz="0" w:space="0" w:color="auto"/>
        <w:left w:val="none" w:sz="0" w:space="0" w:color="auto"/>
        <w:bottom w:val="none" w:sz="0" w:space="0" w:color="auto"/>
        <w:right w:val="none" w:sz="0" w:space="0" w:color="auto"/>
      </w:divBdr>
    </w:div>
    <w:div w:id="32657950">
      <w:bodyDiv w:val="1"/>
      <w:marLeft w:val="0"/>
      <w:marRight w:val="0"/>
      <w:marTop w:val="0"/>
      <w:marBottom w:val="0"/>
      <w:divBdr>
        <w:top w:val="none" w:sz="0" w:space="0" w:color="auto"/>
        <w:left w:val="none" w:sz="0" w:space="0" w:color="auto"/>
        <w:bottom w:val="none" w:sz="0" w:space="0" w:color="auto"/>
        <w:right w:val="none" w:sz="0" w:space="0" w:color="auto"/>
      </w:divBdr>
    </w:div>
    <w:div w:id="1384911287">
      <w:bodyDiv w:val="1"/>
      <w:marLeft w:val="0"/>
      <w:marRight w:val="0"/>
      <w:marTop w:val="0"/>
      <w:marBottom w:val="0"/>
      <w:divBdr>
        <w:top w:val="none" w:sz="0" w:space="0" w:color="auto"/>
        <w:left w:val="none" w:sz="0" w:space="0" w:color="auto"/>
        <w:bottom w:val="none" w:sz="0" w:space="0" w:color="auto"/>
        <w:right w:val="none" w:sz="0" w:space="0" w:color="auto"/>
      </w:divBdr>
    </w:div>
    <w:div w:id="1502231329">
      <w:bodyDiv w:val="1"/>
      <w:marLeft w:val="0"/>
      <w:marRight w:val="0"/>
      <w:marTop w:val="0"/>
      <w:marBottom w:val="0"/>
      <w:divBdr>
        <w:top w:val="none" w:sz="0" w:space="0" w:color="auto"/>
        <w:left w:val="none" w:sz="0" w:space="0" w:color="auto"/>
        <w:bottom w:val="none" w:sz="0" w:space="0" w:color="auto"/>
        <w:right w:val="none" w:sz="0" w:space="0" w:color="auto"/>
      </w:divBdr>
    </w:div>
    <w:div w:id="18859418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s://royalsocietypublishing.org/doi/full/10.1098/rsif.2017.0320" TargetMode="External"/><Relationship Id="rId4" Type="http://schemas.openxmlformats.org/officeDocument/2006/relationships/hyperlink" Target="https://royalsocietypublishing.org/doi/full/10.1098/rsfs.2012.0081"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2</Pages>
  <Words>576</Words>
  <Characters>3289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MANSI MATTEO</cp:lastModifiedBy>
  <cp:revision>3</cp:revision>
  <dcterms:created xsi:type="dcterms:W3CDTF">2023-08-02T09:51:00Z</dcterms:created>
  <dcterms:modified xsi:type="dcterms:W3CDTF">2023-08-02T10:43:00Z</dcterms:modified>
</cp:coreProperties>
</file>