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Plan</w:t>
      </w:r>
      <w:r>
        <w:t xml:space="preserve"> </w:t>
      </w:r>
      <w:r>
        <w:t xml:space="preserve">Nocerosso</w:t>
      </w:r>
      <w:r>
        <w:t xml:space="preserve"> </w:t>
      </w:r>
      <w:r>
        <w:t xml:space="preserve">srl</w:t>
      </w:r>
    </w:p>
    <w:p>
      <w:pPr>
        <w:pStyle w:val="Author"/>
      </w:pPr>
      <w:r>
        <w:t xml:space="preserve">Matteo</w:t>
      </w:r>
      <w:r>
        <w:t xml:space="preserve"> </w:t>
      </w:r>
      <w:r>
        <w:t xml:space="preserve">Pedani</w:t>
      </w:r>
    </w:p>
    <w:p>
      <w:pPr>
        <w:pStyle w:val="Date"/>
      </w:pPr>
      <w:r>
        <w:t xml:space="preserve">4/30/23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drawing>
          <wp:inline>
            <wp:extent cx="5334000" cy="869553"/>
            <wp:effectExtent b="0" l="0" r="0" t="0"/>
            <wp:docPr descr="" title="" id="21" name="Picture"/>
            <a:graphic>
              <a:graphicData uri="http://schemas.openxmlformats.org/drawingml/2006/picture">
                <pic:pic>
                  <pic:nvPicPr>
                    <pic:cNvPr descr="img/water-gfb24d37d4_1920.png" id="22" name="Picture"/>
                    <pic:cNvPicPr>
                      <a:picLocks noChangeArrowheads="1" noChangeAspect="1"/>
                    </pic:cNvPicPr>
                  </pic:nvPicPr>
                  <pic:blipFill>
                    <a:blip r:embed="rId20"/>
                    <a:stretch>
                      <a:fillRect/>
                    </a:stretch>
                  </pic:blipFill>
                  <pic:spPr bwMode="auto">
                    <a:xfrm>
                      <a:off x="0" y="0"/>
                      <a:ext cx="5334000" cy="869553"/>
                    </a:xfrm>
                    <a:prstGeom prst="rect">
                      <a:avLst/>
                    </a:prstGeom>
                    <a:noFill/>
                    <a:ln w="9525">
                      <a:noFill/>
                      <a:headEnd/>
                      <a:tailEnd/>
                    </a:ln>
                  </pic:spPr>
                </pic:pic>
              </a:graphicData>
            </a:graphic>
          </wp:inline>
        </w:drawing>
      </w: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w:t>
      </w:r>
      <w:r>
        <w:t xml:space="preserve">point absorber</w:t>
      </w:r>
      <w:r>
        <w:t xml:space="preserve">”</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5" w:name="analisi-del-settore-e-della-concorrenza"/>
    <w:p>
      <w:pPr>
        <w:pStyle w:val="Heading2"/>
      </w:pPr>
      <w:r>
        <w:t xml:space="preserve">2. Analisi del settore e della concorrenza</w:t>
      </w:r>
    </w:p>
    <w:bookmarkStart w:id="23"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3"/>
    <w:bookmarkStart w:id="24"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4"/>
    <w:bookmarkEnd w:id="25"/>
    <w:bookmarkStart w:id="31"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6"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6"/>
    <w:bookmarkStart w:id="27"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7"/>
    <w:bookmarkStart w:id="28"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8"/>
    <w:bookmarkStart w:id="29"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9"/>
    <w:bookmarkStart w:id="30"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30"/>
    <w:bookmarkEnd w:id="31"/>
    <w:bookmarkStart w:id="41" w:name="modello-di-business"/>
    <w:p>
      <w:pPr>
        <w:pStyle w:val="Heading2"/>
      </w:pPr>
      <w:r>
        <w:t xml:space="preserve">4. Modello di business</w:t>
      </w:r>
    </w:p>
    <w:bookmarkStart w:id="33"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32">
        <w:r>
          <w:rPr>
            <w:rStyle w:val="Hyperlink"/>
          </w:rPr>
          <w:t xml:space="preserve">GSE</w:t>
        </w:r>
      </w:hyperlink>
      <w:r>
        <w:t xml:space="preserve"> </w:t>
      </w:r>
      <w:r>
        <w:t xml:space="preserve">è di 147 €/Mwh</w:t>
      </w:r>
    </w:p>
    <w:bookmarkEnd w:id="33"/>
    <w:bookmarkStart w:id="34"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4"/>
    <w:bookmarkStart w:id="35"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5"/>
    <w:bookmarkStart w:id="36"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6"/>
    <w:bookmarkStart w:id="37"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7"/>
    <w:bookmarkStart w:id="38"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8"/>
    <w:bookmarkStart w:id="39"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9"/>
    <w:bookmarkStart w:id="40"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40"/>
    <w:bookmarkEnd w:id="41"/>
    <w:bookmarkStart w:id="42"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42"/>
    <w:bookmarkStart w:id="43"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3"/>
    <w:bookmarkStart w:id="44"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p>
      <w:pPr>
        <w:pStyle w:val="BodyText"/>
      </w:pPr>
      <w:r>
        <w:t xml:space="preserve">7 ### Bibliografia e riferimenti BIBLIOGRAPHY AND REFERENCES</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32"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en</dc:language>
  <cp:keywords/>
  <dcterms:created xsi:type="dcterms:W3CDTF">2023-05-01T14:18:15Z</dcterms:created>
  <dcterms:modified xsi:type="dcterms:W3CDTF">2023-05-01T14:18:15Z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4/30/23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resources">
    <vt:lpwstr/>
  </property>
  <property fmtid="{D5CDD505-2E9C-101B-9397-08002B2CF9AE}" pid="12" name="toc-title">
    <vt:lpwstr>Table of contents</vt:lpwstr>
  </property>
  <property fmtid="{D5CDD505-2E9C-101B-9397-08002B2CF9AE}" pid="13" name="website">
    <vt:lpwstr/>
  </property>
</Properties>
</file>