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pPr>
    </w:p>
    <w:p>
      <w:pPr>
        <w:spacing w:after="60" w:before="0"/>
        <w:jc w:val="center"/>
      </w:pPr>
      <w:r>
        <w:rPr>
          <w:rFonts w:ascii="Arial" w:cs="Arial" w:eastAsia="Arial" w:hAnsi="Arial"/>
          <w:b/>
          <w:bCs/>
          <w:color w:val="1A3A5C"/>
          <w:sz w:val="40"/>
          <w:szCs w:val="40"/>
        </w:rPr>
        <w:t xml:space="preserve">Career Strategy &amp; Hirability Assessment</w:t>
      </w:r>
    </w:p>
    <w:p>
      <w:pPr>
        <w:spacing w:after="40" w:before="0"/>
        <w:jc w:val="center"/>
      </w:pPr>
      <w:r>
        <w:rPr>
          <w:rFonts w:ascii="Arial" w:cs="Arial" w:eastAsia="Arial" w:hAnsi="Arial"/>
          <w:color w:val="2E75B6"/>
          <w:sz w:val="22"/>
          <w:szCs w:val="22"/>
        </w:rPr>
        <w:t xml:space="preserve">Mahdi Saadat  ·  Senior Full-Stack / AI Systems Engineer</w:t>
      </w:r>
    </w:p>
    <w:p>
      <w:pPr>
        <w:spacing w:after="320" w:before="0"/>
        <w:jc w:val="center"/>
      </w:pPr>
      <w:r>
        <w:rPr>
          <w:rFonts w:ascii="Arial" w:cs="Arial" w:eastAsia="Arial" w:hAnsi="Arial"/>
          <w:i/>
          <w:iCs/>
          <w:color w:val="666666"/>
          <w:sz w:val="18"/>
          <w:szCs w:val="18"/>
        </w:rPr>
        <w:t xml:space="preserve">May 2026  ·  Working Document</w:t>
      </w:r>
    </w:p>
    <w:p>
      <w:pPr>
        <w:pBdr>
          <w:bottom w:val="single" w:color="2E75B6" w:sz="8" w:space="1"/>
        </w:pBdr>
        <w:spacing w:after="0" w:before="0"/>
      </w:pPr>
    </w:p>
    <w:p>
      <w:pPr>
        <w:spacing w:after="120" w:before="0"/>
      </w:pPr>
    </w:p>
    <w:p>
      <w:pPr>
        <w:spacing w:after="100" w:before="0"/>
      </w:pPr>
      <w:r>
        <w:rPr>
          <w:rFonts w:ascii="Arial" w:cs="Arial" w:eastAsia="Arial" w:hAnsi="Arial"/>
          <w:i w:val="false"/>
          <w:iCs w:val="false"/>
          <w:color w:val="222222"/>
          <w:sz w:val="19"/>
          <w:szCs w:val="19"/>
        </w:rPr>
        <w:t xml:space="preserve">This document captures the current state of your career target strategy — including resume groups, target job titles, hirability scores, salary benchmarks, skill gaps, and concrete plans to fill those gaps while continuing to generate income. It is a working document and will evolve.</w:t>
      </w:r>
    </w:p>
    <w:p>
      <w:pPr>
        <w:spacing w:after="60" w:before="0"/>
      </w:pPr>
    </w:p>
    <w:p>
      <w:pPr>
        <w:pBdr>
          <w:bottom w:val="single" w:color="2E75B6" w:sz="6" w:space="6"/>
        </w:pBdr>
        <w:spacing w:after="80" w:before="360"/>
      </w:pPr>
      <w:r>
        <w:rPr>
          <w:rFonts w:ascii="Arial" w:cs="Arial" w:eastAsia="Arial" w:hAnsi="Arial"/>
          <w:b/>
          <w:bCs/>
          <w:color w:val="1A3A5C"/>
          <w:sz w:val="24"/>
          <w:szCs w:val="24"/>
        </w:rPr>
        <w:t xml:space="preserve">STRATEGY OVERVIEW</w:t>
      </w:r>
    </w:p>
    <w:p>
      <w:pPr>
        <w:spacing w:after="100" w:before="0"/>
      </w:pPr>
      <w:r>
        <w:rPr>
          <w:rFonts w:ascii="Arial" w:cs="Arial" w:eastAsia="Arial" w:hAnsi="Arial"/>
          <w:i w:val="false"/>
          <w:iCs w:val="false"/>
          <w:color w:val="222222"/>
          <w:sz w:val="19"/>
          <w:szCs w:val="19"/>
        </w:rPr>
        <w:t xml:space="preserve">Rather than sending one generic resume to every job, the strategy is to maintain four base resumes grouped by skill set. Each base resume is then lightly customized per job title or posting. This reduces duplicate work while ensuring every application leads with the right strengths.</w:t>
      </w:r>
    </w:p>
    <w:p>
      <w:pPr>
        <w:spacing w:after="40" w:before="0"/>
      </w:pPr>
    </w:p>
    <w:p>
      <w:pPr>
        <w:spacing w:after="40" w:before="40"/>
      </w:pPr>
      <w:r>
        <w:rPr>
          <w:rFonts w:ascii="Arial" w:cs="Arial" w:eastAsia="Arial" w:hAnsi="Arial"/>
          <w:b/>
          <w:bCs/>
          <w:color w:val="1A3A5C"/>
          <w:sz w:val="19"/>
          <w:szCs w:val="19"/>
        </w:rPr>
        <w:t xml:space="preserve">Total resume groups:  </w:t>
      </w:r>
      <w:r>
        <w:rPr>
          <w:rFonts w:ascii="Arial" w:cs="Arial" w:eastAsia="Arial" w:hAnsi="Arial"/>
          <w:color w:val="333333"/>
          <w:sz w:val="19"/>
          <w:szCs w:val="19"/>
        </w:rPr>
        <w:t xml:space="preserve">4 skill-based groups + 1 bridge track</w:t>
      </w:r>
    </w:p>
    <w:p>
      <w:pPr>
        <w:spacing w:after="40" w:before="40"/>
      </w:pPr>
      <w:r>
        <w:rPr>
          <w:rFonts w:ascii="Arial" w:cs="Arial" w:eastAsia="Arial" w:hAnsi="Arial"/>
          <w:b/>
          <w:bCs/>
          <w:color w:val="1A3A5C"/>
          <w:sz w:val="19"/>
          <w:szCs w:val="19"/>
        </w:rPr>
        <w:t xml:space="preserve">Resume variants:  </w:t>
      </w:r>
      <w:r>
        <w:rPr>
          <w:rFonts w:ascii="Arial" w:cs="Arial" w:eastAsia="Arial" w:hAnsi="Arial"/>
          <w:color w:val="333333"/>
          <w:sz w:val="19"/>
          <w:szCs w:val="19"/>
        </w:rPr>
        <w:t xml:space="preserve">~12 targeted titles across all groups</w:t>
      </w:r>
    </w:p>
    <w:p>
      <w:pPr>
        <w:spacing w:after="40" w:before="40"/>
      </w:pPr>
      <w:r>
        <w:rPr>
          <w:rFonts w:ascii="Arial" w:cs="Arial" w:eastAsia="Arial" w:hAnsi="Arial"/>
          <w:b/>
          <w:bCs/>
          <w:color w:val="1A3A5C"/>
          <w:sz w:val="19"/>
          <w:szCs w:val="19"/>
        </w:rPr>
        <w:t xml:space="preserve">Immediate income path:  </w:t>
      </w:r>
      <w:r>
        <w:rPr>
          <w:rFonts w:ascii="Arial" w:cs="Arial" w:eastAsia="Arial" w:hAnsi="Arial"/>
          <w:color w:val="333333"/>
          <w:sz w:val="19"/>
          <w:szCs w:val="19"/>
        </w:rPr>
        <w:t xml:space="preserve">SMB Technical Partner (bridge work, $65–100/hr)</w:t>
      </w:r>
    </w:p>
    <w:p>
      <w:pPr>
        <w:spacing w:after="40" w:before="40"/>
      </w:pPr>
      <w:r>
        <w:rPr>
          <w:rFonts w:ascii="Arial" w:cs="Arial" w:eastAsia="Arial" w:hAnsi="Arial"/>
          <w:b/>
          <w:bCs/>
          <w:color w:val="1A3A5C"/>
          <w:sz w:val="19"/>
          <w:szCs w:val="19"/>
        </w:rPr>
        <w:t xml:space="preserve">Highest ceiling:  </w:t>
      </w:r>
      <w:r>
        <w:rPr>
          <w:rFonts w:ascii="Arial" w:cs="Arial" w:eastAsia="Arial" w:hAnsi="Arial"/>
          <w:color w:val="333333"/>
          <w:sz w:val="19"/>
          <w:szCs w:val="19"/>
        </w:rPr>
        <w:t xml:space="preserve">Group C — AI Systems Engineering ($120–175/hr)</w:t>
      </w:r>
    </w:p>
    <w:p>
      <w:pPr>
        <w:spacing w:after="40" w:before="40"/>
      </w:pPr>
      <w:r>
        <w:rPr>
          <w:rFonts w:ascii="Arial" w:cs="Arial" w:eastAsia="Arial" w:hAnsi="Arial"/>
          <w:b/>
          <w:bCs/>
          <w:color w:val="1A3A5C"/>
          <w:sz w:val="19"/>
          <w:szCs w:val="19"/>
        </w:rPr>
        <w:t xml:space="preserve">Fastest to close:  </w:t>
      </w:r>
      <w:r>
        <w:rPr>
          <w:rFonts w:ascii="Arial" w:cs="Arial" w:eastAsia="Arial" w:hAnsi="Arial"/>
          <w:color w:val="333333"/>
          <w:sz w:val="19"/>
          <w:szCs w:val="19"/>
        </w:rPr>
        <w:t xml:space="preserve">Group B — Frontend UI Systems (strongest proof points)</w:t>
      </w:r>
    </w:p>
    <w:p>
      <w:pPr>
        <w:spacing w:after="80" w:before="0"/>
      </w:pPr>
    </w:p>
    <w:p>
      <w:pPr>
        <w:pBdr>
          <w:bottom w:val="single" w:color="2E75B6" w:sz="6" w:space="6"/>
        </w:pBdr>
        <w:spacing w:after="80" w:before="360"/>
      </w:pPr>
      <w:r>
        <w:rPr>
          <w:rFonts w:ascii="Arial" w:cs="Arial" w:eastAsia="Arial" w:hAnsi="Arial"/>
          <w:b/>
          <w:bCs/>
          <w:color w:val="1A3A5C"/>
          <w:sz w:val="24"/>
          <w:szCs w:val="24"/>
        </w:rPr>
        <w:t xml:space="preserve">RESUME GROUPS AT A GLANCE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1680"/>
        <w:gridCol w:w="1560"/>
        <w:gridCol w:w="1440"/>
      </w:tblGrid>
      <w:tr>
        <w:trPr>
          <w:tblHeader/>
        </w:trPr>
        <w:tc>
          <w:tcPr>
            <w:tcW w:type="dxa" w:w="2400"/>
            <w:tcBorders>
              <w:top w:val="none"/>
              <w:left w:val="none"/>
              <w:bottom w:val="none"/>
              <w:right w:val="none"/>
            </w:tcBorders>
            <w:shd w:fill="1A3A5C" w:val="clear"/>
            <w:tcMar>
              <w:top w:type="dxa" w:w="80"/>
              <w:left w:type="dxa" w:w="120"/>
              <w:bottom w:type="dxa" w:w="80"/>
              <w:right w:type="dxa" w:w="80"/>
            </w:tcMar>
          </w:tcPr>
          <w:p>
            <w:r>
              <w:rPr>
                <w:rFonts w:ascii="Arial" w:cs="Arial" w:eastAsia="Arial" w:hAnsi="Arial"/>
                <w:b/>
                <w:bCs/>
                <w:color w:val="FFFFFF"/>
                <w:sz w:val="18"/>
                <w:szCs w:val="18"/>
              </w:rPr>
              <w:t xml:space="preserve">Group</w:t>
            </w:r>
          </w:p>
        </w:tc>
        <w:tc>
          <w:tcPr>
            <w:tcW w:type="dxa" w:w="3000"/>
            <w:tcBorders>
              <w:top w:val="none"/>
              <w:left w:val="none"/>
              <w:bottom w:val="none"/>
              <w:right w:val="none"/>
            </w:tcBorders>
            <w:shd w:fill="1A3A5C" w:val="clear"/>
            <w:tcMar>
              <w:top w:type="dxa" w:w="80"/>
              <w:left w:type="dxa" w:w="120"/>
              <w:bottom w:type="dxa" w:w="80"/>
              <w:right w:type="dxa" w:w="80"/>
            </w:tcMar>
          </w:tcPr>
          <w:p>
            <w:r>
              <w:rPr>
                <w:rFonts w:ascii="Arial" w:cs="Arial" w:eastAsia="Arial" w:hAnsi="Arial"/>
                <w:b/>
                <w:bCs/>
                <w:color w:val="FFFFFF"/>
                <w:sz w:val="18"/>
                <w:szCs w:val="18"/>
              </w:rPr>
              <w:t xml:space="preserve">Default Title</w:t>
            </w:r>
          </w:p>
        </w:tc>
        <w:tc>
          <w:tcPr>
            <w:tcW w:type="dxa" w:w="1680"/>
            <w:tcBorders>
              <w:top w:val="none"/>
              <w:left w:val="none"/>
              <w:bottom w:val="none"/>
              <w:right w:val="none"/>
            </w:tcBorders>
            <w:shd w:fill="1A3A5C" w:val="clear"/>
            <w:tcMar>
              <w:top w:type="dxa" w:w="80"/>
              <w:left w:type="dxa" w:w="120"/>
              <w:bottom w:type="dxa" w:w="80"/>
              <w:right w:type="dxa" w:w="80"/>
            </w:tcMar>
          </w:tcPr>
          <w:p>
            <w:r>
              <w:rPr>
                <w:rFonts w:ascii="Arial" w:cs="Arial" w:eastAsia="Arial" w:hAnsi="Arial"/>
                <w:b/>
                <w:bCs/>
                <w:color w:val="FFFFFF"/>
                <w:sz w:val="18"/>
                <w:szCs w:val="18"/>
              </w:rPr>
              <w:t xml:space="preserve">Hirability</w:t>
            </w:r>
          </w:p>
        </w:tc>
        <w:tc>
          <w:tcPr>
            <w:tcW w:type="dxa" w:w="1560"/>
            <w:tcBorders>
              <w:top w:val="none"/>
              <w:left w:val="none"/>
              <w:bottom w:val="none"/>
              <w:right w:val="none"/>
            </w:tcBorders>
            <w:shd w:fill="1A3A5C" w:val="clear"/>
            <w:tcMar>
              <w:top w:type="dxa" w:w="80"/>
              <w:left w:type="dxa" w:w="120"/>
              <w:bottom w:type="dxa" w:w="80"/>
              <w:right w:type="dxa" w:w="80"/>
            </w:tcMar>
          </w:tcPr>
          <w:p>
            <w:r>
              <w:rPr>
                <w:rFonts w:ascii="Arial" w:cs="Arial" w:eastAsia="Arial" w:hAnsi="Arial"/>
                <w:b/>
                <w:bCs/>
                <w:color w:val="FFFFFF"/>
                <w:sz w:val="18"/>
                <w:szCs w:val="18"/>
              </w:rPr>
              <w:t xml:space="preserve">Hourly</w:t>
            </w:r>
          </w:p>
        </w:tc>
        <w:tc>
          <w:tcPr>
            <w:tcW w:type="dxa" w:w="1440"/>
            <w:tcBorders>
              <w:top w:val="none"/>
              <w:left w:val="none"/>
              <w:bottom w:val="none"/>
              <w:right w:val="none"/>
            </w:tcBorders>
            <w:shd w:fill="1A3A5C" w:val="clear"/>
            <w:tcMar>
              <w:top w:type="dxa" w:w="80"/>
              <w:left w:type="dxa" w:w="120"/>
              <w:bottom w:type="dxa" w:w="80"/>
              <w:right w:type="dxa" w:w="80"/>
            </w:tcMar>
          </w:tcPr>
          <w:p>
            <w:r>
              <w:rPr>
                <w:rFonts w:ascii="Arial" w:cs="Arial" w:eastAsia="Arial" w:hAnsi="Arial"/>
                <w:b/>
                <w:bCs/>
                <w:color w:val="FFFFFF"/>
                <w:sz w:val="18"/>
                <w:szCs w:val="18"/>
              </w:rPr>
              <w:t xml:space="preserve">Annual</w:t>
            </w:r>
          </w:p>
        </w:tc>
      </w:tr>
      <w:tr>
        <w:tc>
          <w:tcPr>
            <w:tcW w:type="dxa" w:w="2400"/>
            <w:tcBorders>
              <w:top w:val="single" w:color="CCCCCC" w:sz="1"/>
              <w:left w:val="none"/>
              <w:bottom w:val="single" w:color="CCCCCC" w:sz="1"/>
              <w:right w:val="none"/>
            </w:tcBorders>
            <w:shd w:fill="F7F9FC" w:val="clear"/>
            <w:tcMar>
              <w:top w:type="dxa" w:w="80"/>
              <w:left w:type="dxa" w:w="120"/>
              <w:bottom w:type="dxa" w:w="80"/>
              <w:right w:type="dxa" w:w="80"/>
            </w:tcMar>
          </w:tcPr>
          <w:p>
            <w:r>
              <w:rPr>
                <w:rFonts w:ascii="Arial" w:cs="Arial" w:eastAsia="Arial" w:hAnsi="Arial"/>
                <w:b w:val="false"/>
                <w:bCs w:val="false"/>
                <w:color w:val="333333"/>
                <w:sz w:val="19"/>
                <w:szCs w:val="19"/>
              </w:rPr>
              <w:t xml:space="preserve">A — Full-Stack</w:t>
            </w:r>
          </w:p>
        </w:tc>
        <w:tc>
          <w:tcPr>
            <w:tcW w:type="dxa" w:w="3000"/>
            <w:tcBorders>
              <w:top w:val="single" w:color="CCCCCC" w:sz="1"/>
              <w:left w:val="none"/>
              <w:bottom w:val="single" w:color="CCCCCC" w:sz="1"/>
              <w:right w:val="none"/>
            </w:tcBorders>
            <w:shd w:fill="F7F9FC" w:val="clear"/>
            <w:tcMar>
              <w:top w:type="dxa" w:w="80"/>
              <w:left w:type="dxa" w:w="120"/>
              <w:bottom w:type="dxa" w:w="80"/>
              <w:right w:type="dxa" w:w="80"/>
            </w:tcMar>
          </w:tcPr>
          <w:p>
            <w:r>
              <w:rPr>
                <w:rFonts w:ascii="Arial" w:cs="Arial" w:eastAsia="Arial" w:hAnsi="Arial"/>
                <w:b w:val="false"/>
                <w:bCs w:val="false"/>
                <w:color w:val="333333"/>
                <w:sz w:val="19"/>
                <w:szCs w:val="19"/>
              </w:rPr>
              <w:t xml:space="preserve">Senior Full-Stack SE</w:t>
            </w:r>
          </w:p>
        </w:tc>
        <w:tc>
          <w:tcPr>
            <w:tcW w:type="dxa" w:w="1680"/>
            <w:tcBorders>
              <w:top w:val="single" w:color="CCCCCC" w:sz="1"/>
              <w:left w:val="none"/>
              <w:bottom w:val="single" w:color="CCCCCC" w:sz="1"/>
              <w:right w:val="none"/>
            </w:tcBorders>
            <w:shd w:fill="F7F9FC" w:val="clear"/>
            <w:tcMar>
              <w:top w:type="dxa" w:w="80"/>
              <w:left w:type="dxa" w:w="120"/>
              <w:bottom w:type="dxa" w:w="80"/>
              <w:right w:type="dxa" w:w="80"/>
            </w:tcMar>
          </w:tcPr>
          <w:p>
            <w:r>
              <w:rPr>
                <w:rFonts w:ascii="Arial" w:cs="Arial" w:eastAsia="Arial" w:hAnsi="Arial"/>
                <w:b w:val="false"/>
                <w:bCs w:val="false"/>
                <w:color w:val="333333"/>
                <w:sz w:val="19"/>
                <w:szCs w:val="19"/>
              </w:rPr>
              <w:t xml:space="preserve">8 / 10</w:t>
            </w:r>
          </w:p>
        </w:tc>
        <w:tc>
          <w:tcPr>
            <w:tcW w:type="dxa" w:w="1560"/>
            <w:tcBorders>
              <w:top w:val="single" w:color="CCCCCC" w:sz="1"/>
              <w:left w:val="none"/>
              <w:bottom w:val="single" w:color="CCCCCC" w:sz="1"/>
              <w:right w:val="none"/>
            </w:tcBorders>
            <w:shd w:fill="F7F9FC" w:val="clear"/>
            <w:tcMar>
              <w:top w:type="dxa" w:w="80"/>
              <w:left w:type="dxa" w:w="120"/>
              <w:bottom w:type="dxa" w:w="80"/>
              <w:right w:type="dxa" w:w="80"/>
            </w:tcMar>
          </w:tcPr>
          <w:p>
            <w:r>
              <w:rPr>
                <w:rFonts w:ascii="Arial" w:cs="Arial" w:eastAsia="Arial" w:hAnsi="Arial"/>
                <w:b w:val="false"/>
                <w:bCs w:val="false"/>
                <w:color w:val="333333"/>
                <w:sz w:val="19"/>
                <w:szCs w:val="19"/>
              </w:rPr>
              <w:t xml:space="preserve">$95–135/hr</w:t>
            </w:r>
          </w:p>
        </w:tc>
        <w:tc>
          <w:tcPr>
            <w:tcW w:type="dxa" w:w="1440"/>
            <w:tcBorders>
              <w:top w:val="single" w:color="CCCCCC" w:sz="1"/>
              <w:left w:val="none"/>
              <w:bottom w:val="single" w:color="CCCCCC" w:sz="1"/>
              <w:right w:val="none"/>
            </w:tcBorders>
            <w:shd w:fill="F7F9FC" w:val="clear"/>
            <w:tcMar>
              <w:top w:type="dxa" w:w="80"/>
              <w:left w:type="dxa" w:w="120"/>
              <w:bottom w:type="dxa" w:w="80"/>
              <w:right w:type="dxa" w:w="80"/>
            </w:tcMar>
          </w:tcPr>
          <w:p>
            <w:r>
              <w:rPr>
                <w:rFonts w:ascii="Arial" w:cs="Arial" w:eastAsia="Arial" w:hAnsi="Arial"/>
                <w:b w:val="false"/>
                <w:bCs w:val="false"/>
                <w:color w:val="333333"/>
                <w:sz w:val="19"/>
                <w:szCs w:val="19"/>
              </w:rPr>
              <w:t xml:space="preserve">$140–195k</w:t>
            </w:r>
          </w:p>
        </w:tc>
      </w:tr>
      <w:tr>
        <w:tc>
          <w:tcPr>
            <w:tcW w:type="dxa" w:w="2400"/>
            <w:tcBorders>
              <w:top w:val="single" w:color="CCCCCC" w:sz="1"/>
              <w:left w:val="none"/>
              <w:bottom w:val="single" w:color="CCCCCC" w:sz="1"/>
              <w:right w:val="none"/>
            </w:tcBorders>
            <w:shd w:fill="FFFFFF" w:val="clear"/>
            <w:tcMar>
              <w:top w:type="dxa" w:w="80"/>
              <w:left w:type="dxa" w:w="120"/>
              <w:bottom w:type="dxa" w:w="80"/>
              <w:right w:type="dxa" w:w="80"/>
            </w:tcMar>
          </w:tcPr>
          <w:p>
            <w:r>
              <w:rPr>
                <w:rFonts w:ascii="Arial" w:cs="Arial" w:eastAsia="Arial" w:hAnsi="Arial"/>
                <w:b w:val="false"/>
                <w:bCs w:val="false"/>
                <w:color w:val="333333"/>
                <w:sz w:val="19"/>
                <w:szCs w:val="19"/>
              </w:rPr>
              <w:t xml:space="preserve">B — Frontend</w:t>
            </w:r>
          </w:p>
        </w:tc>
        <w:tc>
          <w:tcPr>
            <w:tcW w:type="dxa" w:w="3000"/>
            <w:tcBorders>
              <w:top w:val="single" w:color="CCCCCC" w:sz="1"/>
              <w:left w:val="none"/>
              <w:bottom w:val="single" w:color="CCCCCC" w:sz="1"/>
              <w:right w:val="none"/>
            </w:tcBorders>
            <w:shd w:fill="FFFFFF" w:val="clear"/>
            <w:tcMar>
              <w:top w:type="dxa" w:w="80"/>
              <w:left w:type="dxa" w:w="120"/>
              <w:bottom w:type="dxa" w:w="80"/>
              <w:right w:type="dxa" w:w="80"/>
            </w:tcMar>
          </w:tcPr>
          <w:p>
            <w:r>
              <w:rPr>
                <w:rFonts w:ascii="Arial" w:cs="Arial" w:eastAsia="Arial" w:hAnsi="Arial"/>
                <w:b w:val="false"/>
                <w:bCs w:val="false"/>
                <w:color w:val="333333"/>
                <w:sz w:val="19"/>
                <w:szCs w:val="19"/>
              </w:rPr>
              <w:t xml:space="preserve">Senior Frontend Engineer</w:t>
            </w:r>
          </w:p>
        </w:tc>
        <w:tc>
          <w:tcPr>
            <w:tcW w:type="dxa" w:w="1680"/>
            <w:tcBorders>
              <w:top w:val="single" w:color="CCCCCC" w:sz="1"/>
              <w:left w:val="none"/>
              <w:bottom w:val="single" w:color="CCCCCC" w:sz="1"/>
              <w:right w:val="none"/>
            </w:tcBorders>
            <w:shd w:fill="FFFFFF" w:val="clear"/>
            <w:tcMar>
              <w:top w:type="dxa" w:w="80"/>
              <w:left w:type="dxa" w:w="120"/>
              <w:bottom w:type="dxa" w:w="80"/>
              <w:right w:type="dxa" w:w="80"/>
            </w:tcMar>
          </w:tcPr>
          <w:p>
            <w:r>
              <w:rPr>
                <w:rFonts w:ascii="Arial" w:cs="Arial" w:eastAsia="Arial" w:hAnsi="Arial"/>
                <w:b w:val="false"/>
                <w:bCs w:val="false"/>
                <w:color w:val="333333"/>
                <w:sz w:val="19"/>
                <w:szCs w:val="19"/>
              </w:rPr>
              <w:t xml:space="preserve">9 / 10</w:t>
            </w:r>
          </w:p>
        </w:tc>
        <w:tc>
          <w:tcPr>
            <w:tcW w:type="dxa" w:w="1560"/>
            <w:tcBorders>
              <w:top w:val="single" w:color="CCCCCC" w:sz="1"/>
              <w:left w:val="none"/>
              <w:bottom w:val="single" w:color="CCCCCC" w:sz="1"/>
              <w:right w:val="none"/>
            </w:tcBorders>
            <w:shd w:fill="FFFFFF" w:val="clear"/>
            <w:tcMar>
              <w:top w:type="dxa" w:w="80"/>
              <w:left w:type="dxa" w:w="120"/>
              <w:bottom w:type="dxa" w:w="80"/>
              <w:right w:type="dxa" w:w="80"/>
            </w:tcMar>
          </w:tcPr>
          <w:p>
            <w:r>
              <w:rPr>
                <w:rFonts w:ascii="Arial" w:cs="Arial" w:eastAsia="Arial" w:hAnsi="Arial"/>
                <w:b w:val="false"/>
                <w:bCs w:val="false"/>
                <w:color w:val="333333"/>
                <w:sz w:val="19"/>
                <w:szCs w:val="19"/>
              </w:rPr>
              <w:t xml:space="preserve">$85–125/hr</w:t>
            </w:r>
          </w:p>
        </w:tc>
        <w:tc>
          <w:tcPr>
            <w:tcW w:type="dxa" w:w="1440"/>
            <w:tcBorders>
              <w:top w:val="single" w:color="CCCCCC" w:sz="1"/>
              <w:left w:val="none"/>
              <w:bottom w:val="single" w:color="CCCCCC" w:sz="1"/>
              <w:right w:val="none"/>
            </w:tcBorders>
            <w:shd w:fill="FFFFFF" w:val="clear"/>
            <w:tcMar>
              <w:top w:type="dxa" w:w="80"/>
              <w:left w:type="dxa" w:w="120"/>
              <w:bottom w:type="dxa" w:w="80"/>
              <w:right w:type="dxa" w:w="80"/>
            </w:tcMar>
          </w:tcPr>
          <w:p>
            <w:r>
              <w:rPr>
                <w:rFonts w:ascii="Arial" w:cs="Arial" w:eastAsia="Arial" w:hAnsi="Arial"/>
                <w:b w:val="false"/>
                <w:bCs w:val="false"/>
                <w:color w:val="333333"/>
                <w:sz w:val="19"/>
                <w:szCs w:val="19"/>
              </w:rPr>
              <w:t xml:space="preserve">$125–175k</w:t>
            </w:r>
          </w:p>
        </w:tc>
      </w:tr>
      <w:tr>
        <w:tc>
          <w:tcPr>
            <w:tcW w:type="dxa" w:w="2400"/>
            <w:tcBorders>
              <w:top w:val="single" w:color="CCCCCC" w:sz="1"/>
              <w:left w:val="none"/>
              <w:bottom w:val="single" w:color="CCCCCC" w:sz="1"/>
              <w:right w:val="none"/>
            </w:tcBorders>
            <w:shd w:fill="F7F9FC" w:val="clear"/>
            <w:tcMar>
              <w:top w:type="dxa" w:w="80"/>
              <w:left w:type="dxa" w:w="120"/>
              <w:bottom w:type="dxa" w:w="80"/>
              <w:right w:type="dxa" w:w="80"/>
            </w:tcMar>
          </w:tcPr>
          <w:p>
            <w:r>
              <w:rPr>
                <w:rFonts w:ascii="Arial" w:cs="Arial" w:eastAsia="Arial" w:hAnsi="Arial"/>
                <w:b w:val="false"/>
                <w:bCs w:val="false"/>
                <w:color w:val="333333"/>
                <w:sz w:val="19"/>
                <w:szCs w:val="19"/>
              </w:rPr>
              <w:t xml:space="preserve">C — AI Systems</w:t>
            </w:r>
          </w:p>
        </w:tc>
        <w:tc>
          <w:tcPr>
            <w:tcW w:type="dxa" w:w="3000"/>
            <w:tcBorders>
              <w:top w:val="single" w:color="CCCCCC" w:sz="1"/>
              <w:left w:val="none"/>
              <w:bottom w:val="single" w:color="CCCCCC" w:sz="1"/>
              <w:right w:val="none"/>
            </w:tcBorders>
            <w:shd w:fill="F7F9FC" w:val="clear"/>
            <w:tcMar>
              <w:top w:type="dxa" w:w="80"/>
              <w:left w:type="dxa" w:w="120"/>
              <w:bottom w:type="dxa" w:w="80"/>
              <w:right w:type="dxa" w:w="80"/>
            </w:tcMar>
          </w:tcPr>
          <w:p>
            <w:r>
              <w:rPr>
                <w:rFonts w:ascii="Arial" w:cs="Arial" w:eastAsia="Arial" w:hAnsi="Arial"/>
                <w:b w:val="false"/>
                <w:bCs w:val="false"/>
                <w:color w:val="333333"/>
                <w:sz w:val="19"/>
                <w:szCs w:val="19"/>
              </w:rPr>
              <w:t xml:space="preserve">AI Systems Engineer</w:t>
            </w:r>
          </w:p>
        </w:tc>
        <w:tc>
          <w:tcPr>
            <w:tcW w:type="dxa" w:w="1680"/>
            <w:tcBorders>
              <w:top w:val="single" w:color="CCCCCC" w:sz="1"/>
              <w:left w:val="none"/>
              <w:bottom w:val="single" w:color="CCCCCC" w:sz="1"/>
              <w:right w:val="none"/>
            </w:tcBorders>
            <w:shd w:fill="F7F9FC" w:val="clear"/>
            <w:tcMar>
              <w:top w:type="dxa" w:w="80"/>
              <w:left w:type="dxa" w:w="120"/>
              <w:bottom w:type="dxa" w:w="80"/>
              <w:right w:type="dxa" w:w="80"/>
            </w:tcMar>
          </w:tcPr>
          <w:p>
            <w:r>
              <w:rPr>
                <w:rFonts w:ascii="Arial" w:cs="Arial" w:eastAsia="Arial" w:hAnsi="Arial"/>
                <w:b w:val="false"/>
                <w:bCs w:val="false"/>
                <w:color w:val="333333"/>
                <w:sz w:val="19"/>
                <w:szCs w:val="19"/>
              </w:rPr>
              <w:t xml:space="preserve">6 / 10</w:t>
            </w:r>
          </w:p>
        </w:tc>
        <w:tc>
          <w:tcPr>
            <w:tcW w:type="dxa" w:w="1560"/>
            <w:tcBorders>
              <w:top w:val="single" w:color="CCCCCC" w:sz="1"/>
              <w:left w:val="none"/>
              <w:bottom w:val="single" w:color="CCCCCC" w:sz="1"/>
              <w:right w:val="none"/>
            </w:tcBorders>
            <w:shd w:fill="F7F9FC" w:val="clear"/>
            <w:tcMar>
              <w:top w:type="dxa" w:w="80"/>
              <w:left w:type="dxa" w:w="120"/>
              <w:bottom w:type="dxa" w:w="80"/>
              <w:right w:type="dxa" w:w="80"/>
            </w:tcMar>
          </w:tcPr>
          <w:p>
            <w:r>
              <w:rPr>
                <w:rFonts w:ascii="Arial" w:cs="Arial" w:eastAsia="Arial" w:hAnsi="Arial"/>
                <w:b w:val="false"/>
                <w:bCs w:val="false"/>
                <w:color w:val="333333"/>
                <w:sz w:val="19"/>
                <w:szCs w:val="19"/>
              </w:rPr>
              <w:t xml:space="preserve">$120–175/hr</w:t>
            </w:r>
          </w:p>
        </w:tc>
        <w:tc>
          <w:tcPr>
            <w:tcW w:type="dxa" w:w="1440"/>
            <w:tcBorders>
              <w:top w:val="single" w:color="CCCCCC" w:sz="1"/>
              <w:left w:val="none"/>
              <w:bottom w:val="single" w:color="CCCCCC" w:sz="1"/>
              <w:right w:val="none"/>
            </w:tcBorders>
            <w:shd w:fill="F7F9FC" w:val="clear"/>
            <w:tcMar>
              <w:top w:type="dxa" w:w="80"/>
              <w:left w:type="dxa" w:w="120"/>
              <w:bottom w:type="dxa" w:w="80"/>
              <w:right w:type="dxa" w:w="80"/>
            </w:tcMar>
          </w:tcPr>
          <w:p>
            <w:r>
              <w:rPr>
                <w:rFonts w:ascii="Arial" w:cs="Arial" w:eastAsia="Arial" w:hAnsi="Arial"/>
                <w:b w:val="false"/>
                <w:bCs w:val="false"/>
                <w:color w:val="333333"/>
                <w:sz w:val="19"/>
                <w:szCs w:val="19"/>
              </w:rPr>
              <w:t xml:space="preserve">$160–225k</w:t>
            </w:r>
          </w:p>
        </w:tc>
      </w:tr>
      <w:tr>
        <w:tc>
          <w:tcPr>
            <w:tcW w:type="dxa" w:w="2400"/>
            <w:tcBorders>
              <w:top w:val="single" w:color="CCCCCC" w:sz="1"/>
              <w:left w:val="none"/>
              <w:bottom w:val="single" w:color="CCCCCC" w:sz="1"/>
              <w:right w:val="none"/>
            </w:tcBorders>
            <w:shd w:fill="FFFFFF" w:val="clear"/>
            <w:tcMar>
              <w:top w:type="dxa" w:w="80"/>
              <w:left w:type="dxa" w:w="120"/>
              <w:bottom w:type="dxa" w:w="80"/>
              <w:right w:type="dxa" w:w="80"/>
            </w:tcMar>
          </w:tcPr>
          <w:p>
            <w:r>
              <w:rPr>
                <w:rFonts w:ascii="Arial" w:cs="Arial" w:eastAsia="Arial" w:hAnsi="Arial"/>
                <w:b w:val="false"/>
                <w:bCs w:val="false"/>
                <w:color w:val="333333"/>
                <w:sz w:val="19"/>
                <w:szCs w:val="19"/>
              </w:rPr>
              <w:t xml:space="preserve">D — Leadership</w:t>
            </w:r>
          </w:p>
        </w:tc>
        <w:tc>
          <w:tcPr>
            <w:tcW w:type="dxa" w:w="3000"/>
            <w:tcBorders>
              <w:top w:val="single" w:color="CCCCCC" w:sz="1"/>
              <w:left w:val="none"/>
              <w:bottom w:val="single" w:color="CCCCCC" w:sz="1"/>
              <w:right w:val="none"/>
            </w:tcBorders>
            <w:shd w:fill="FFFFFF" w:val="clear"/>
            <w:tcMar>
              <w:top w:type="dxa" w:w="80"/>
              <w:left w:type="dxa" w:w="120"/>
              <w:bottom w:type="dxa" w:w="80"/>
              <w:right w:type="dxa" w:w="80"/>
            </w:tcMar>
          </w:tcPr>
          <w:p>
            <w:r>
              <w:rPr>
                <w:rFonts w:ascii="Arial" w:cs="Arial" w:eastAsia="Arial" w:hAnsi="Arial"/>
                <w:b w:val="false"/>
                <w:bCs w:val="false"/>
                <w:color w:val="333333"/>
                <w:sz w:val="19"/>
                <w:szCs w:val="19"/>
              </w:rPr>
              <w:t xml:space="preserve">Fractional SE / Advisor</w:t>
            </w:r>
          </w:p>
        </w:tc>
        <w:tc>
          <w:tcPr>
            <w:tcW w:type="dxa" w:w="1680"/>
            <w:tcBorders>
              <w:top w:val="single" w:color="CCCCCC" w:sz="1"/>
              <w:left w:val="none"/>
              <w:bottom w:val="single" w:color="CCCCCC" w:sz="1"/>
              <w:right w:val="none"/>
            </w:tcBorders>
            <w:shd w:fill="FFFFFF" w:val="clear"/>
            <w:tcMar>
              <w:top w:type="dxa" w:w="80"/>
              <w:left w:type="dxa" w:w="120"/>
              <w:bottom w:type="dxa" w:w="80"/>
              <w:right w:type="dxa" w:w="80"/>
            </w:tcMar>
          </w:tcPr>
          <w:p>
            <w:r>
              <w:rPr>
                <w:rFonts w:ascii="Arial" w:cs="Arial" w:eastAsia="Arial" w:hAnsi="Arial"/>
                <w:b w:val="false"/>
                <w:bCs w:val="false"/>
                <w:color w:val="333333"/>
                <w:sz w:val="19"/>
                <w:szCs w:val="19"/>
              </w:rPr>
              <w:t xml:space="preserve">7 / 10</w:t>
            </w:r>
          </w:p>
        </w:tc>
        <w:tc>
          <w:tcPr>
            <w:tcW w:type="dxa" w:w="1560"/>
            <w:tcBorders>
              <w:top w:val="single" w:color="CCCCCC" w:sz="1"/>
              <w:left w:val="none"/>
              <w:bottom w:val="single" w:color="CCCCCC" w:sz="1"/>
              <w:right w:val="none"/>
            </w:tcBorders>
            <w:shd w:fill="FFFFFF" w:val="clear"/>
            <w:tcMar>
              <w:top w:type="dxa" w:w="80"/>
              <w:left w:type="dxa" w:w="120"/>
              <w:bottom w:type="dxa" w:w="80"/>
              <w:right w:type="dxa" w:w="80"/>
            </w:tcMar>
          </w:tcPr>
          <w:p>
            <w:r>
              <w:rPr>
                <w:rFonts w:ascii="Arial" w:cs="Arial" w:eastAsia="Arial" w:hAnsi="Arial"/>
                <w:b w:val="false"/>
                <w:bCs w:val="false"/>
                <w:color w:val="333333"/>
                <w:sz w:val="19"/>
                <w:szCs w:val="19"/>
              </w:rPr>
              <w:t xml:space="preserve">$100–175/hr</w:t>
            </w:r>
          </w:p>
        </w:tc>
        <w:tc>
          <w:tcPr>
            <w:tcW w:type="dxa" w:w="1440"/>
            <w:tcBorders>
              <w:top w:val="single" w:color="CCCCCC" w:sz="1"/>
              <w:left w:val="none"/>
              <w:bottom w:val="single" w:color="CCCCCC" w:sz="1"/>
              <w:right w:val="none"/>
            </w:tcBorders>
            <w:shd w:fill="FFFFFF" w:val="clear"/>
            <w:tcMar>
              <w:top w:type="dxa" w:w="80"/>
              <w:left w:type="dxa" w:w="120"/>
              <w:bottom w:type="dxa" w:w="80"/>
              <w:right w:type="dxa" w:w="80"/>
            </w:tcMar>
          </w:tcPr>
          <w:p>
            <w:r>
              <w:rPr>
                <w:rFonts w:ascii="Arial" w:cs="Arial" w:eastAsia="Arial" w:hAnsi="Arial"/>
                <w:b w:val="false"/>
                <w:bCs w:val="false"/>
                <w:color w:val="333333"/>
                <w:sz w:val="19"/>
                <w:szCs w:val="19"/>
              </w:rPr>
              <w:t xml:space="preserve">$120–260k</w:t>
            </w:r>
          </w:p>
        </w:tc>
      </w:tr>
      <w:tr>
        <w:tc>
          <w:tcPr>
            <w:tcW w:type="dxa" w:w="2400"/>
            <w:tcBorders>
              <w:top w:val="single" w:color="CCCCCC" w:sz="1"/>
              <w:left w:val="none"/>
              <w:bottom w:val="single" w:color="CCCCCC" w:sz="1"/>
              <w:right w:val="none"/>
            </w:tcBorders>
            <w:shd w:fill="F7F9FC" w:val="clear"/>
            <w:tcMar>
              <w:top w:type="dxa" w:w="80"/>
              <w:left w:type="dxa" w:w="120"/>
              <w:bottom w:type="dxa" w:w="80"/>
              <w:right w:type="dxa" w:w="80"/>
            </w:tcMar>
          </w:tcPr>
          <w:p>
            <w:r>
              <w:rPr>
                <w:rFonts w:ascii="Arial" w:cs="Arial" w:eastAsia="Arial" w:hAnsi="Arial"/>
                <w:b/>
                <w:bCs/>
                <w:color w:val="854F0B"/>
                <w:sz w:val="19"/>
                <w:szCs w:val="19"/>
              </w:rPr>
              <w:t xml:space="preserve">+ SMB Bridge</w:t>
            </w:r>
          </w:p>
        </w:tc>
        <w:tc>
          <w:tcPr>
            <w:tcW w:type="dxa" w:w="3000"/>
            <w:tcBorders>
              <w:top w:val="single" w:color="CCCCCC" w:sz="1"/>
              <w:left w:val="none"/>
              <w:bottom w:val="single" w:color="CCCCCC" w:sz="1"/>
              <w:right w:val="none"/>
            </w:tcBorders>
            <w:shd w:fill="F7F9FC" w:val="clear"/>
            <w:tcMar>
              <w:top w:type="dxa" w:w="80"/>
              <w:left w:type="dxa" w:w="120"/>
              <w:bottom w:type="dxa" w:w="80"/>
              <w:right w:type="dxa" w:w="80"/>
            </w:tcMar>
          </w:tcPr>
          <w:p>
            <w:r>
              <w:rPr>
                <w:rFonts w:ascii="Arial" w:cs="Arial" w:eastAsia="Arial" w:hAnsi="Arial"/>
                <w:b/>
                <w:bCs/>
                <w:color w:val="854F0B"/>
                <w:sz w:val="19"/>
                <w:szCs w:val="19"/>
              </w:rPr>
              <w:t xml:space="preserve">SMB Technical Partner</w:t>
            </w:r>
          </w:p>
        </w:tc>
        <w:tc>
          <w:tcPr>
            <w:tcW w:type="dxa" w:w="1680"/>
            <w:tcBorders>
              <w:top w:val="single" w:color="CCCCCC" w:sz="1"/>
              <w:left w:val="none"/>
              <w:bottom w:val="single" w:color="CCCCCC" w:sz="1"/>
              <w:right w:val="none"/>
            </w:tcBorders>
            <w:shd w:fill="F7F9FC" w:val="clear"/>
            <w:tcMar>
              <w:top w:type="dxa" w:w="80"/>
              <w:left w:type="dxa" w:w="120"/>
              <w:bottom w:type="dxa" w:w="80"/>
              <w:right w:type="dxa" w:w="80"/>
            </w:tcMar>
          </w:tcPr>
          <w:p>
            <w:r>
              <w:rPr>
                <w:rFonts w:ascii="Arial" w:cs="Arial" w:eastAsia="Arial" w:hAnsi="Arial"/>
                <w:b/>
                <w:bCs/>
                <w:color w:val="854F0B"/>
                <w:sz w:val="19"/>
                <w:szCs w:val="19"/>
              </w:rPr>
              <w:t xml:space="preserve">9 / 10 ★</w:t>
            </w:r>
          </w:p>
        </w:tc>
        <w:tc>
          <w:tcPr>
            <w:tcW w:type="dxa" w:w="1560"/>
            <w:tcBorders>
              <w:top w:val="single" w:color="CCCCCC" w:sz="1"/>
              <w:left w:val="none"/>
              <w:bottom w:val="single" w:color="CCCCCC" w:sz="1"/>
              <w:right w:val="none"/>
            </w:tcBorders>
            <w:shd w:fill="F7F9FC" w:val="clear"/>
            <w:tcMar>
              <w:top w:type="dxa" w:w="80"/>
              <w:left w:type="dxa" w:w="120"/>
              <w:bottom w:type="dxa" w:w="80"/>
              <w:right w:type="dxa" w:w="80"/>
            </w:tcMar>
          </w:tcPr>
          <w:p>
            <w:r>
              <w:rPr>
                <w:rFonts w:ascii="Arial" w:cs="Arial" w:eastAsia="Arial" w:hAnsi="Arial"/>
                <w:b/>
                <w:bCs/>
                <w:color w:val="854F0B"/>
                <w:sz w:val="19"/>
                <w:szCs w:val="19"/>
              </w:rPr>
              <w:t xml:space="preserve">$65–100/hr</w:t>
            </w:r>
          </w:p>
        </w:tc>
        <w:tc>
          <w:tcPr>
            <w:tcW w:type="dxa" w:w="1440"/>
            <w:tcBorders>
              <w:top w:val="single" w:color="CCCCCC" w:sz="1"/>
              <w:left w:val="none"/>
              <w:bottom w:val="single" w:color="CCCCCC" w:sz="1"/>
              <w:right w:val="none"/>
            </w:tcBorders>
            <w:shd w:fill="F7F9FC" w:val="clear"/>
            <w:tcMar>
              <w:top w:type="dxa" w:w="80"/>
              <w:left w:type="dxa" w:w="120"/>
              <w:bottom w:type="dxa" w:w="80"/>
              <w:right w:type="dxa" w:w="80"/>
            </w:tcMar>
          </w:tcPr>
          <w:p>
            <w:r>
              <w:rPr>
                <w:rFonts w:ascii="Arial" w:cs="Arial" w:eastAsia="Arial" w:hAnsi="Arial"/>
                <w:b/>
                <w:bCs/>
                <w:color w:val="854F0B"/>
                <w:sz w:val="19"/>
                <w:szCs w:val="19"/>
              </w:rPr>
              <w:t xml:space="preserve">Fills gaps</w:t>
            </w:r>
          </w:p>
        </w:tc>
      </w:tr>
    </w:tbl>
    <w:p>
      <w:pPr>
        <w:spacing w:after="60" w:before="0"/>
      </w:pPr>
    </w:p>
    <w:p>
      <w:pPr>
        <w:pBdr>
          <w:bottom w:val="single" w:color="2E75B6" w:sz="6" w:space="6"/>
        </w:pBdr>
        <w:spacing w:after="80" w:before="360"/>
      </w:pPr>
      <w:r>
        <w:rPr>
          <w:rFonts w:ascii="Arial" w:cs="Arial" w:eastAsia="Arial" w:hAnsi="Arial"/>
          <w:b/>
          <w:bCs/>
          <w:color w:val="1A3A5C"/>
          <w:sz w:val="24"/>
          <w:szCs w:val="24"/>
        </w:rPr>
        <w:t xml:space="preserve">GROUP A — FULL-STACK PRODUCT ENGINEERING</w:t>
      </w:r>
    </w:p>
    <w:p>
      <w:pPr>
        <w:spacing w:after="60" w:before="280"/>
      </w:pPr>
      <w:r>
        <w:rPr>
          <w:rFonts w:ascii="Arial" w:cs="Arial" w:eastAsia="Arial" w:hAnsi="Arial"/>
          <w:b/>
          <w:bCs/>
          <w:color w:val="1A3A5C"/>
          <w:sz w:val="22"/>
          <w:szCs w:val="22"/>
        </w:rPr>
        <w:t xml:space="preserve">Senior Full-Stack Software Engineer</w:t>
      </w:r>
    </w:p>
    <w:p>
      <w:pPr>
        <w:spacing w:after="100" w:before="0"/>
      </w:pPr>
      <w:r>
        <w:rPr>
          <w:rFonts w:ascii="Arial" w:cs="Arial" w:eastAsia="Arial" w:hAnsi="Arial"/>
          <w:i w:val="false"/>
          <w:iCs w:val="false"/>
          <w:color w:val="222222"/>
          <w:sz w:val="19"/>
          <w:szCs w:val="19"/>
        </w:rPr>
        <w:t xml:space="preserve">For roles that require end-to-end ownership: data model, API, UI, deployment, and iteration. You are the engineer who builds and ships complete systems.</w:t>
      </w:r>
    </w:p>
    <w:p>
      <w:pPr>
        <w:spacing w:after="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38"/>
        <w:gridCol w:w="2621"/>
        <w:gridCol w:w="2621"/>
      </w:tblGrid>
      <w:tr>
        <w:tc>
          <w:tcPr>
            <w:tcW w:type="dxa" w:w="4838"/>
            <w:tcBorders>
              <w:top w:val="none"/>
              <w:left w:val="none"/>
              <w:bottom w:val="none"/>
              <w:right w:val="none"/>
            </w:tcBorders>
            <w:shd w:fill="E6F1FB" w:val="clear"/>
            <w:tcMar>
              <w:top w:type="dxa" w:w="100"/>
              <w:left w:type="dxa" w:w="140"/>
              <w:bottom w:type="dxa" w:w="100"/>
              <w:right w:type="dxa" w:w="100"/>
            </w:tcMar>
          </w:tcPr>
          <w:p>
            <w:pPr>
              <w:spacing w:after="0" w:before="0"/>
            </w:pPr>
            <w:r>
              <w:rPr>
                <w:rFonts w:ascii="Arial" w:cs="Arial" w:eastAsia="Arial" w:hAnsi="Arial"/>
                <w:color w:val="185FA5"/>
                <w:sz w:val="18"/>
                <w:szCs w:val="18"/>
              </w:rPr>
              <w:t xml:space="preserve">Hirability: </w:t>
            </w:r>
            <w:r>
              <w:rPr>
                <w:rFonts w:ascii="Arial" w:cs="Arial" w:eastAsia="Arial" w:hAnsi="Arial"/>
                <w:b/>
                <w:bCs/>
                <w:color w:val="1A3A5C"/>
                <w:sz w:val="22"/>
                <w:szCs w:val="22"/>
              </w:rPr>
              <w:t xml:space="preserve">8/10</w:t>
            </w:r>
            <w:r>
              <w:rPr>
                <w:rFonts w:ascii="Arial" w:cs="Arial" w:eastAsia="Arial" w:hAnsi="Arial"/>
                <w:color w:val="2E75B6"/>
                <w:sz w:val="14"/>
                <w:szCs w:val="14"/>
              </w:rPr>
              <w:t xml:space="preserve">  ████████░░</w:t>
            </w:r>
          </w:p>
        </w:tc>
        <w:tc>
          <w:tcPr>
            <w:tcW w:type="dxa" w:w="2621"/>
            <w:tcBorders>
              <w:top w:val="none"/>
              <w:left w:val="none"/>
              <w:bottom w:val="none"/>
              <w:right w:val="none"/>
            </w:tcBorders>
            <w:shd w:fill="EAF3DE" w:val="clear"/>
            <w:tcMar>
              <w:top w:type="dxa" w:w="100"/>
              <w:left w:type="dxa" w:w="140"/>
              <w:bottom w:type="dxa" w:w="100"/>
              <w:right w:type="dxa" w:w="100"/>
            </w:tcMar>
          </w:tcPr>
          <w:p>
            <w:pPr>
              <w:spacing w:after="0" w:before="0"/>
            </w:pPr>
            <w:r>
              <w:rPr>
                <w:rFonts w:ascii="Arial" w:cs="Arial" w:eastAsia="Arial" w:hAnsi="Arial"/>
                <w:color w:val="3B6D11"/>
                <w:sz w:val="17"/>
                <w:szCs w:val="17"/>
              </w:rPr>
              <w:t xml:space="preserve">Hourly (contract)
</w:t>
            </w:r>
            <w:r>
              <w:rPr>
                <w:rFonts w:ascii="Arial" w:cs="Arial" w:eastAsia="Arial" w:hAnsi="Arial"/>
                <w:b/>
                <w:bCs/>
                <w:color w:val="3B6D11"/>
                <w:sz w:val="19"/>
                <w:szCs w:val="19"/>
              </w:rPr>
              <w:t xml:space="preserve">$95 – $135 / hr</w:t>
            </w:r>
          </w:p>
        </w:tc>
        <w:tc>
          <w:tcPr>
            <w:tcW w:type="dxa" w:w="2621"/>
            <w:tcBorders>
              <w:top w:val="none"/>
              <w:left w:val="none"/>
              <w:bottom w:val="none"/>
              <w:right w:val="none"/>
            </w:tcBorders>
            <w:shd w:fill="E1F5EE" w:val="clear"/>
            <w:tcMar>
              <w:top w:type="dxa" w:w="100"/>
              <w:left w:type="dxa" w:w="140"/>
              <w:bottom w:type="dxa" w:w="100"/>
              <w:right w:type="dxa" w:w="100"/>
            </w:tcMar>
          </w:tcPr>
          <w:p>
            <w:pPr>
              <w:spacing w:after="0" w:before="0"/>
            </w:pPr>
            <w:r>
              <w:rPr>
                <w:rFonts w:ascii="Arial" w:cs="Arial" w:eastAsia="Arial" w:hAnsi="Arial"/>
                <w:color w:val="0F6E56"/>
                <w:sz w:val="17"/>
                <w:szCs w:val="17"/>
              </w:rPr>
              <w:t xml:space="preserve">Annual equiv.
</w:t>
            </w:r>
            <w:r>
              <w:rPr>
                <w:rFonts w:ascii="Arial" w:cs="Arial" w:eastAsia="Arial" w:hAnsi="Arial"/>
                <w:b/>
                <w:bCs/>
                <w:color w:val="0F6E56"/>
                <w:sz w:val="19"/>
                <w:szCs w:val="19"/>
              </w:rPr>
              <w:t xml:space="preserve">$140 – $195k</w:t>
            </w:r>
          </w:p>
        </w:tc>
      </w:tr>
    </w:tbl>
    <w:p>
      <w:pPr>
        <w:spacing w:after="100" w:before="0"/>
      </w:pPr>
    </w:p>
    <w:p>
      <w:pPr>
        <w:spacing w:after="40" w:before="180"/>
      </w:pPr>
      <w:r>
        <w:rPr>
          <w:rFonts w:ascii="Arial" w:cs="Arial" w:eastAsia="Arial" w:hAnsi="Arial"/>
          <w:b/>
          <w:bCs/>
          <w:color w:val="2E75B6"/>
          <w:sz w:val="20"/>
          <w:szCs w:val="20"/>
        </w:rPr>
        <w:t xml:space="preserve">Target Job Titles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CCCCCC" w:sz="1"/>
              <w:left w:val="none"/>
              <w:bottom w:val="single" w:color="CCCCCC" w:sz="1"/>
              <w:right w:val="none"/>
            </w:tcBorders>
            <w:tcMar>
              <w:top w:type="dxa" w:w="60"/>
              <w:left w:type="dxa" w:w="120"/>
              <w:bottom w:type="dxa" w:w="60"/>
              <w:right w:type="dxa" w:w="60"/>
            </w:tcMar>
          </w:tcPr>
          <w:p>
            <w:r>
              <w:rPr>
                <w:rFonts w:ascii="Arial" w:cs="Arial" w:eastAsia="Arial" w:hAnsi="Arial"/>
                <w:color w:val="333333"/>
                <w:sz w:val="19"/>
                <w:szCs w:val="19"/>
              </w:rPr>
              <w:t xml:space="preserve">Contractor — Senior Full-Stack Engineer</w:t>
            </w:r>
          </w:p>
        </w:tc>
        <w:tc>
          <w:tcPr>
            <w:tcW w:type="dxa" w:w="5040"/>
            <w:tcBorders>
              <w:top w:val="single" w:color="CCCCCC" w:sz="1"/>
              <w:left w:val="single" w:color="CCCCCC" w:sz="1"/>
              <w:bottom w:val="single" w:color="CCCCCC" w:sz="1"/>
              <w:right w:val="none"/>
            </w:tcBorders>
            <w:tcMar>
              <w:top w:type="dxa" w:w="60"/>
              <w:left w:type="dxa" w:w="120"/>
              <w:bottom w:type="dxa" w:w="60"/>
              <w:right w:type="dxa" w:w="60"/>
            </w:tcMar>
          </w:tcPr>
          <w:p>
            <w:r>
              <w:rPr>
                <w:rFonts w:ascii="Arial" w:cs="Arial" w:eastAsia="Arial" w:hAnsi="Arial"/>
                <w:color w:val="333333"/>
                <w:sz w:val="19"/>
                <w:szCs w:val="19"/>
              </w:rPr>
              <w:t xml:space="preserve">Principal Engineer (Contract)</w:t>
            </w:r>
          </w:p>
        </w:tc>
      </w:tr>
      <w:tr>
        <w:tc>
          <w:tcPr>
            <w:tcW w:type="dxa" w:w="5040"/>
            <w:tcBorders>
              <w:top w:val="single" w:color="CCCCCC" w:sz="1"/>
              <w:left w:val="none"/>
              <w:bottom w:val="single" w:color="CCCCCC" w:sz="1"/>
              <w:right w:val="none"/>
            </w:tcBorders>
            <w:tcMar>
              <w:top w:type="dxa" w:w="60"/>
              <w:left w:type="dxa" w:w="120"/>
              <w:bottom w:type="dxa" w:w="60"/>
              <w:right w:type="dxa" w:w="60"/>
            </w:tcMar>
          </w:tcPr>
          <w:p>
            <w:r>
              <w:rPr>
                <w:rFonts w:ascii="Arial" w:cs="Arial" w:eastAsia="Arial" w:hAnsi="Arial"/>
                <w:color w:val="333333"/>
                <w:sz w:val="19"/>
                <w:szCs w:val="19"/>
              </w:rPr>
              <w:t xml:space="preserve">Project-Based Full-Stack Developer</w:t>
            </w:r>
          </w:p>
        </w:tc>
        <w:tc>
          <w:tcPr>
            <w:tcW w:type="dxa" w:w="5040"/>
            <w:tcBorders>
              <w:top w:val="single" w:color="CCCCCC" w:sz="1"/>
              <w:left w:val="single" w:color="CCCCCC" w:sz="1"/>
              <w:bottom w:val="single" w:color="CCCCCC" w:sz="1"/>
              <w:right w:val="none"/>
            </w:tcBorders>
            <w:tcMar>
              <w:top w:type="dxa" w:w="60"/>
              <w:left w:type="dxa" w:w="120"/>
              <w:bottom w:type="dxa" w:w="60"/>
              <w:right w:type="dxa" w:w="60"/>
            </w:tcMar>
          </w:tcPr>
          <w:p>
            <w:r>
              <w:rPr>
                <w:rFonts w:ascii="Arial" w:cs="Arial" w:eastAsia="Arial" w:hAnsi="Arial"/>
                <w:color w:val="333333"/>
                <w:sz w:val="19"/>
                <w:szCs w:val="19"/>
              </w:rPr>
              <w:t xml:space="preserve">Full-Stack SaaS Engineer</w:t>
            </w:r>
          </w:p>
        </w:tc>
      </w:tr>
      <w:tr>
        <w:tc>
          <w:tcPr>
            <w:tcW w:type="dxa" w:w="5040"/>
            <w:tcBorders>
              <w:top w:val="single" w:color="CCCCCC" w:sz="1"/>
              <w:left w:val="none"/>
              <w:bottom w:val="single" w:color="CCCCCC" w:sz="1"/>
              <w:right w:val="none"/>
            </w:tcBorders>
            <w:tcMar>
              <w:top w:type="dxa" w:w="60"/>
              <w:left w:type="dxa" w:w="120"/>
              <w:bottom w:type="dxa" w:w="60"/>
              <w:right w:type="dxa" w:w="60"/>
            </w:tcMar>
          </w:tcPr>
          <w:p>
            <w:r>
              <w:rPr>
                <w:rFonts w:ascii="Arial" w:cs="Arial" w:eastAsia="Arial" w:hAnsi="Arial"/>
                <w:color w:val="333333"/>
                <w:sz w:val="19"/>
                <w:szCs w:val="19"/>
              </w:rPr>
              <w:t xml:space="preserve">Founding Engineer</w:t>
            </w:r>
          </w:p>
        </w:tc>
        <w:tc>
          <w:tcPr>
            <w:tcW w:type="dxa" w:w="5040"/>
            <w:tcBorders>
              <w:top w:val="single" w:color="CCCCCC" w:sz="1"/>
              <w:left w:val="single" w:color="CCCCCC" w:sz="1"/>
              <w:bottom w:val="single" w:color="CCCCCC" w:sz="1"/>
              <w:right w:val="none"/>
            </w:tcBorders>
            <w:tcMar>
              <w:top w:type="dxa" w:w="60"/>
              <w:left w:type="dxa" w:w="120"/>
              <w:bottom w:type="dxa" w:w="60"/>
              <w:right w:type="dxa" w:w="60"/>
            </w:tcMar>
          </w:tcPr>
          <w:p>
            <w:r>
              <w:rPr>
                <w:rFonts w:ascii="Arial" w:cs="Arial" w:eastAsia="Arial" w:hAnsi="Arial"/>
                <w:color w:val="333333"/>
                <w:sz w:val="19"/>
                <w:szCs w:val="19"/>
              </w:rPr>
              <w:t xml:space="preserve">Platform Engineer</w:t>
            </w:r>
          </w:p>
        </w:tc>
      </w:tr>
      <w:tr>
        <w:tc>
          <w:tcPr>
            <w:tcW w:type="dxa" w:w="5040"/>
            <w:tcBorders>
              <w:top w:val="single" w:color="CCCCCC" w:sz="1"/>
              <w:left w:val="none"/>
              <w:bottom w:val="single" w:color="CCCCCC" w:sz="1"/>
              <w:right w:val="none"/>
            </w:tcBorders>
            <w:tcMar>
              <w:top w:type="dxa" w:w="60"/>
              <w:left w:type="dxa" w:w="120"/>
              <w:bottom w:type="dxa" w:w="60"/>
              <w:right w:type="dxa" w:w="60"/>
            </w:tcMar>
          </w:tcPr>
          <w:p>
            <w:r>
              <w:rPr>
                <w:rFonts w:ascii="Arial" w:cs="Arial" w:eastAsia="Arial" w:hAnsi="Arial"/>
                <w:color w:val="333333"/>
                <w:sz w:val="19"/>
                <w:szCs w:val="19"/>
              </w:rPr>
              <w:t xml:space="preserve">Staff Engineer (Contract)</w:t>
            </w:r>
          </w:p>
        </w:tc>
        <w:tc>
          <w:tcPr>
            <w:tcW w:type="dxa" w:w="5040"/>
            <w:tcBorders>
              <w:top w:val="single" w:color="CCCCCC" w:sz="1"/>
              <w:left w:val="single" w:color="CCCCCC" w:sz="1"/>
              <w:bottom w:val="single" w:color="CCCCCC" w:sz="1"/>
              <w:right w:val="none"/>
            </w:tcBorders>
            <w:tcMar>
              <w:top w:type="dxa" w:w="60"/>
              <w:left w:type="dxa" w:w="120"/>
              <w:bottom w:type="dxa" w:w="60"/>
              <w:right w:type="dxa" w:w="60"/>
            </w:tcMar>
          </w:tcPr>
          <w:p>
            <w:r>
              <w:rPr>
                <w:rFonts w:ascii="Arial" w:cs="Arial" w:eastAsia="Arial" w:hAnsi="Arial"/>
                <w:color w:val="333333"/>
                <w:sz w:val="19"/>
                <w:szCs w:val="19"/>
              </w:rPr>
              <w:t xml:space="preserve">Software Architect (Contract)</w:t>
            </w:r>
          </w:p>
        </w:tc>
      </w:tr>
    </w:tbl>
    <w:p>
      <w:pPr>
        <w:spacing w:after="100" w:before="0"/>
      </w:pPr>
    </w:p>
    <w:p>
      <w:pPr>
        <w:spacing w:after="40" w:before="180"/>
      </w:pPr>
      <w:r>
        <w:rPr>
          <w:rFonts w:ascii="Arial" w:cs="Arial" w:eastAsia="Arial" w:hAnsi="Arial"/>
          <w:b/>
          <w:bCs/>
          <w:color w:val="2E75B6"/>
          <w:sz w:val="20"/>
          <w:szCs w:val="20"/>
        </w:rPr>
        <w:t xml:space="preserve">Core Skills This Resume Leads With</w:t>
      </w:r>
    </w:p>
    <w:p>
      <w:pPr>
        <w:pStyle w:val="ListParagraph"/>
        <w:numPr>
          <w:ilvl w:val="0"/>
          <w:numId w:val="2"/>
        </w:numPr>
        <w:spacing w:after="20" w:before="20"/>
      </w:pPr>
      <w:r>
        <w:rPr>
          <w:rFonts w:ascii="Arial" w:cs="Arial" w:eastAsia="Arial" w:hAnsi="Arial"/>
          <w:color w:val="333333"/>
          <w:sz w:val="19"/>
          <w:szCs w:val="19"/>
        </w:rPr>
        <w:t xml:space="preserve">React, Next.js, TypeScript, PHP/Laravel, Node.js — full stack</w:t>
      </w:r>
    </w:p>
    <w:p>
      <w:pPr>
        <w:pStyle w:val="ListParagraph"/>
        <w:numPr>
          <w:ilvl w:val="0"/>
          <w:numId w:val="2"/>
        </w:numPr>
        <w:spacing w:after="20" w:before="20"/>
      </w:pPr>
      <w:r>
        <w:rPr>
          <w:rFonts w:ascii="Arial" w:cs="Arial" w:eastAsia="Arial" w:hAnsi="Arial"/>
          <w:color w:val="333333"/>
          <w:sz w:val="19"/>
          <w:szCs w:val="19"/>
        </w:rPr>
        <w:t xml:space="preserve">SaaS architecture: data models, REST APIs, roles, validation, CI/CD</w:t>
      </w:r>
    </w:p>
    <w:p>
      <w:pPr>
        <w:pStyle w:val="ListParagraph"/>
        <w:numPr>
          <w:ilvl w:val="0"/>
          <w:numId w:val="2"/>
        </w:numPr>
        <w:spacing w:after="20" w:before="20"/>
      </w:pPr>
      <w:r>
        <w:rPr>
          <w:rFonts w:ascii="Arial" w:cs="Arial" w:eastAsia="Arial" w:hAnsi="Arial"/>
          <w:color w:val="333333"/>
          <w:sz w:val="19"/>
          <w:szCs w:val="19"/>
        </w:rPr>
        <w:t xml:space="preserve">End-to-end project ownership from requirements to production</w:t>
      </w:r>
    </w:p>
    <w:p>
      <w:pPr>
        <w:pStyle w:val="ListParagraph"/>
        <w:numPr>
          <w:ilvl w:val="0"/>
          <w:numId w:val="2"/>
        </w:numPr>
        <w:spacing w:after="20" w:before="20"/>
      </w:pPr>
      <w:r>
        <w:rPr>
          <w:rFonts w:ascii="Arial" w:cs="Arial" w:eastAsia="Arial" w:hAnsi="Arial"/>
          <w:color w:val="333333"/>
          <w:sz w:val="19"/>
          <w:szCs w:val="19"/>
        </w:rPr>
        <w:t xml:space="preserve">AI integration into product workflows (Smart Form, SAM)</w:t>
      </w:r>
    </w:p>
    <w:p>
      <w:pPr>
        <w:spacing w:after="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38"/>
        <w:gridCol w:w="403"/>
        <w:gridCol w:w="4838"/>
      </w:tblGrid>
      <w:tr>
        <w:tc>
          <w:tcPr>
            <w:tcW w:type="dxa" w:w="4838"/>
            <w:tcBorders>
              <w:top w:val="none"/>
              <w:left w:val="none"/>
              <w:bottom w:val="none"/>
              <w:right w:val="none"/>
            </w:tcBorders>
            <w:shd w:fill="FCEBEB" w:val="clear"/>
            <w:tcMar>
              <w:top w:type="dxa" w:w="120"/>
              <w:left w:type="dxa" w:w="160"/>
              <w:bottom w:type="dxa" w:w="120"/>
              <w:right w:type="dxa" w:w="120"/>
            </w:tcMar>
          </w:tcPr>
          <w:p>
            <w:pPr>
              <w:spacing w:after="80" w:before="0"/>
            </w:pPr>
            <w:r>
              <w:rPr>
                <w:rFonts w:ascii="Arial" w:cs="Arial" w:eastAsia="Arial" w:hAnsi="Arial"/>
                <w:b/>
                <w:bCs/>
                <w:color w:val="A32D2D"/>
                <w:sz w:val="19"/>
                <w:szCs w:val="19"/>
              </w:rPr>
              <w:t xml:space="preserve">Skill Gaps</w:t>
            </w:r>
          </w:p>
          <w:p>
            <w:pPr>
              <w:pStyle w:val="ListParagraph"/>
              <w:numPr>
                <w:ilvl w:val="0"/>
                <w:numId w:val="2"/>
              </w:numPr>
              <w:spacing w:after="20" w:before="20"/>
            </w:pPr>
            <w:r>
              <w:rPr>
                <w:rFonts w:ascii="Arial" w:cs="Arial" w:eastAsia="Arial" w:hAnsi="Arial"/>
                <w:color w:val="A32D2D"/>
                <w:sz w:val="18"/>
                <w:szCs w:val="18"/>
              </w:rPr>
              <w:t xml:space="preserve">Cloud platforms (AWS / GCP / Azure) not explicit</w:t>
            </w:r>
          </w:p>
          <w:p>
            <w:pPr>
              <w:pStyle w:val="ListParagraph"/>
              <w:numPr>
                <w:ilvl w:val="0"/>
                <w:numId w:val="2"/>
              </w:numPr>
              <w:spacing w:after="20" w:before="20"/>
            </w:pPr>
            <w:r>
              <w:rPr>
                <w:rFonts w:ascii="Arial" w:cs="Arial" w:eastAsia="Arial" w:hAnsi="Arial"/>
                <w:color w:val="A32D2D"/>
                <w:sz w:val="18"/>
                <w:szCs w:val="18"/>
              </w:rPr>
              <w:t xml:space="preserve">Docker / containerization not highlighted</w:t>
            </w:r>
          </w:p>
          <w:p>
            <w:pPr>
              <w:pStyle w:val="ListParagraph"/>
              <w:numPr>
                <w:ilvl w:val="0"/>
                <w:numId w:val="2"/>
              </w:numPr>
              <w:spacing w:after="20" w:before="20"/>
            </w:pPr>
            <w:r>
              <w:rPr>
                <w:rFonts w:ascii="Arial" w:cs="Arial" w:eastAsia="Arial" w:hAnsi="Arial"/>
                <w:color w:val="A32D2D"/>
                <w:sz w:val="18"/>
                <w:szCs w:val="18"/>
              </w:rPr>
              <w:t xml:space="preserve">No GraphQL experience shown</w:t>
            </w:r>
          </w:p>
          <w:p>
            <w:pPr>
              <w:pStyle w:val="ListParagraph"/>
              <w:numPr>
                <w:ilvl w:val="0"/>
                <w:numId w:val="2"/>
              </w:numPr>
              <w:spacing w:after="20" w:before="20"/>
            </w:pPr>
            <w:r>
              <w:rPr>
                <w:rFonts w:ascii="Arial" w:cs="Arial" w:eastAsia="Arial" w:hAnsi="Arial"/>
                <w:color w:val="A32D2D"/>
                <w:sz w:val="18"/>
                <w:szCs w:val="18"/>
              </w:rPr>
              <w:t xml:space="preserve">Database specifics not named (PostgreSQL, MySQL)</w:t>
            </w:r>
          </w:p>
          <w:p>
            <w:pPr>
              <w:pStyle w:val="ListParagraph"/>
              <w:numPr>
                <w:ilvl w:val="0"/>
                <w:numId w:val="2"/>
              </w:numPr>
              <w:spacing w:after="20" w:before="20"/>
            </w:pPr>
            <w:r>
              <w:rPr>
                <w:rFonts w:ascii="Arial" w:cs="Arial" w:eastAsia="Arial" w:hAnsi="Arial"/>
                <w:color w:val="A32D2D"/>
                <w:sz w:val="18"/>
                <w:szCs w:val="18"/>
              </w:rPr>
              <w:t xml:space="preserve">No shipped AI product yet (Smart Form, Horse Platform WIP)</w:t>
            </w:r>
          </w:p>
        </w:tc>
        <w:tc>
          <w:tcPr>
            <w:tcW w:type="dxa" w:w="403"/>
            <w:tcBorders>
              <w:top w:val="none"/>
              <w:left w:val="none"/>
              <w:bottom w:val="none"/>
              <w:right w:val="none"/>
            </w:tcBorders>
          </w:tcPr>
          <w:p/>
        </w:tc>
        <w:tc>
          <w:tcPr>
            <w:tcW w:type="dxa" w:w="4838"/>
            <w:tcBorders>
              <w:top w:val="none"/>
              <w:left w:val="none"/>
              <w:bottom w:val="none"/>
              <w:right w:val="none"/>
            </w:tcBorders>
            <w:shd w:fill="EAF3DE" w:val="clear"/>
            <w:tcMar>
              <w:top w:type="dxa" w:w="120"/>
              <w:left w:type="dxa" w:w="160"/>
              <w:bottom w:type="dxa" w:w="120"/>
              <w:right w:type="dxa" w:w="120"/>
            </w:tcMar>
          </w:tcPr>
          <w:p>
            <w:pPr>
              <w:spacing w:after="80" w:before="0"/>
            </w:pPr>
            <w:r>
              <w:rPr>
                <w:rFonts w:ascii="Arial" w:cs="Arial" w:eastAsia="Arial" w:hAnsi="Arial"/>
                <w:b/>
                <w:bCs/>
                <w:color w:val="3B6D11"/>
                <w:sz w:val="19"/>
                <w:szCs w:val="19"/>
              </w:rPr>
              <w:t xml:space="preserve">Fill the Gap + Earn While Doing It</w:t>
            </w:r>
          </w:p>
          <w:p>
            <w:pPr>
              <w:pStyle w:val="ListParagraph"/>
              <w:numPr>
                <w:ilvl w:val="0"/>
                <w:numId w:val="3"/>
              </w:numPr>
              <w:spacing w:after="20" w:before="20"/>
            </w:pPr>
            <w:r>
              <w:rPr>
                <w:rFonts w:ascii="Arial" w:cs="Arial" w:eastAsia="Arial" w:hAnsi="Arial"/>
                <w:color w:val="3B6D11"/>
                <w:sz w:val="18"/>
                <w:szCs w:val="18"/>
              </w:rPr>
              <w:t xml:space="preserve">Ship Horse Platform or Smart Form — closes the biggest gap</w:t>
            </w:r>
          </w:p>
          <w:p>
            <w:pPr>
              <w:pStyle w:val="ListParagraph"/>
              <w:numPr>
                <w:ilvl w:val="0"/>
                <w:numId w:val="3"/>
              </w:numPr>
              <w:spacing w:after="20" w:before="20"/>
            </w:pPr>
            <w:r>
              <w:rPr>
                <w:rFonts w:ascii="Arial" w:cs="Arial" w:eastAsia="Arial" w:hAnsi="Arial"/>
                <w:color w:val="3B6D11"/>
                <w:sz w:val="18"/>
                <w:szCs w:val="18"/>
              </w:rPr>
              <w:t xml:space="preserve">Add a small AWS project (free tier — S3, Lambda, RDS)</w:t>
            </w:r>
          </w:p>
          <w:p>
            <w:pPr>
              <w:pStyle w:val="ListParagraph"/>
              <w:numPr>
                <w:ilvl w:val="0"/>
                <w:numId w:val="3"/>
              </w:numPr>
              <w:spacing w:after="20" w:before="20"/>
            </w:pPr>
            <w:r>
              <w:rPr>
                <w:rFonts w:ascii="Arial" w:cs="Arial" w:eastAsia="Arial" w:hAnsi="Arial"/>
                <w:color w:val="3B6D11"/>
                <w:sz w:val="18"/>
                <w:szCs w:val="18"/>
              </w:rPr>
              <w:t xml:space="preserve">Toptal / Gun.io / Upwork — land $95–120/hr full-stack contracts</w:t>
            </w:r>
          </w:p>
          <w:p>
            <w:pPr>
              <w:pStyle w:val="ListParagraph"/>
              <w:numPr>
                <w:ilvl w:val="0"/>
                <w:numId w:val="3"/>
              </w:numPr>
              <w:spacing w:after="20" w:before="20"/>
            </w:pPr>
            <w:r>
              <w:rPr>
                <w:rFonts w:ascii="Arial" w:cs="Arial" w:eastAsia="Arial" w:hAnsi="Arial"/>
                <w:color w:val="3B6D11"/>
                <w:sz w:val="18"/>
                <w:szCs w:val="18"/>
              </w:rPr>
              <w:t xml:space="preserve">SMB custom web apps — ships code, pays $75–100/hr</w:t>
            </w:r>
          </w:p>
          <w:p>
            <w:pPr>
              <w:pStyle w:val="ListParagraph"/>
              <w:numPr>
                <w:ilvl w:val="0"/>
                <w:numId w:val="3"/>
              </w:numPr>
              <w:spacing w:after="20" w:before="20"/>
            </w:pPr>
            <w:r>
              <w:rPr>
                <w:rFonts w:ascii="Arial" w:cs="Arial" w:eastAsia="Arial" w:hAnsi="Arial"/>
                <w:color w:val="3B6D11"/>
                <w:sz w:val="18"/>
                <w:szCs w:val="18"/>
              </w:rPr>
              <w:t xml:space="preserve">Freelance SaaS MVPs — builds case studies for portfolio</w:t>
            </w:r>
          </w:p>
        </w:tc>
      </w:tr>
    </w:tbl>
    <w:p>
      <w:pPr>
        <w:spacing w:after="120" w:before="0"/>
      </w:pPr>
    </w:p>
    <w:p>
      <w:pPr>
        <w:pBdr>
          <w:bottom w:val="single" w:color="2E75B6" w:sz="6" w:space="6"/>
        </w:pBdr>
        <w:spacing w:after="80" w:before="360"/>
      </w:pPr>
      <w:r>
        <w:rPr>
          <w:rFonts w:ascii="Arial" w:cs="Arial" w:eastAsia="Arial" w:hAnsi="Arial"/>
          <w:b/>
          <w:bCs/>
          <w:color w:val="1A3A5C"/>
          <w:sz w:val="24"/>
          <w:szCs w:val="24"/>
        </w:rPr>
        <w:t xml:space="preserve">GROUP B — FRONTEND / UI SYSTEMS ENGINEERING</w:t>
      </w:r>
    </w:p>
    <w:p>
      <w:pPr>
        <w:spacing w:after="60" w:before="280"/>
      </w:pPr>
      <w:r>
        <w:rPr>
          <w:rFonts w:ascii="Arial" w:cs="Arial" w:eastAsia="Arial" w:hAnsi="Arial"/>
          <w:b/>
          <w:bCs/>
          <w:color w:val="1A3A5C"/>
          <w:sz w:val="22"/>
          <w:szCs w:val="22"/>
        </w:rPr>
        <w:t xml:space="preserve">Senior Frontend Engineer  ·  UI Systems &amp; React Architecture</w:t>
      </w:r>
    </w:p>
    <w:p>
      <w:pPr>
        <w:spacing w:after="100" w:before="0"/>
      </w:pPr>
      <w:r>
        <w:rPr>
          <w:rFonts w:ascii="Arial" w:cs="Arial" w:eastAsia="Arial" w:hAnsi="Arial"/>
          <w:i w:val="false"/>
          <w:iCs w:val="false"/>
          <w:color w:val="222222"/>
          <w:sz w:val="19"/>
          <w:szCs w:val="19"/>
        </w:rPr>
        <w:t xml:space="preserve">For roles where the primary scope is the UI layer — component systems, design systems, performance, and front-end architecture. Your Nextmark work is the anchor here. This is your highest-confidence group right now.</w:t>
      </w:r>
    </w:p>
    <w:p>
      <w:pPr>
        <w:spacing w:after="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38"/>
        <w:gridCol w:w="2621"/>
        <w:gridCol w:w="2621"/>
      </w:tblGrid>
      <w:tr>
        <w:tc>
          <w:tcPr>
            <w:tcW w:type="dxa" w:w="4838"/>
            <w:tcBorders>
              <w:top w:val="none"/>
              <w:left w:val="none"/>
              <w:bottom w:val="none"/>
              <w:right w:val="none"/>
            </w:tcBorders>
            <w:shd w:fill="E6F1FB" w:val="clear"/>
            <w:tcMar>
              <w:top w:type="dxa" w:w="100"/>
              <w:left w:type="dxa" w:w="140"/>
              <w:bottom w:type="dxa" w:w="100"/>
              <w:right w:type="dxa" w:w="100"/>
            </w:tcMar>
          </w:tcPr>
          <w:p>
            <w:pPr>
              <w:spacing w:after="0" w:before="0"/>
            </w:pPr>
            <w:r>
              <w:rPr>
                <w:rFonts w:ascii="Arial" w:cs="Arial" w:eastAsia="Arial" w:hAnsi="Arial"/>
                <w:color w:val="185FA5"/>
                <w:sz w:val="18"/>
                <w:szCs w:val="18"/>
              </w:rPr>
              <w:t xml:space="preserve">Hirability: </w:t>
            </w:r>
            <w:r>
              <w:rPr>
                <w:rFonts w:ascii="Arial" w:cs="Arial" w:eastAsia="Arial" w:hAnsi="Arial"/>
                <w:b/>
                <w:bCs/>
                <w:color w:val="1A3A5C"/>
                <w:sz w:val="22"/>
                <w:szCs w:val="22"/>
              </w:rPr>
              <w:t xml:space="preserve">9/10</w:t>
            </w:r>
            <w:r>
              <w:rPr>
                <w:rFonts w:ascii="Arial" w:cs="Arial" w:eastAsia="Arial" w:hAnsi="Arial"/>
                <w:color w:val="1D9E75"/>
                <w:sz w:val="14"/>
                <w:szCs w:val="14"/>
              </w:rPr>
              <w:t xml:space="preserve">  █████████░</w:t>
            </w:r>
          </w:p>
        </w:tc>
        <w:tc>
          <w:tcPr>
            <w:tcW w:type="dxa" w:w="2621"/>
            <w:tcBorders>
              <w:top w:val="none"/>
              <w:left w:val="none"/>
              <w:bottom w:val="none"/>
              <w:right w:val="none"/>
            </w:tcBorders>
            <w:shd w:fill="EAF3DE" w:val="clear"/>
            <w:tcMar>
              <w:top w:type="dxa" w:w="100"/>
              <w:left w:type="dxa" w:w="140"/>
              <w:bottom w:type="dxa" w:w="100"/>
              <w:right w:type="dxa" w:w="100"/>
            </w:tcMar>
          </w:tcPr>
          <w:p>
            <w:pPr>
              <w:spacing w:after="0" w:before="0"/>
            </w:pPr>
            <w:r>
              <w:rPr>
                <w:rFonts w:ascii="Arial" w:cs="Arial" w:eastAsia="Arial" w:hAnsi="Arial"/>
                <w:color w:val="3B6D11"/>
                <w:sz w:val="17"/>
                <w:szCs w:val="17"/>
              </w:rPr>
              <w:t xml:space="preserve">Hourly (contract)
</w:t>
            </w:r>
            <w:r>
              <w:rPr>
                <w:rFonts w:ascii="Arial" w:cs="Arial" w:eastAsia="Arial" w:hAnsi="Arial"/>
                <w:b/>
                <w:bCs/>
                <w:color w:val="3B6D11"/>
                <w:sz w:val="19"/>
                <w:szCs w:val="19"/>
              </w:rPr>
              <w:t xml:space="preserve">$85 – $125 / hr</w:t>
            </w:r>
          </w:p>
        </w:tc>
        <w:tc>
          <w:tcPr>
            <w:tcW w:type="dxa" w:w="2621"/>
            <w:tcBorders>
              <w:top w:val="none"/>
              <w:left w:val="none"/>
              <w:bottom w:val="none"/>
              <w:right w:val="none"/>
            </w:tcBorders>
            <w:shd w:fill="E1F5EE" w:val="clear"/>
            <w:tcMar>
              <w:top w:type="dxa" w:w="100"/>
              <w:left w:type="dxa" w:w="140"/>
              <w:bottom w:type="dxa" w:w="100"/>
              <w:right w:type="dxa" w:w="100"/>
            </w:tcMar>
          </w:tcPr>
          <w:p>
            <w:pPr>
              <w:spacing w:after="0" w:before="0"/>
            </w:pPr>
            <w:r>
              <w:rPr>
                <w:rFonts w:ascii="Arial" w:cs="Arial" w:eastAsia="Arial" w:hAnsi="Arial"/>
                <w:color w:val="0F6E56"/>
                <w:sz w:val="17"/>
                <w:szCs w:val="17"/>
              </w:rPr>
              <w:t xml:space="preserve">Annual equiv.
</w:t>
            </w:r>
            <w:r>
              <w:rPr>
                <w:rFonts w:ascii="Arial" w:cs="Arial" w:eastAsia="Arial" w:hAnsi="Arial"/>
                <w:b/>
                <w:bCs/>
                <w:color w:val="0F6E56"/>
                <w:sz w:val="19"/>
                <w:szCs w:val="19"/>
              </w:rPr>
              <w:t xml:space="preserve">$125 – $175k</w:t>
            </w:r>
          </w:p>
        </w:tc>
      </w:tr>
    </w:tbl>
    <w:p>
      <w:pPr>
        <w:spacing w:after="100" w:before="0"/>
      </w:pPr>
    </w:p>
    <w:p>
      <w:pPr>
        <w:spacing w:after="40" w:before="180"/>
      </w:pPr>
      <w:r>
        <w:rPr>
          <w:rFonts w:ascii="Arial" w:cs="Arial" w:eastAsia="Arial" w:hAnsi="Arial"/>
          <w:b/>
          <w:bCs/>
          <w:color w:val="2E75B6"/>
          <w:sz w:val="20"/>
          <w:szCs w:val="20"/>
        </w:rPr>
        <w:t xml:space="preserve">Target Job Titles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CCCCCC" w:sz="1"/>
              <w:left w:val="none"/>
              <w:bottom w:val="single" w:color="CCCCCC" w:sz="1"/>
              <w:right w:val="none"/>
            </w:tcBorders>
            <w:tcMar>
              <w:top w:type="dxa" w:w="60"/>
              <w:left w:type="dxa" w:w="120"/>
              <w:bottom w:type="dxa" w:w="60"/>
              <w:right w:type="dxa" w:w="60"/>
            </w:tcMar>
          </w:tcPr>
          <w:p>
            <w:r>
              <w:rPr>
                <w:rFonts w:ascii="Arial" w:cs="Arial" w:eastAsia="Arial" w:hAnsi="Arial"/>
                <w:color w:val="333333"/>
                <w:sz w:val="19"/>
                <w:szCs w:val="19"/>
              </w:rPr>
              <w:t xml:space="preserve">Contractor — Senior Frontend Engineer</w:t>
            </w:r>
          </w:p>
        </w:tc>
        <w:tc>
          <w:tcPr>
            <w:tcW w:type="dxa" w:w="5040"/>
            <w:tcBorders>
              <w:top w:val="single" w:color="CCCCCC" w:sz="1"/>
              <w:left w:val="single" w:color="CCCCCC" w:sz="1"/>
              <w:bottom w:val="single" w:color="CCCCCC" w:sz="1"/>
              <w:right w:val="none"/>
            </w:tcBorders>
            <w:tcMar>
              <w:top w:type="dxa" w:w="60"/>
              <w:left w:type="dxa" w:w="120"/>
              <w:bottom w:type="dxa" w:w="60"/>
              <w:right w:type="dxa" w:w="60"/>
            </w:tcMar>
          </w:tcPr>
          <w:p>
            <w:r>
              <w:rPr>
                <w:rFonts w:ascii="Arial" w:cs="Arial" w:eastAsia="Arial" w:hAnsi="Arial"/>
                <w:color w:val="333333"/>
                <w:sz w:val="19"/>
                <w:szCs w:val="19"/>
              </w:rPr>
              <w:t xml:space="preserve">Design Systems Engineer</w:t>
            </w:r>
          </w:p>
        </w:tc>
      </w:tr>
      <w:tr>
        <w:tc>
          <w:tcPr>
            <w:tcW w:type="dxa" w:w="5040"/>
            <w:tcBorders>
              <w:top w:val="single" w:color="CCCCCC" w:sz="1"/>
              <w:left w:val="none"/>
              <w:bottom w:val="single" w:color="CCCCCC" w:sz="1"/>
              <w:right w:val="none"/>
            </w:tcBorders>
            <w:tcMar>
              <w:top w:type="dxa" w:w="60"/>
              <w:left w:type="dxa" w:w="120"/>
              <w:bottom w:type="dxa" w:w="60"/>
              <w:right w:type="dxa" w:w="60"/>
            </w:tcMar>
          </w:tcPr>
          <w:p>
            <w:r>
              <w:rPr>
                <w:rFonts w:ascii="Arial" w:cs="Arial" w:eastAsia="Arial" w:hAnsi="Arial"/>
                <w:color w:val="333333"/>
                <w:sz w:val="19"/>
                <w:szCs w:val="19"/>
              </w:rPr>
              <w:t xml:space="preserve">Project-Based Frontend Developer</w:t>
            </w:r>
          </w:p>
        </w:tc>
        <w:tc>
          <w:tcPr>
            <w:tcW w:type="dxa" w:w="5040"/>
            <w:tcBorders>
              <w:top w:val="single" w:color="CCCCCC" w:sz="1"/>
              <w:left w:val="single" w:color="CCCCCC" w:sz="1"/>
              <w:bottom w:val="single" w:color="CCCCCC" w:sz="1"/>
              <w:right w:val="none"/>
            </w:tcBorders>
            <w:tcMar>
              <w:top w:type="dxa" w:w="60"/>
              <w:left w:type="dxa" w:w="120"/>
              <w:bottom w:type="dxa" w:w="60"/>
              <w:right w:type="dxa" w:w="60"/>
            </w:tcMar>
          </w:tcPr>
          <w:p>
            <w:r>
              <w:rPr>
                <w:rFonts w:ascii="Arial" w:cs="Arial" w:eastAsia="Arial" w:hAnsi="Arial"/>
                <w:color w:val="333333"/>
                <w:sz w:val="19"/>
                <w:szCs w:val="19"/>
              </w:rPr>
              <w:t xml:space="preserve">Front-End Architect</w:t>
            </w:r>
          </w:p>
        </w:tc>
      </w:tr>
      <w:tr>
        <w:tc>
          <w:tcPr>
            <w:tcW w:type="dxa" w:w="5040"/>
            <w:tcBorders>
              <w:top w:val="single" w:color="CCCCCC" w:sz="1"/>
              <w:left w:val="none"/>
              <w:bottom w:val="single" w:color="CCCCCC" w:sz="1"/>
              <w:right w:val="none"/>
            </w:tcBorders>
            <w:tcMar>
              <w:top w:type="dxa" w:w="60"/>
              <w:left w:type="dxa" w:w="120"/>
              <w:bottom w:type="dxa" w:w="60"/>
              <w:right w:type="dxa" w:w="60"/>
            </w:tcMar>
          </w:tcPr>
          <w:p>
            <w:r>
              <w:rPr>
                <w:rFonts w:ascii="Arial" w:cs="Arial" w:eastAsia="Arial" w:hAnsi="Arial"/>
                <w:color w:val="333333"/>
                <w:sz w:val="19"/>
                <w:szCs w:val="19"/>
              </w:rPr>
              <w:t xml:space="preserve">Senior React Engineer</w:t>
            </w:r>
          </w:p>
        </w:tc>
        <w:tc>
          <w:tcPr>
            <w:tcW w:type="dxa" w:w="5040"/>
            <w:tcBorders>
              <w:top w:val="single" w:color="CCCCCC" w:sz="1"/>
              <w:left w:val="single" w:color="CCCCCC" w:sz="1"/>
              <w:bottom w:val="single" w:color="CCCCCC" w:sz="1"/>
              <w:right w:val="none"/>
            </w:tcBorders>
            <w:tcMar>
              <w:top w:type="dxa" w:w="60"/>
              <w:left w:type="dxa" w:w="120"/>
              <w:bottom w:type="dxa" w:w="60"/>
              <w:right w:type="dxa" w:w="60"/>
            </w:tcMar>
          </w:tcPr>
          <w:p>
            <w:r>
              <w:rPr>
                <w:rFonts w:ascii="Arial" w:cs="Arial" w:eastAsia="Arial" w:hAnsi="Arial"/>
                <w:color w:val="333333"/>
                <w:sz w:val="19"/>
                <w:szCs w:val="19"/>
              </w:rPr>
              <w:t xml:space="preserve">Senior UI/UX Engineer</w:t>
            </w:r>
          </w:p>
        </w:tc>
      </w:tr>
      <w:tr>
        <w:tc>
          <w:tcPr>
            <w:tcW w:type="dxa" w:w="5040"/>
            <w:tcBorders>
              <w:top w:val="single" w:color="CCCCCC" w:sz="1"/>
              <w:left w:val="none"/>
              <w:bottom w:val="single" w:color="CCCCCC" w:sz="1"/>
              <w:right w:val="none"/>
            </w:tcBorders>
            <w:tcMar>
              <w:top w:type="dxa" w:w="60"/>
              <w:left w:type="dxa" w:w="120"/>
              <w:bottom w:type="dxa" w:w="60"/>
              <w:right w:type="dxa" w:w="60"/>
            </w:tcMar>
          </w:tcPr>
          <w:p>
            <w:r>
              <w:rPr>
                <w:rFonts w:ascii="Arial" w:cs="Arial" w:eastAsia="Arial" w:hAnsi="Arial"/>
                <w:color w:val="333333"/>
                <w:sz w:val="19"/>
                <w:szCs w:val="19"/>
              </w:rPr>
              <w:t xml:space="preserve">UI Systems Engineer</w:t>
            </w:r>
          </w:p>
        </w:tc>
        <w:tc>
          <w:tcPr>
            <w:tcW w:type="dxa" w:w="5040"/>
            <w:tcBorders>
              <w:top w:val="single" w:color="CCCCCC" w:sz="1"/>
              <w:left w:val="single" w:color="CCCCCC" w:sz="1"/>
              <w:bottom w:val="single" w:color="CCCCCC" w:sz="1"/>
              <w:right w:val="none"/>
            </w:tcBorders>
            <w:tcMar>
              <w:top w:type="dxa" w:w="60"/>
              <w:left w:type="dxa" w:w="120"/>
              <w:bottom w:type="dxa" w:w="60"/>
              <w:right w:type="dxa" w:w="60"/>
            </w:tcMar>
          </w:tcPr>
          <w:p>
            <w:r>
              <w:rPr>
                <w:rFonts w:ascii="Arial" w:cs="Arial" w:eastAsia="Arial" w:hAnsi="Arial"/>
                <w:color w:val="333333"/>
                <w:sz w:val="19"/>
                <w:szCs w:val="19"/>
              </w:rPr>
              <w:t xml:space="preserve">Performance Engineer (Frontend)</w:t>
            </w:r>
          </w:p>
        </w:tc>
      </w:tr>
    </w:tbl>
    <w:p>
      <w:pPr>
        <w:spacing w:after="100" w:before="0"/>
      </w:pPr>
    </w:p>
    <w:p>
      <w:pPr>
        <w:spacing w:after="40" w:before="180"/>
      </w:pPr>
      <w:r>
        <w:rPr>
          <w:rFonts w:ascii="Arial" w:cs="Arial" w:eastAsia="Arial" w:hAnsi="Arial"/>
          <w:b/>
          <w:bCs/>
          <w:color w:val="2E75B6"/>
          <w:sz w:val="20"/>
          <w:szCs w:val="20"/>
        </w:rPr>
        <w:t xml:space="preserve">Core Skills This Resume Leads With</w:t>
      </w:r>
    </w:p>
    <w:p>
      <w:pPr>
        <w:pStyle w:val="ListParagraph"/>
        <w:numPr>
          <w:ilvl w:val="0"/>
          <w:numId w:val="2"/>
        </w:numPr>
        <w:spacing w:after="20" w:before="20"/>
      </w:pPr>
      <w:r>
        <w:rPr>
          <w:rFonts w:ascii="Arial" w:cs="Arial" w:eastAsia="Arial" w:hAnsi="Arial"/>
          <w:color w:val="333333"/>
          <w:sz w:val="19"/>
          <w:szCs w:val="19"/>
        </w:rPr>
        <w:t xml:space="preserve">React, Next.js, TypeScript, Sass/CSS — deep front-end stack</w:t>
      </w:r>
    </w:p>
    <w:p>
      <w:pPr>
        <w:pStyle w:val="ListParagraph"/>
        <w:numPr>
          <w:ilvl w:val="0"/>
          <w:numId w:val="2"/>
        </w:numPr>
        <w:spacing w:after="20" w:before="20"/>
      </w:pPr>
      <w:r>
        <w:rPr>
          <w:rFonts w:ascii="Arial" w:cs="Arial" w:eastAsia="Arial" w:hAnsi="Arial"/>
          <w:color w:val="333333"/>
          <w:sz w:val="19"/>
          <w:szCs w:val="19"/>
        </w:rPr>
        <w:t xml:space="preserve">Modular component systems and scalable design system architecture</w:t>
      </w:r>
    </w:p>
    <w:p>
      <w:pPr>
        <w:pStyle w:val="ListParagraph"/>
        <w:numPr>
          <w:ilvl w:val="0"/>
          <w:numId w:val="2"/>
        </w:numPr>
        <w:spacing w:after="20" w:before="20"/>
      </w:pPr>
      <w:r>
        <w:rPr>
          <w:rFonts w:ascii="Arial" w:cs="Arial" w:eastAsia="Arial" w:hAnsi="Arial"/>
          <w:color w:val="333333"/>
          <w:sz w:val="19"/>
          <w:szCs w:val="19"/>
        </w:rPr>
        <w:t xml:space="preserve">Performance optimization — proven: 9s → 5s, 14k+ CSS lines refactored</w:t>
      </w:r>
    </w:p>
    <w:p>
      <w:pPr>
        <w:pStyle w:val="ListParagraph"/>
        <w:numPr>
          <w:ilvl w:val="0"/>
          <w:numId w:val="2"/>
        </w:numPr>
        <w:spacing w:after="20" w:before="20"/>
      </w:pPr>
      <w:r>
        <w:rPr>
          <w:rFonts w:ascii="Arial" w:cs="Arial" w:eastAsia="Arial" w:hAnsi="Arial"/>
          <w:color w:val="333333"/>
          <w:sz w:val="19"/>
          <w:szCs w:val="19"/>
        </w:rPr>
        <w:t xml:space="preserve">Accessibility (A11y), responsive design, cross-browser standards</w:t>
      </w:r>
    </w:p>
    <w:p>
      <w:pPr>
        <w:pStyle w:val="ListParagraph"/>
        <w:numPr>
          <w:ilvl w:val="0"/>
          <w:numId w:val="2"/>
        </w:numPr>
        <w:spacing w:after="20" w:before="20"/>
      </w:pPr>
      <w:r>
        <w:rPr>
          <w:rFonts w:ascii="Arial" w:cs="Arial" w:eastAsia="Arial" w:hAnsi="Arial"/>
          <w:color w:val="333333"/>
          <w:sz w:val="19"/>
          <w:szCs w:val="19"/>
        </w:rPr>
        <w:t xml:space="preserve">50+ legacy pages modernized — systematic approach to UI debt</w:t>
      </w:r>
    </w:p>
    <w:p>
      <w:pPr>
        <w:spacing w:after="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38"/>
        <w:gridCol w:w="403"/>
        <w:gridCol w:w="4838"/>
      </w:tblGrid>
      <w:tr>
        <w:tc>
          <w:tcPr>
            <w:tcW w:type="dxa" w:w="4838"/>
            <w:tcBorders>
              <w:top w:val="none"/>
              <w:left w:val="none"/>
              <w:bottom w:val="none"/>
              <w:right w:val="none"/>
            </w:tcBorders>
            <w:shd w:fill="FCEBEB" w:val="clear"/>
            <w:tcMar>
              <w:top w:type="dxa" w:w="120"/>
              <w:left w:type="dxa" w:w="160"/>
              <w:bottom w:type="dxa" w:w="120"/>
              <w:right w:type="dxa" w:w="120"/>
            </w:tcMar>
          </w:tcPr>
          <w:p>
            <w:pPr>
              <w:spacing w:after="80" w:before="0"/>
            </w:pPr>
            <w:r>
              <w:rPr>
                <w:rFonts w:ascii="Arial" w:cs="Arial" w:eastAsia="Arial" w:hAnsi="Arial"/>
                <w:b/>
                <w:bCs/>
                <w:color w:val="A32D2D"/>
                <w:sz w:val="19"/>
                <w:szCs w:val="19"/>
              </w:rPr>
              <w:t xml:space="preserve">Skill Gaps</w:t>
            </w:r>
          </w:p>
          <w:p>
            <w:pPr>
              <w:pStyle w:val="ListParagraph"/>
              <w:numPr>
                <w:ilvl w:val="0"/>
                <w:numId w:val="2"/>
              </w:numPr>
              <w:spacing w:after="20" w:before="20"/>
            </w:pPr>
            <w:r>
              <w:rPr>
                <w:rFonts w:ascii="Arial" w:cs="Arial" w:eastAsia="Arial" w:hAnsi="Arial"/>
                <w:color w:val="A32D2D"/>
                <w:sz w:val="18"/>
                <w:szCs w:val="18"/>
              </w:rPr>
              <w:t xml:space="preserve">No Storybook or published design system tooling</w:t>
            </w:r>
          </w:p>
          <w:p>
            <w:pPr>
              <w:pStyle w:val="ListParagraph"/>
              <w:numPr>
                <w:ilvl w:val="0"/>
                <w:numId w:val="2"/>
              </w:numPr>
              <w:spacing w:after="20" w:before="20"/>
            </w:pPr>
            <w:r>
              <w:rPr>
                <w:rFonts w:ascii="Arial" w:cs="Arial" w:eastAsia="Arial" w:hAnsi="Arial"/>
                <w:color w:val="A32D2D"/>
                <w:sz w:val="18"/>
                <w:szCs w:val="18"/>
              </w:rPr>
              <w:t xml:space="preserve">State management (Redux / Zustand / Jotai) not mentioned</w:t>
            </w:r>
          </w:p>
          <w:p>
            <w:pPr>
              <w:pStyle w:val="ListParagraph"/>
              <w:numPr>
                <w:ilvl w:val="0"/>
                <w:numId w:val="2"/>
              </w:numPr>
              <w:spacing w:after="20" w:before="20"/>
            </w:pPr>
            <w:r>
              <w:rPr>
                <w:rFonts w:ascii="Arial" w:cs="Arial" w:eastAsia="Arial" w:hAnsi="Arial"/>
                <w:color w:val="A32D2D"/>
                <w:sz w:val="18"/>
                <w:szCs w:val="18"/>
              </w:rPr>
              <w:t xml:space="preserve">Figma-to-code collaboration not highlighted</w:t>
            </w:r>
          </w:p>
          <w:p>
            <w:pPr>
              <w:pStyle w:val="ListParagraph"/>
              <w:numPr>
                <w:ilvl w:val="0"/>
                <w:numId w:val="2"/>
              </w:numPr>
              <w:spacing w:after="20" w:before="20"/>
            </w:pPr>
            <w:r>
              <w:rPr>
                <w:rFonts w:ascii="Arial" w:cs="Arial" w:eastAsia="Arial" w:hAnsi="Arial"/>
                <w:color w:val="A32D2D"/>
                <w:sz w:val="18"/>
                <w:szCs w:val="18"/>
              </w:rPr>
              <w:t xml:space="preserve">Animation / motion design (Framer Motion) missing</w:t>
            </w:r>
          </w:p>
          <w:p>
            <w:pPr>
              <w:pStyle w:val="ListParagraph"/>
              <w:numPr>
                <w:ilvl w:val="0"/>
                <w:numId w:val="2"/>
              </w:numPr>
              <w:spacing w:after="20" w:before="20"/>
            </w:pPr>
            <w:r>
              <w:rPr>
                <w:rFonts w:ascii="Arial" w:cs="Arial" w:eastAsia="Arial" w:hAnsi="Arial"/>
                <w:color w:val="A32D2D"/>
                <w:sz w:val="18"/>
                <w:szCs w:val="18"/>
              </w:rPr>
              <w:t xml:space="preserve">No public component library or open source work</w:t>
            </w:r>
          </w:p>
        </w:tc>
        <w:tc>
          <w:tcPr>
            <w:tcW w:type="dxa" w:w="403"/>
            <w:tcBorders>
              <w:top w:val="none"/>
              <w:left w:val="none"/>
              <w:bottom w:val="none"/>
              <w:right w:val="none"/>
            </w:tcBorders>
          </w:tcPr>
          <w:p/>
        </w:tc>
        <w:tc>
          <w:tcPr>
            <w:tcW w:type="dxa" w:w="4838"/>
            <w:tcBorders>
              <w:top w:val="none"/>
              <w:left w:val="none"/>
              <w:bottom w:val="none"/>
              <w:right w:val="none"/>
            </w:tcBorders>
            <w:shd w:fill="EAF3DE" w:val="clear"/>
            <w:tcMar>
              <w:top w:type="dxa" w:w="120"/>
              <w:left w:type="dxa" w:w="160"/>
              <w:bottom w:type="dxa" w:w="120"/>
              <w:right w:type="dxa" w:w="120"/>
            </w:tcMar>
          </w:tcPr>
          <w:p>
            <w:pPr>
              <w:spacing w:after="80" w:before="0"/>
            </w:pPr>
            <w:r>
              <w:rPr>
                <w:rFonts w:ascii="Arial" w:cs="Arial" w:eastAsia="Arial" w:hAnsi="Arial"/>
                <w:b/>
                <w:bCs/>
                <w:color w:val="3B6D11"/>
                <w:sz w:val="19"/>
                <w:szCs w:val="19"/>
              </w:rPr>
              <w:t xml:space="preserve">Fill the Gap + Earn While Doing It</w:t>
            </w:r>
          </w:p>
          <w:p>
            <w:pPr>
              <w:pStyle w:val="ListParagraph"/>
              <w:numPr>
                <w:ilvl w:val="0"/>
                <w:numId w:val="3"/>
              </w:numPr>
              <w:spacing w:after="20" w:before="20"/>
            </w:pPr>
            <w:r>
              <w:rPr>
                <w:rFonts w:ascii="Arial" w:cs="Arial" w:eastAsia="Arial" w:hAnsi="Arial"/>
                <w:color w:val="3B6D11"/>
                <w:sz w:val="18"/>
                <w:szCs w:val="18"/>
              </w:rPr>
              <w:t xml:space="preserve">Build and publish a public component library on GitHub</w:t>
            </w:r>
          </w:p>
          <w:p>
            <w:pPr>
              <w:pStyle w:val="ListParagraph"/>
              <w:numPr>
                <w:ilvl w:val="0"/>
                <w:numId w:val="3"/>
              </w:numPr>
              <w:spacing w:after="20" w:before="20"/>
            </w:pPr>
            <w:r>
              <w:rPr>
                <w:rFonts w:ascii="Arial" w:cs="Arial" w:eastAsia="Arial" w:hAnsi="Arial"/>
                <w:color w:val="3B6D11"/>
                <w:sz w:val="18"/>
                <w:szCs w:val="18"/>
              </w:rPr>
              <w:t xml:space="preserve">Take SMB website contracts — ships styled UIs fast ($75–100/hr)</w:t>
            </w:r>
          </w:p>
          <w:p>
            <w:pPr>
              <w:pStyle w:val="ListParagraph"/>
              <w:numPr>
                <w:ilvl w:val="0"/>
                <w:numId w:val="3"/>
              </w:numPr>
              <w:spacing w:after="20" w:before="20"/>
            </w:pPr>
            <w:r>
              <w:rPr>
                <w:rFonts w:ascii="Arial" w:cs="Arial" w:eastAsia="Arial" w:hAnsi="Arial"/>
                <w:color w:val="3B6D11"/>
                <w:sz w:val="18"/>
                <w:szCs w:val="18"/>
              </w:rPr>
              <w:t xml:space="preserve">UI audits for startups — quick, high-value engagements ($90–120/hr)</w:t>
            </w:r>
          </w:p>
          <w:p>
            <w:pPr>
              <w:pStyle w:val="ListParagraph"/>
              <w:numPr>
                <w:ilvl w:val="0"/>
                <w:numId w:val="3"/>
              </w:numPr>
              <w:spacing w:after="20" w:before="20"/>
            </w:pPr>
            <w:r>
              <w:rPr>
                <w:rFonts w:ascii="Arial" w:cs="Arial" w:eastAsia="Arial" w:hAnsi="Arial"/>
                <w:color w:val="3B6D11"/>
                <w:sz w:val="18"/>
                <w:szCs w:val="18"/>
              </w:rPr>
              <w:t xml:space="preserve">Add a Storybook instance to an existing project</w:t>
            </w:r>
          </w:p>
          <w:p>
            <w:pPr>
              <w:pStyle w:val="ListParagraph"/>
              <w:numPr>
                <w:ilvl w:val="0"/>
                <w:numId w:val="3"/>
              </w:numPr>
              <w:spacing w:after="20" w:before="20"/>
            </w:pPr>
            <w:r>
              <w:rPr>
                <w:rFonts w:ascii="Arial" w:cs="Arial" w:eastAsia="Arial" w:hAnsi="Arial"/>
                <w:color w:val="3B6D11"/>
                <w:sz w:val="18"/>
                <w:szCs w:val="18"/>
              </w:rPr>
              <w:t xml:space="preserve">One open source React contribution closes the public-work gap</w:t>
            </w:r>
          </w:p>
        </w:tc>
      </w:tr>
    </w:tbl>
    <w:p>
      <w:pPr>
        <w:spacing w:after="120" w:before="0"/>
      </w:pPr>
    </w:p>
    <w:p>
      <w:pPr>
        <w:pBdr>
          <w:bottom w:val="single" w:color="2E75B6" w:sz="6" w:space="6"/>
        </w:pBdr>
        <w:spacing w:after="80" w:before="360"/>
      </w:pPr>
      <w:r>
        <w:rPr>
          <w:rFonts w:ascii="Arial" w:cs="Arial" w:eastAsia="Arial" w:hAnsi="Arial"/>
          <w:b/>
          <w:bCs/>
          <w:color w:val="1A3A5C"/>
          <w:sz w:val="24"/>
          <w:szCs w:val="24"/>
        </w:rPr>
        <w:t xml:space="preserve">GROUP C — AI SYSTEMS ENGINEERING</w:t>
      </w:r>
    </w:p>
    <w:p>
      <w:pPr>
        <w:spacing w:after="60" w:before="280"/>
      </w:pPr>
      <w:r>
        <w:rPr>
          <w:rFonts w:ascii="Arial" w:cs="Arial" w:eastAsia="Arial" w:hAnsi="Arial"/>
          <w:b/>
          <w:bCs/>
          <w:color w:val="1A3A5C"/>
          <w:sz w:val="22"/>
          <w:szCs w:val="22"/>
        </w:rPr>
        <w:t xml:space="preserve">AI Systems Engineer  ·  Human-in-the-Loop &amp; Structured AI</w:t>
      </w:r>
    </w:p>
    <w:p>
      <w:pPr>
        <w:spacing w:after="100" w:before="0"/>
      </w:pPr>
      <w:r>
        <w:rPr>
          <w:rFonts w:ascii="Arial" w:cs="Arial" w:eastAsia="Arial" w:hAnsi="Arial"/>
          <w:i w:val="false"/>
          <w:iCs w:val="false"/>
          <w:color w:val="222222"/>
          <w:sz w:val="19"/>
          <w:szCs w:val="19"/>
        </w:rPr>
        <w:t xml:space="preserve">For roles building AI-integrated products at the engineering level. This is your highest ceiling group and the fastest-growing market. The differentiator is your governance-first approach to AI — not just API calls, but structured pipelines, validation layers, and human oversight. The market is hot but the bar for proof is real.</w:t>
      </w:r>
    </w:p>
    <w:p>
      <w:pPr>
        <w:spacing w:after="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38"/>
        <w:gridCol w:w="2621"/>
        <w:gridCol w:w="2621"/>
      </w:tblGrid>
      <w:tr>
        <w:tc>
          <w:tcPr>
            <w:tcW w:type="dxa" w:w="4838"/>
            <w:tcBorders>
              <w:top w:val="none"/>
              <w:left w:val="none"/>
              <w:bottom w:val="none"/>
              <w:right w:val="none"/>
            </w:tcBorders>
            <w:shd w:fill="E6F1FB" w:val="clear"/>
            <w:tcMar>
              <w:top w:type="dxa" w:w="100"/>
              <w:left w:type="dxa" w:w="140"/>
              <w:bottom w:type="dxa" w:w="100"/>
              <w:right w:type="dxa" w:w="100"/>
            </w:tcMar>
          </w:tcPr>
          <w:p>
            <w:pPr>
              <w:spacing w:after="0" w:before="0"/>
            </w:pPr>
            <w:r>
              <w:rPr>
                <w:rFonts w:ascii="Arial" w:cs="Arial" w:eastAsia="Arial" w:hAnsi="Arial"/>
                <w:color w:val="185FA5"/>
                <w:sz w:val="18"/>
                <w:szCs w:val="18"/>
              </w:rPr>
              <w:t xml:space="preserve">Hirability: </w:t>
            </w:r>
            <w:r>
              <w:rPr>
                <w:rFonts w:ascii="Arial" w:cs="Arial" w:eastAsia="Arial" w:hAnsi="Arial"/>
                <w:b/>
                <w:bCs/>
                <w:color w:val="1A3A5C"/>
                <w:sz w:val="22"/>
                <w:szCs w:val="22"/>
              </w:rPr>
              <w:t xml:space="preserve">6/10</w:t>
            </w:r>
            <w:r>
              <w:rPr>
                <w:rFonts w:ascii="Arial" w:cs="Arial" w:eastAsia="Arial" w:hAnsi="Arial"/>
                <w:color w:val="EF9F27"/>
                <w:sz w:val="14"/>
                <w:szCs w:val="14"/>
              </w:rPr>
              <w:t xml:space="preserve">  ██████░░░░</w:t>
            </w:r>
          </w:p>
        </w:tc>
        <w:tc>
          <w:tcPr>
            <w:tcW w:type="dxa" w:w="2621"/>
            <w:tcBorders>
              <w:top w:val="none"/>
              <w:left w:val="none"/>
              <w:bottom w:val="none"/>
              <w:right w:val="none"/>
            </w:tcBorders>
            <w:shd w:fill="EAF3DE" w:val="clear"/>
            <w:tcMar>
              <w:top w:type="dxa" w:w="100"/>
              <w:left w:type="dxa" w:w="140"/>
              <w:bottom w:type="dxa" w:w="100"/>
              <w:right w:type="dxa" w:w="100"/>
            </w:tcMar>
          </w:tcPr>
          <w:p>
            <w:pPr>
              <w:spacing w:after="0" w:before="0"/>
            </w:pPr>
            <w:r>
              <w:rPr>
                <w:rFonts w:ascii="Arial" w:cs="Arial" w:eastAsia="Arial" w:hAnsi="Arial"/>
                <w:color w:val="3B6D11"/>
                <w:sz w:val="17"/>
                <w:szCs w:val="17"/>
              </w:rPr>
              <w:t xml:space="preserve">Hourly (contract)
</w:t>
            </w:r>
            <w:r>
              <w:rPr>
                <w:rFonts w:ascii="Arial" w:cs="Arial" w:eastAsia="Arial" w:hAnsi="Arial"/>
                <w:b/>
                <w:bCs/>
                <w:color w:val="3B6D11"/>
                <w:sz w:val="19"/>
                <w:szCs w:val="19"/>
              </w:rPr>
              <w:t xml:space="preserve">$120 – $175 / hr</w:t>
            </w:r>
          </w:p>
        </w:tc>
        <w:tc>
          <w:tcPr>
            <w:tcW w:type="dxa" w:w="2621"/>
            <w:tcBorders>
              <w:top w:val="none"/>
              <w:left w:val="none"/>
              <w:bottom w:val="none"/>
              <w:right w:val="none"/>
            </w:tcBorders>
            <w:shd w:fill="E1F5EE" w:val="clear"/>
            <w:tcMar>
              <w:top w:type="dxa" w:w="100"/>
              <w:left w:type="dxa" w:w="140"/>
              <w:bottom w:type="dxa" w:w="100"/>
              <w:right w:type="dxa" w:w="100"/>
            </w:tcMar>
          </w:tcPr>
          <w:p>
            <w:pPr>
              <w:spacing w:after="0" w:before="0"/>
            </w:pPr>
            <w:r>
              <w:rPr>
                <w:rFonts w:ascii="Arial" w:cs="Arial" w:eastAsia="Arial" w:hAnsi="Arial"/>
                <w:color w:val="0F6E56"/>
                <w:sz w:val="17"/>
                <w:szCs w:val="17"/>
              </w:rPr>
              <w:t xml:space="preserve">Annual equiv.
</w:t>
            </w:r>
            <w:r>
              <w:rPr>
                <w:rFonts w:ascii="Arial" w:cs="Arial" w:eastAsia="Arial" w:hAnsi="Arial"/>
                <w:b/>
                <w:bCs/>
                <w:color w:val="0F6E56"/>
                <w:sz w:val="19"/>
                <w:szCs w:val="19"/>
              </w:rPr>
              <w:t xml:space="preserve">$160 – $225k</w:t>
            </w:r>
          </w:p>
        </w:tc>
      </w:tr>
    </w:tbl>
    <w:p>
      <w:pPr>
        <w:spacing w:after="100" w:before="0"/>
      </w:pPr>
    </w:p>
    <w:p>
      <w:pPr>
        <w:spacing w:after="40" w:before="180"/>
      </w:pPr>
      <w:r>
        <w:rPr>
          <w:rFonts w:ascii="Arial" w:cs="Arial" w:eastAsia="Arial" w:hAnsi="Arial"/>
          <w:b/>
          <w:bCs/>
          <w:color w:val="2E75B6"/>
          <w:sz w:val="20"/>
          <w:szCs w:val="20"/>
        </w:rPr>
        <w:t xml:space="preserve">Target Job Titles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CCCCCC" w:sz="1"/>
              <w:left w:val="none"/>
              <w:bottom w:val="single" w:color="CCCCCC" w:sz="1"/>
              <w:right w:val="none"/>
            </w:tcBorders>
            <w:tcMar>
              <w:top w:type="dxa" w:w="60"/>
              <w:left w:type="dxa" w:w="120"/>
              <w:bottom w:type="dxa" w:w="60"/>
              <w:right w:type="dxa" w:w="60"/>
            </w:tcMar>
          </w:tcPr>
          <w:p>
            <w:r>
              <w:rPr>
                <w:rFonts w:ascii="Arial" w:cs="Arial" w:eastAsia="Arial" w:hAnsi="Arial"/>
                <w:color w:val="333333"/>
                <w:sz w:val="19"/>
                <w:szCs w:val="19"/>
              </w:rPr>
              <w:t xml:space="preserve">AI Systems Engineer</w:t>
            </w:r>
          </w:p>
        </w:tc>
        <w:tc>
          <w:tcPr>
            <w:tcW w:type="dxa" w:w="5040"/>
            <w:tcBorders>
              <w:top w:val="single" w:color="CCCCCC" w:sz="1"/>
              <w:left w:val="single" w:color="CCCCCC" w:sz="1"/>
              <w:bottom w:val="single" w:color="CCCCCC" w:sz="1"/>
              <w:right w:val="none"/>
            </w:tcBorders>
            <w:tcMar>
              <w:top w:type="dxa" w:w="60"/>
              <w:left w:type="dxa" w:w="120"/>
              <w:bottom w:type="dxa" w:w="60"/>
              <w:right w:type="dxa" w:w="60"/>
            </w:tcMar>
          </w:tcPr>
          <w:p>
            <w:r>
              <w:rPr>
                <w:rFonts w:ascii="Arial" w:cs="Arial" w:eastAsia="Arial" w:hAnsi="Arial"/>
                <w:color w:val="333333"/>
                <w:sz w:val="19"/>
                <w:szCs w:val="19"/>
              </w:rPr>
              <w:t xml:space="preserve">LLM Application Engineer</w:t>
            </w:r>
          </w:p>
        </w:tc>
      </w:tr>
      <w:tr>
        <w:tc>
          <w:tcPr>
            <w:tcW w:type="dxa" w:w="5040"/>
            <w:tcBorders>
              <w:top w:val="single" w:color="CCCCCC" w:sz="1"/>
              <w:left w:val="none"/>
              <w:bottom w:val="single" w:color="CCCCCC" w:sz="1"/>
              <w:right w:val="none"/>
            </w:tcBorders>
            <w:tcMar>
              <w:top w:type="dxa" w:w="60"/>
              <w:left w:type="dxa" w:w="120"/>
              <w:bottom w:type="dxa" w:w="60"/>
              <w:right w:type="dxa" w:w="60"/>
            </w:tcMar>
          </w:tcPr>
          <w:p>
            <w:r>
              <w:rPr>
                <w:rFonts w:ascii="Arial" w:cs="Arial" w:eastAsia="Arial" w:hAnsi="Arial"/>
                <w:color w:val="333333"/>
                <w:sz w:val="19"/>
                <w:szCs w:val="19"/>
              </w:rPr>
              <w:t xml:space="preserve">AI Solutions Engineer</w:t>
            </w:r>
          </w:p>
        </w:tc>
        <w:tc>
          <w:tcPr>
            <w:tcW w:type="dxa" w:w="5040"/>
            <w:tcBorders>
              <w:top w:val="single" w:color="CCCCCC" w:sz="1"/>
              <w:left w:val="single" w:color="CCCCCC" w:sz="1"/>
              <w:bottom w:val="single" w:color="CCCCCC" w:sz="1"/>
              <w:right w:val="none"/>
            </w:tcBorders>
            <w:tcMar>
              <w:top w:type="dxa" w:w="60"/>
              <w:left w:type="dxa" w:w="120"/>
              <w:bottom w:type="dxa" w:w="60"/>
              <w:right w:type="dxa" w:w="60"/>
            </w:tcMar>
          </w:tcPr>
          <w:p>
            <w:r>
              <w:rPr>
                <w:rFonts w:ascii="Arial" w:cs="Arial" w:eastAsia="Arial" w:hAnsi="Arial"/>
                <w:color w:val="333333"/>
                <w:sz w:val="19"/>
                <w:szCs w:val="19"/>
              </w:rPr>
              <w:t xml:space="preserve">AI/ML Full-Stack Engineer</w:t>
            </w:r>
          </w:p>
        </w:tc>
      </w:tr>
      <w:tr>
        <w:tc>
          <w:tcPr>
            <w:tcW w:type="dxa" w:w="5040"/>
            <w:tcBorders>
              <w:top w:val="single" w:color="CCCCCC" w:sz="1"/>
              <w:left w:val="none"/>
              <w:bottom w:val="single" w:color="CCCCCC" w:sz="1"/>
              <w:right w:val="none"/>
            </w:tcBorders>
            <w:tcMar>
              <w:top w:type="dxa" w:w="60"/>
              <w:left w:type="dxa" w:w="120"/>
              <w:bottom w:type="dxa" w:w="60"/>
              <w:right w:type="dxa" w:w="60"/>
            </w:tcMar>
          </w:tcPr>
          <w:p>
            <w:r>
              <w:rPr>
                <w:rFonts w:ascii="Arial" w:cs="Arial" w:eastAsia="Arial" w:hAnsi="Arial"/>
                <w:color w:val="333333"/>
                <w:sz w:val="19"/>
                <w:szCs w:val="19"/>
              </w:rPr>
              <w:t xml:space="preserve">AI Integration Engineer</w:t>
            </w:r>
          </w:p>
        </w:tc>
        <w:tc>
          <w:tcPr>
            <w:tcW w:type="dxa" w:w="5040"/>
            <w:tcBorders>
              <w:top w:val="single" w:color="CCCCCC" w:sz="1"/>
              <w:left w:val="single" w:color="CCCCCC" w:sz="1"/>
              <w:bottom w:val="single" w:color="CCCCCC" w:sz="1"/>
              <w:right w:val="none"/>
            </w:tcBorders>
            <w:tcMar>
              <w:top w:type="dxa" w:w="60"/>
              <w:left w:type="dxa" w:w="120"/>
              <w:bottom w:type="dxa" w:w="60"/>
              <w:right w:type="dxa" w:w="60"/>
            </w:tcMar>
          </w:tcPr>
          <w:p>
            <w:r>
              <w:rPr>
                <w:rFonts w:ascii="Arial" w:cs="Arial" w:eastAsia="Arial" w:hAnsi="Arial"/>
                <w:color w:val="333333"/>
                <w:sz w:val="19"/>
                <w:szCs w:val="19"/>
              </w:rPr>
              <w:t xml:space="preserve">Applied AI Engineer</w:t>
            </w:r>
          </w:p>
        </w:tc>
      </w:tr>
      <w:tr>
        <w:tc>
          <w:tcPr>
            <w:tcW w:type="dxa" w:w="5040"/>
            <w:tcBorders>
              <w:top w:val="single" w:color="CCCCCC" w:sz="1"/>
              <w:left w:val="none"/>
              <w:bottom w:val="single" w:color="CCCCCC" w:sz="1"/>
              <w:right w:val="none"/>
            </w:tcBorders>
            <w:tcMar>
              <w:top w:type="dxa" w:w="60"/>
              <w:left w:type="dxa" w:w="120"/>
              <w:bottom w:type="dxa" w:w="60"/>
              <w:right w:type="dxa" w:w="60"/>
            </w:tcMar>
          </w:tcPr>
          <w:p>
            <w:r>
              <w:rPr>
                <w:rFonts w:ascii="Arial" w:cs="Arial" w:eastAsia="Arial" w:hAnsi="Arial"/>
                <w:color w:val="333333"/>
                <w:sz w:val="19"/>
                <w:szCs w:val="19"/>
              </w:rPr>
              <w:t xml:space="preserve">Prompt Engineer</w:t>
            </w:r>
          </w:p>
        </w:tc>
        <w:tc>
          <w:tcPr>
            <w:tcW w:type="dxa" w:w="5040"/>
            <w:tcBorders>
              <w:top w:val="single" w:color="CCCCCC" w:sz="1"/>
              <w:left w:val="single" w:color="CCCCCC" w:sz="1"/>
              <w:bottom w:val="single" w:color="CCCCCC" w:sz="1"/>
              <w:right w:val="none"/>
            </w:tcBorders>
            <w:tcMar>
              <w:top w:type="dxa" w:w="60"/>
              <w:left w:type="dxa" w:w="120"/>
              <w:bottom w:type="dxa" w:w="60"/>
              <w:right w:type="dxa" w:w="60"/>
            </w:tcMar>
          </w:tcPr>
          <w:p>
            <w:r>
              <w:rPr>
                <w:rFonts w:ascii="Arial" w:cs="Arial" w:eastAsia="Arial" w:hAnsi="Arial"/>
                <w:color w:val="333333"/>
                <w:sz w:val="19"/>
                <w:szCs w:val="19"/>
              </w:rPr>
              <w:t xml:space="preserve">AI Tooling Engineer</w:t>
            </w:r>
          </w:p>
        </w:tc>
      </w:tr>
      <w:tr>
        <w:tc>
          <w:tcPr>
            <w:tcW w:type="dxa" w:w="5040"/>
            <w:tcBorders>
              <w:top w:val="single" w:color="CCCCCC" w:sz="1"/>
              <w:left w:val="none"/>
              <w:bottom w:val="single" w:color="CCCCCC" w:sz="1"/>
              <w:right w:val="none"/>
            </w:tcBorders>
            <w:tcMar>
              <w:top w:type="dxa" w:w="60"/>
              <w:left w:type="dxa" w:w="120"/>
              <w:bottom w:type="dxa" w:w="60"/>
              <w:right w:type="dxa" w:w="60"/>
            </w:tcMar>
          </w:tcPr>
          <w:p>
            <w:r>
              <w:rPr>
                <w:rFonts w:ascii="Arial" w:cs="Arial" w:eastAsia="Arial" w:hAnsi="Arial"/>
                <w:color w:val="333333"/>
                <w:sz w:val="19"/>
                <w:szCs w:val="19"/>
              </w:rPr>
              <w:t xml:space="preserve">AI Product Engineer</w:t>
            </w:r>
          </w:p>
        </w:tc>
        <w:tc>
          <w:tcPr>
            <w:tcW w:type="dxa" w:w="5040"/>
            <w:tcBorders>
              <w:top w:val="single" w:color="CCCCCC" w:sz="1"/>
              <w:left w:val="single" w:color="CCCCCC" w:sz="1"/>
              <w:bottom w:val="single" w:color="CCCCCC" w:sz="1"/>
              <w:right w:val="none"/>
            </w:tcBorders>
            <w:tcMar>
              <w:top w:type="dxa" w:w="60"/>
              <w:left w:type="dxa" w:w="120"/>
              <w:bottom w:type="dxa" w:w="60"/>
              <w:right w:type="dxa" w:w="60"/>
            </w:tcMar>
          </w:tcPr>
          <w:p>
            <w:r>
              <w:rPr>
                <w:rFonts w:ascii="Arial" w:cs="Arial" w:eastAsia="Arial" w:hAnsi="Arial"/>
                <w:color w:val="333333"/>
                <w:sz w:val="19"/>
                <w:szCs w:val="19"/>
              </w:rPr>
              <w:t xml:space="preserve">Conversational AI Engineer</w:t>
            </w:r>
          </w:p>
        </w:tc>
      </w:tr>
    </w:tbl>
    <w:p>
      <w:pPr>
        <w:spacing w:after="100" w:before="0"/>
      </w:pPr>
    </w:p>
    <w:p>
      <w:pPr>
        <w:spacing w:after="40" w:before="180"/>
      </w:pPr>
      <w:r>
        <w:rPr>
          <w:rFonts w:ascii="Arial" w:cs="Arial" w:eastAsia="Arial" w:hAnsi="Arial"/>
          <w:b/>
          <w:bCs/>
          <w:color w:val="2E75B6"/>
          <w:sz w:val="20"/>
          <w:szCs w:val="20"/>
        </w:rPr>
        <w:t xml:space="preserve">Core Skills This Resume Leads With</w:t>
      </w:r>
    </w:p>
    <w:p>
      <w:pPr>
        <w:pStyle w:val="ListParagraph"/>
        <w:numPr>
          <w:ilvl w:val="0"/>
          <w:numId w:val="2"/>
        </w:numPr>
        <w:spacing w:after="20" w:before="20"/>
      </w:pPr>
      <w:r>
        <w:rPr>
          <w:rFonts w:ascii="Arial" w:cs="Arial" w:eastAsia="Arial" w:hAnsi="Arial"/>
          <w:color w:val="333333"/>
          <w:sz w:val="19"/>
          <w:szCs w:val="19"/>
        </w:rPr>
        <w:t xml:space="preserve">Prompt Engineering for deterministic, production-safe AI outputs</w:t>
      </w:r>
    </w:p>
    <w:p>
      <w:pPr>
        <w:pStyle w:val="ListParagraph"/>
        <w:numPr>
          <w:ilvl w:val="0"/>
          <w:numId w:val="2"/>
        </w:numPr>
        <w:spacing w:after="20" w:before="20"/>
      </w:pPr>
      <w:r>
        <w:rPr>
          <w:rFonts w:ascii="Arial" w:cs="Arial" w:eastAsia="Arial" w:hAnsi="Arial"/>
          <w:color w:val="333333"/>
          <w:sz w:val="19"/>
          <w:szCs w:val="19"/>
        </w:rPr>
        <w:t xml:space="preserve">Human-in-the-loop system design — explicit review gates and validation layers</w:t>
      </w:r>
    </w:p>
    <w:p>
      <w:pPr>
        <w:pStyle w:val="ListParagraph"/>
        <w:numPr>
          <w:ilvl w:val="0"/>
          <w:numId w:val="2"/>
        </w:numPr>
        <w:spacing w:after="20" w:before="20"/>
      </w:pPr>
      <w:r>
        <w:rPr>
          <w:rFonts w:ascii="Arial" w:cs="Arial" w:eastAsia="Arial" w:hAnsi="Arial"/>
          <w:color w:val="333333"/>
          <w:sz w:val="19"/>
          <w:szCs w:val="19"/>
        </w:rPr>
        <w:t xml:space="preserve">AI Governance: correctness constraints, schema enforcement, output isolation</w:t>
      </w:r>
    </w:p>
    <w:p>
      <w:pPr>
        <w:pStyle w:val="ListParagraph"/>
        <w:numPr>
          <w:ilvl w:val="0"/>
          <w:numId w:val="2"/>
        </w:numPr>
        <w:spacing w:after="20" w:before="20"/>
      </w:pPr>
      <w:r>
        <w:rPr>
          <w:rFonts w:ascii="Arial" w:cs="Arial" w:eastAsia="Arial" w:hAnsi="Arial"/>
          <w:color w:val="333333"/>
          <w:sz w:val="19"/>
          <w:szCs w:val="19"/>
        </w:rPr>
        <w:t xml:space="preserve">Smart Form: full AI data pipeline (intake → normalize → validate → review → commit)</w:t>
      </w:r>
    </w:p>
    <w:p>
      <w:pPr>
        <w:pStyle w:val="ListParagraph"/>
        <w:numPr>
          <w:ilvl w:val="0"/>
          <w:numId w:val="2"/>
        </w:numPr>
        <w:spacing w:after="20" w:before="20"/>
      </w:pPr>
      <w:r>
        <w:rPr>
          <w:rFonts w:ascii="Arial" w:cs="Arial" w:eastAsia="Arial" w:hAnsi="Arial"/>
          <w:color w:val="333333"/>
          <w:sz w:val="19"/>
          <w:szCs w:val="19"/>
        </w:rPr>
        <w:t xml:space="preserve">SAM: structured non-chat AI workflows embedded in developer tooling</w:t>
      </w:r>
    </w:p>
    <w:p>
      <w:pPr>
        <w:spacing w:after="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38"/>
        <w:gridCol w:w="403"/>
        <w:gridCol w:w="4838"/>
      </w:tblGrid>
      <w:tr>
        <w:tc>
          <w:tcPr>
            <w:tcW w:type="dxa" w:w="4838"/>
            <w:tcBorders>
              <w:top w:val="none"/>
              <w:left w:val="none"/>
              <w:bottom w:val="none"/>
              <w:right w:val="none"/>
            </w:tcBorders>
            <w:shd w:fill="FCEBEB" w:val="clear"/>
            <w:tcMar>
              <w:top w:type="dxa" w:w="120"/>
              <w:left w:type="dxa" w:w="160"/>
              <w:bottom w:type="dxa" w:w="120"/>
              <w:right w:type="dxa" w:w="120"/>
            </w:tcMar>
          </w:tcPr>
          <w:p>
            <w:pPr>
              <w:spacing w:after="80" w:before="0"/>
            </w:pPr>
            <w:r>
              <w:rPr>
                <w:rFonts w:ascii="Arial" w:cs="Arial" w:eastAsia="Arial" w:hAnsi="Arial"/>
                <w:b/>
                <w:bCs/>
                <w:color w:val="A32D2D"/>
                <w:sz w:val="19"/>
                <w:szCs w:val="19"/>
              </w:rPr>
              <w:t xml:space="preserve">Skill Gaps (biggest to close)</w:t>
            </w:r>
          </w:p>
          <w:p>
            <w:pPr>
              <w:pStyle w:val="ListParagraph"/>
              <w:numPr>
                <w:ilvl w:val="0"/>
                <w:numId w:val="2"/>
              </w:numPr>
              <w:spacing w:after="20" w:before="20"/>
            </w:pPr>
            <w:r>
              <w:rPr>
                <w:rFonts w:ascii="Arial" w:cs="Arial" w:eastAsia="Arial" w:hAnsi="Arial"/>
                <w:color w:val="A32D2D"/>
                <w:sz w:val="18"/>
                <w:szCs w:val="18"/>
              </w:rPr>
              <w:t xml:space="preserve">No shipped AI product — both projects are WIP</w:t>
            </w:r>
          </w:p>
          <w:p>
            <w:pPr>
              <w:pStyle w:val="ListParagraph"/>
              <w:numPr>
                <w:ilvl w:val="0"/>
                <w:numId w:val="2"/>
              </w:numPr>
              <w:spacing w:after="20" w:before="20"/>
            </w:pPr>
            <w:r>
              <w:rPr>
                <w:rFonts w:ascii="Arial" w:cs="Arial" w:eastAsia="Arial" w:hAnsi="Arial"/>
                <w:color w:val="A32D2D"/>
                <w:sz w:val="18"/>
                <w:szCs w:val="18"/>
              </w:rPr>
              <w:t xml:space="preserve">LLM API usage not explicit (OpenAI, Anthropic APIs)</w:t>
            </w:r>
          </w:p>
          <w:p>
            <w:pPr>
              <w:pStyle w:val="ListParagraph"/>
              <w:numPr>
                <w:ilvl w:val="0"/>
                <w:numId w:val="2"/>
              </w:numPr>
              <w:spacing w:after="20" w:before="20"/>
            </w:pPr>
            <w:r>
              <w:rPr>
                <w:rFonts w:ascii="Arial" w:cs="Arial" w:eastAsia="Arial" w:hAnsi="Arial"/>
                <w:color w:val="A32D2D"/>
                <w:sz w:val="18"/>
                <w:szCs w:val="18"/>
              </w:rPr>
              <w:t xml:space="preserve">No RAG / vector database experience (Pinecone, Weaviate)</w:t>
            </w:r>
          </w:p>
          <w:p>
            <w:pPr>
              <w:pStyle w:val="ListParagraph"/>
              <w:numPr>
                <w:ilvl w:val="0"/>
                <w:numId w:val="2"/>
              </w:numPr>
              <w:spacing w:after="20" w:before="20"/>
            </w:pPr>
            <w:r>
              <w:rPr>
                <w:rFonts w:ascii="Arial" w:cs="Arial" w:eastAsia="Arial" w:hAnsi="Arial"/>
                <w:color w:val="A32D2D"/>
                <w:sz w:val="18"/>
                <w:szCs w:val="18"/>
              </w:rPr>
              <w:t xml:space="preserve">Agent frameworks not mentioned (LangChain, LangGraph)</w:t>
            </w:r>
          </w:p>
          <w:p>
            <w:pPr>
              <w:pStyle w:val="ListParagraph"/>
              <w:numPr>
                <w:ilvl w:val="0"/>
                <w:numId w:val="2"/>
              </w:numPr>
              <w:spacing w:after="20" w:before="20"/>
            </w:pPr>
            <w:r>
              <w:rPr>
                <w:rFonts w:ascii="Arial" w:cs="Arial" w:eastAsia="Arial" w:hAnsi="Arial"/>
                <w:color w:val="A32D2D"/>
                <w:sz w:val="18"/>
                <w:szCs w:val="18"/>
              </w:rPr>
              <w:t xml:space="preserve">Python ML stack listed but shallow</w:t>
            </w:r>
          </w:p>
          <w:p>
            <w:pPr>
              <w:pStyle w:val="ListParagraph"/>
              <w:numPr>
                <w:ilvl w:val="0"/>
                <w:numId w:val="2"/>
              </w:numPr>
              <w:spacing w:after="20" w:before="20"/>
            </w:pPr>
            <w:r>
              <w:rPr>
                <w:rFonts w:ascii="Arial" w:cs="Arial" w:eastAsia="Arial" w:hAnsi="Arial"/>
                <w:color w:val="A32D2D"/>
                <w:sz w:val="18"/>
                <w:szCs w:val="18"/>
              </w:rPr>
              <w:t xml:space="preserve">No public writing or proof of AI architecture thinking</w:t>
            </w:r>
          </w:p>
        </w:tc>
        <w:tc>
          <w:tcPr>
            <w:tcW w:type="dxa" w:w="403"/>
            <w:tcBorders>
              <w:top w:val="none"/>
              <w:left w:val="none"/>
              <w:bottom w:val="none"/>
              <w:right w:val="none"/>
            </w:tcBorders>
          </w:tcPr>
          <w:p/>
        </w:tc>
        <w:tc>
          <w:tcPr>
            <w:tcW w:type="dxa" w:w="4838"/>
            <w:tcBorders>
              <w:top w:val="none"/>
              <w:left w:val="none"/>
              <w:bottom w:val="none"/>
              <w:right w:val="none"/>
            </w:tcBorders>
            <w:shd w:fill="EAF3DE" w:val="clear"/>
            <w:tcMar>
              <w:top w:type="dxa" w:w="120"/>
              <w:left w:type="dxa" w:w="160"/>
              <w:bottom w:type="dxa" w:w="120"/>
              <w:right w:type="dxa" w:w="120"/>
            </w:tcMar>
          </w:tcPr>
          <w:p>
            <w:pPr>
              <w:spacing w:after="80" w:before="0"/>
            </w:pPr>
            <w:r>
              <w:rPr>
                <w:rFonts w:ascii="Arial" w:cs="Arial" w:eastAsia="Arial" w:hAnsi="Arial"/>
                <w:b/>
                <w:bCs/>
                <w:color w:val="3B6D11"/>
                <w:sz w:val="19"/>
                <w:szCs w:val="19"/>
              </w:rPr>
              <w:t xml:space="preserve">Fill the Gap + Earn While Doing It</w:t>
            </w:r>
          </w:p>
          <w:p>
            <w:pPr>
              <w:pStyle w:val="ListParagraph"/>
              <w:numPr>
                <w:ilvl w:val="0"/>
                <w:numId w:val="3"/>
              </w:numPr>
              <w:spacing w:after="20" w:before="20"/>
            </w:pPr>
            <w:r>
              <w:rPr>
                <w:rFonts w:ascii="Arial" w:cs="Arial" w:eastAsia="Arial" w:hAnsi="Arial"/>
                <w:color w:val="3B6D11"/>
                <w:sz w:val="18"/>
                <w:szCs w:val="18"/>
              </w:rPr>
              <w:t xml:space="preserve">Ship Smart Form — single most important move across all groups</w:t>
            </w:r>
          </w:p>
          <w:p>
            <w:pPr>
              <w:pStyle w:val="ListParagraph"/>
              <w:numPr>
                <w:ilvl w:val="0"/>
                <w:numId w:val="3"/>
              </w:numPr>
              <w:spacing w:after="20" w:before="20"/>
            </w:pPr>
            <w:r>
              <w:rPr>
                <w:rFonts w:ascii="Arial" w:cs="Arial" w:eastAsia="Arial" w:hAnsi="Arial"/>
                <w:color w:val="3B6D11"/>
                <w:sz w:val="18"/>
                <w:szCs w:val="18"/>
              </w:rPr>
              <w:t xml:space="preserve">Build a simple RAG app using OpenAI + Pinecone (1–2 weeks)</w:t>
            </w:r>
          </w:p>
          <w:p>
            <w:pPr>
              <w:pStyle w:val="ListParagraph"/>
              <w:numPr>
                <w:ilvl w:val="0"/>
                <w:numId w:val="3"/>
              </w:numPr>
              <w:spacing w:after="20" w:before="20"/>
            </w:pPr>
            <w:r>
              <w:rPr>
                <w:rFonts w:ascii="Arial" w:cs="Arial" w:eastAsia="Arial" w:hAnsi="Arial"/>
                <w:color w:val="3B6D11"/>
                <w:sz w:val="18"/>
                <w:szCs w:val="18"/>
              </w:rPr>
              <w:t xml:space="preserve">Write 2–3 LinkedIn posts on HITL architecture and AI governance</w:t>
            </w:r>
          </w:p>
          <w:p>
            <w:pPr>
              <w:pStyle w:val="ListParagraph"/>
              <w:numPr>
                <w:ilvl w:val="0"/>
                <w:numId w:val="3"/>
              </w:numPr>
              <w:spacing w:after="20" w:before="20"/>
            </w:pPr>
            <w:r>
              <w:rPr>
                <w:rFonts w:ascii="Arial" w:cs="Arial" w:eastAsia="Arial" w:hAnsi="Arial"/>
                <w:color w:val="3B6D11"/>
                <w:sz w:val="18"/>
                <w:szCs w:val="18"/>
              </w:rPr>
              <w:t xml:space="preserve">Take AI integration contracts for SMBs (chatbots, automations) $90–120/hr</w:t>
            </w:r>
          </w:p>
          <w:p>
            <w:pPr>
              <w:pStyle w:val="ListParagraph"/>
              <w:numPr>
                <w:ilvl w:val="0"/>
                <w:numId w:val="3"/>
              </w:numPr>
              <w:spacing w:after="20" w:before="20"/>
            </w:pPr>
            <w:r>
              <w:rPr>
                <w:rFonts w:ascii="Arial" w:cs="Arial" w:eastAsia="Arial" w:hAnsi="Arial"/>
                <w:color w:val="3B6D11"/>
                <w:sz w:val="18"/>
                <w:szCs w:val="18"/>
              </w:rPr>
              <w:t xml:space="preserve">Add explicit API names (OpenAI, Anthropic) to project descriptions</w:t>
            </w:r>
          </w:p>
        </w:tc>
      </w:tr>
    </w:tbl>
    <w:p>
      <w:pPr>
        <w:spacing w:after="60" w:before="0"/>
      </w:pPr>
    </w:p>
    <w:p>
      <w:pPr>
        <w:shd w:fill="FAEEDA" w:val="clear"/>
        <w:spacing w:after="80" w:before="0"/>
      </w:pPr>
      <w:r>
        <w:rPr>
          <w:rFonts w:ascii="Arial" w:cs="Arial" w:eastAsia="Arial" w:hAnsi="Arial"/>
          <w:b/>
          <w:bCs/>
          <w:color w:val="854F0B"/>
          <w:sz w:val="19"/>
          <w:szCs w:val="19"/>
        </w:rPr>
        <w:t xml:space="preserve">Priority note: </w:t>
      </w:r>
      <w:r>
        <w:rPr>
          <w:rFonts w:ascii="Arial" w:cs="Arial" w:eastAsia="Arial" w:hAnsi="Arial"/>
          <w:color w:val="854F0B"/>
          <w:sz w:val="19"/>
          <w:szCs w:val="19"/>
        </w:rPr>
        <w:t xml:space="preserve">Group C has the highest earning potential of all groups. Every hour invested in closing these gaps has outsized return. Ship Smart Form first.</w:t>
      </w:r>
    </w:p>
    <w:p>
      <w:pPr>
        <w:spacing w:after="60" w:before="0"/>
      </w:pPr>
    </w:p>
    <w:p>
      <w:pPr>
        <w:pBdr>
          <w:bottom w:val="single" w:color="2E75B6" w:sz="6" w:space="6"/>
        </w:pBdr>
        <w:spacing w:after="80" w:before="360"/>
      </w:pPr>
      <w:r>
        <w:rPr>
          <w:rFonts w:ascii="Arial" w:cs="Arial" w:eastAsia="Arial" w:hAnsi="Arial"/>
          <w:b/>
          <w:bCs/>
          <w:color w:val="1A3A5C"/>
          <w:sz w:val="24"/>
          <w:szCs w:val="24"/>
        </w:rPr>
        <w:t xml:space="preserve">GROUP D — TECHNICAL LEADERSHIP &amp; STRATEGY</w:t>
      </w:r>
    </w:p>
    <w:p>
      <w:pPr>
        <w:spacing w:after="60" w:before="280"/>
      </w:pPr>
      <w:r>
        <w:rPr>
          <w:rFonts w:ascii="Arial" w:cs="Arial" w:eastAsia="Arial" w:hAnsi="Arial"/>
          <w:b/>
          <w:bCs/>
          <w:color w:val="1A3A5C"/>
          <w:sz w:val="22"/>
          <w:szCs w:val="22"/>
        </w:rPr>
        <w:t xml:space="preserve">Fractional Software Engineer  ·  Technical Strategy &amp; Architecture</w:t>
      </w:r>
    </w:p>
    <w:p>
      <w:pPr>
        <w:spacing w:after="100" w:before="0"/>
      </w:pPr>
      <w:r>
        <w:rPr>
          <w:rFonts w:ascii="Arial" w:cs="Arial" w:eastAsia="Arial" w:hAnsi="Arial"/>
          <w:i w:val="false"/>
          <w:iCs w:val="false"/>
          <w:color w:val="222222"/>
          <w:sz w:val="19"/>
          <w:szCs w:val="19"/>
        </w:rPr>
        <w:t xml:space="preserve">For roles that combine engineering execution with product ownership, architecture authority, and business communication. You are not just a coder — you are the technical brain a company can rent. This market is relationship-driven and slower to cold-apply into, but lucrative once relationships are established.</w:t>
      </w:r>
    </w:p>
    <w:p>
      <w:pPr>
        <w:spacing w:after="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38"/>
        <w:gridCol w:w="2621"/>
        <w:gridCol w:w="2621"/>
      </w:tblGrid>
      <w:tr>
        <w:tc>
          <w:tcPr>
            <w:tcW w:type="dxa" w:w="4838"/>
            <w:tcBorders>
              <w:top w:val="none"/>
              <w:left w:val="none"/>
              <w:bottom w:val="none"/>
              <w:right w:val="none"/>
            </w:tcBorders>
            <w:shd w:fill="E6F1FB" w:val="clear"/>
            <w:tcMar>
              <w:top w:type="dxa" w:w="100"/>
              <w:left w:type="dxa" w:w="140"/>
              <w:bottom w:type="dxa" w:w="100"/>
              <w:right w:type="dxa" w:w="100"/>
            </w:tcMar>
          </w:tcPr>
          <w:p>
            <w:pPr>
              <w:spacing w:after="0" w:before="0"/>
            </w:pPr>
            <w:r>
              <w:rPr>
                <w:rFonts w:ascii="Arial" w:cs="Arial" w:eastAsia="Arial" w:hAnsi="Arial"/>
                <w:color w:val="185FA5"/>
                <w:sz w:val="18"/>
                <w:szCs w:val="18"/>
              </w:rPr>
              <w:t xml:space="preserve">Hirability: </w:t>
            </w:r>
            <w:r>
              <w:rPr>
                <w:rFonts w:ascii="Arial" w:cs="Arial" w:eastAsia="Arial" w:hAnsi="Arial"/>
                <w:b/>
                <w:bCs/>
                <w:color w:val="1A3A5C"/>
                <w:sz w:val="22"/>
                <w:szCs w:val="22"/>
              </w:rPr>
              <w:t xml:space="preserve">7/10</w:t>
            </w:r>
            <w:r>
              <w:rPr>
                <w:rFonts w:ascii="Arial" w:cs="Arial" w:eastAsia="Arial" w:hAnsi="Arial"/>
                <w:color w:val="D85A30"/>
                <w:sz w:val="14"/>
                <w:szCs w:val="14"/>
              </w:rPr>
              <w:t xml:space="preserve">  ███████░░░</w:t>
            </w:r>
          </w:p>
        </w:tc>
        <w:tc>
          <w:tcPr>
            <w:tcW w:type="dxa" w:w="2621"/>
            <w:tcBorders>
              <w:top w:val="none"/>
              <w:left w:val="none"/>
              <w:bottom w:val="none"/>
              <w:right w:val="none"/>
            </w:tcBorders>
            <w:shd w:fill="EAF3DE" w:val="clear"/>
            <w:tcMar>
              <w:top w:type="dxa" w:w="100"/>
              <w:left w:type="dxa" w:w="140"/>
              <w:bottom w:type="dxa" w:w="100"/>
              <w:right w:type="dxa" w:w="100"/>
            </w:tcMar>
          </w:tcPr>
          <w:p>
            <w:pPr>
              <w:spacing w:after="0" w:before="0"/>
            </w:pPr>
            <w:r>
              <w:rPr>
                <w:rFonts w:ascii="Arial" w:cs="Arial" w:eastAsia="Arial" w:hAnsi="Arial"/>
                <w:color w:val="3B6D11"/>
                <w:sz w:val="17"/>
                <w:szCs w:val="17"/>
              </w:rPr>
              <w:t xml:space="preserve">Hourly (contract)
</w:t>
            </w:r>
            <w:r>
              <w:rPr>
                <w:rFonts w:ascii="Arial" w:cs="Arial" w:eastAsia="Arial" w:hAnsi="Arial"/>
                <w:b/>
                <w:bCs/>
                <w:color w:val="3B6D11"/>
                <w:sz w:val="19"/>
                <w:szCs w:val="19"/>
              </w:rPr>
              <w:t xml:space="preserve">$100 – $175 / hr</w:t>
            </w:r>
          </w:p>
        </w:tc>
        <w:tc>
          <w:tcPr>
            <w:tcW w:type="dxa" w:w="2621"/>
            <w:tcBorders>
              <w:top w:val="none"/>
              <w:left w:val="none"/>
              <w:bottom w:val="none"/>
              <w:right w:val="none"/>
            </w:tcBorders>
            <w:shd w:fill="E1F5EE" w:val="clear"/>
            <w:tcMar>
              <w:top w:type="dxa" w:w="100"/>
              <w:left w:type="dxa" w:w="140"/>
              <w:bottom w:type="dxa" w:w="100"/>
              <w:right w:type="dxa" w:w="100"/>
            </w:tcMar>
          </w:tcPr>
          <w:p>
            <w:pPr>
              <w:spacing w:after="0" w:before="0"/>
            </w:pPr>
            <w:r>
              <w:rPr>
                <w:rFonts w:ascii="Arial" w:cs="Arial" w:eastAsia="Arial" w:hAnsi="Arial"/>
                <w:color w:val="0F6E56"/>
                <w:sz w:val="17"/>
                <w:szCs w:val="17"/>
              </w:rPr>
              <w:t xml:space="preserve">Annual equiv.
</w:t>
            </w:r>
            <w:r>
              <w:rPr>
                <w:rFonts w:ascii="Arial" w:cs="Arial" w:eastAsia="Arial" w:hAnsi="Arial"/>
                <w:b/>
                <w:bCs/>
                <w:color w:val="0F6E56"/>
                <w:sz w:val="19"/>
                <w:szCs w:val="19"/>
              </w:rPr>
              <w:t xml:space="preserve">$120 – $260k</w:t>
            </w:r>
          </w:p>
        </w:tc>
      </w:tr>
    </w:tbl>
    <w:p>
      <w:pPr>
        <w:spacing w:after="100" w:before="0"/>
      </w:pPr>
    </w:p>
    <w:p>
      <w:pPr>
        <w:spacing w:after="40" w:before="180"/>
      </w:pPr>
      <w:r>
        <w:rPr>
          <w:rFonts w:ascii="Arial" w:cs="Arial" w:eastAsia="Arial" w:hAnsi="Arial"/>
          <w:b/>
          <w:bCs/>
          <w:color w:val="2E75B6"/>
          <w:sz w:val="20"/>
          <w:szCs w:val="20"/>
        </w:rPr>
        <w:t xml:space="preserve">Target Job Titles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CCCCCC" w:sz="1"/>
              <w:left w:val="none"/>
              <w:bottom w:val="single" w:color="CCCCCC" w:sz="1"/>
              <w:right w:val="none"/>
            </w:tcBorders>
            <w:tcMar>
              <w:top w:type="dxa" w:w="60"/>
              <w:left w:type="dxa" w:w="120"/>
              <w:bottom w:type="dxa" w:w="60"/>
              <w:right w:type="dxa" w:w="60"/>
            </w:tcMar>
          </w:tcPr>
          <w:p>
            <w:r>
              <w:rPr>
                <w:rFonts w:ascii="Arial" w:cs="Arial" w:eastAsia="Arial" w:hAnsi="Arial"/>
                <w:color w:val="333333"/>
                <w:sz w:val="19"/>
                <w:szCs w:val="19"/>
              </w:rPr>
              <w:t xml:space="preserve">Fractional Software Engineer</w:t>
            </w:r>
          </w:p>
        </w:tc>
        <w:tc>
          <w:tcPr>
            <w:tcW w:type="dxa" w:w="5040"/>
            <w:tcBorders>
              <w:top w:val="single" w:color="CCCCCC" w:sz="1"/>
              <w:left w:val="single" w:color="CCCCCC" w:sz="1"/>
              <w:bottom w:val="single" w:color="CCCCCC" w:sz="1"/>
              <w:right w:val="none"/>
            </w:tcBorders>
            <w:tcMar>
              <w:top w:type="dxa" w:w="60"/>
              <w:left w:type="dxa" w:w="120"/>
              <w:bottom w:type="dxa" w:w="60"/>
              <w:right w:type="dxa" w:w="60"/>
            </w:tcMar>
          </w:tcPr>
          <w:p>
            <w:r>
              <w:rPr>
                <w:rFonts w:ascii="Arial" w:cs="Arial" w:eastAsia="Arial" w:hAnsi="Arial"/>
                <w:color w:val="333333"/>
                <w:sz w:val="19"/>
                <w:szCs w:val="19"/>
              </w:rPr>
              <w:t xml:space="preserve">Staff Engineer (Advisory)</w:t>
            </w:r>
          </w:p>
        </w:tc>
      </w:tr>
      <w:tr>
        <w:tc>
          <w:tcPr>
            <w:tcW w:type="dxa" w:w="5040"/>
            <w:tcBorders>
              <w:top w:val="single" w:color="CCCCCC" w:sz="1"/>
              <w:left w:val="none"/>
              <w:bottom w:val="single" w:color="CCCCCC" w:sz="1"/>
              <w:right w:val="none"/>
            </w:tcBorders>
            <w:tcMar>
              <w:top w:type="dxa" w:w="60"/>
              <w:left w:type="dxa" w:w="120"/>
              <w:bottom w:type="dxa" w:w="60"/>
              <w:right w:type="dxa" w:w="60"/>
            </w:tcMar>
          </w:tcPr>
          <w:p>
            <w:r>
              <w:rPr>
                <w:rFonts w:ascii="Arial" w:cs="Arial" w:eastAsia="Arial" w:hAnsi="Arial"/>
                <w:color w:val="333333"/>
                <w:sz w:val="19"/>
                <w:szCs w:val="19"/>
              </w:rPr>
              <w:t xml:space="preserve">Fractional CTO</w:t>
            </w:r>
          </w:p>
        </w:tc>
        <w:tc>
          <w:tcPr>
            <w:tcW w:type="dxa" w:w="5040"/>
            <w:tcBorders>
              <w:top w:val="single" w:color="CCCCCC" w:sz="1"/>
              <w:left w:val="single" w:color="CCCCCC" w:sz="1"/>
              <w:bottom w:val="single" w:color="CCCCCC" w:sz="1"/>
              <w:right w:val="none"/>
            </w:tcBorders>
            <w:tcMar>
              <w:top w:type="dxa" w:w="60"/>
              <w:left w:type="dxa" w:w="120"/>
              <w:bottom w:type="dxa" w:w="60"/>
              <w:right w:type="dxa" w:w="60"/>
            </w:tcMar>
          </w:tcPr>
          <w:p>
            <w:r>
              <w:rPr>
                <w:rFonts w:ascii="Arial" w:cs="Arial" w:eastAsia="Arial" w:hAnsi="Arial"/>
                <w:color w:val="333333"/>
                <w:sz w:val="19"/>
                <w:szCs w:val="19"/>
              </w:rPr>
              <w:t xml:space="preserve">Principal Engineer (Advisory)</w:t>
            </w:r>
          </w:p>
        </w:tc>
      </w:tr>
      <w:tr>
        <w:tc>
          <w:tcPr>
            <w:tcW w:type="dxa" w:w="5040"/>
            <w:tcBorders>
              <w:top w:val="single" w:color="CCCCCC" w:sz="1"/>
              <w:left w:val="none"/>
              <w:bottom w:val="single" w:color="CCCCCC" w:sz="1"/>
              <w:right w:val="none"/>
            </w:tcBorders>
            <w:tcMar>
              <w:top w:type="dxa" w:w="60"/>
              <w:left w:type="dxa" w:w="120"/>
              <w:bottom w:type="dxa" w:w="60"/>
              <w:right w:type="dxa" w:w="60"/>
            </w:tcMar>
          </w:tcPr>
          <w:p>
            <w:r>
              <w:rPr>
                <w:rFonts w:ascii="Arial" w:cs="Arial" w:eastAsia="Arial" w:hAnsi="Arial"/>
                <w:color w:val="333333"/>
                <w:sz w:val="19"/>
                <w:szCs w:val="19"/>
              </w:rPr>
              <w:t xml:space="preserve">Technical Co-founder</w:t>
            </w:r>
          </w:p>
        </w:tc>
        <w:tc>
          <w:tcPr>
            <w:tcW w:type="dxa" w:w="5040"/>
            <w:tcBorders>
              <w:top w:val="single" w:color="CCCCCC" w:sz="1"/>
              <w:left w:val="single" w:color="CCCCCC" w:sz="1"/>
              <w:bottom w:val="single" w:color="CCCCCC" w:sz="1"/>
              <w:right w:val="none"/>
            </w:tcBorders>
            <w:tcMar>
              <w:top w:type="dxa" w:w="60"/>
              <w:left w:type="dxa" w:w="120"/>
              <w:bottom w:type="dxa" w:w="60"/>
              <w:right w:type="dxa" w:w="60"/>
            </w:tcMar>
          </w:tcPr>
          <w:p>
            <w:r>
              <w:rPr>
                <w:rFonts w:ascii="Arial" w:cs="Arial" w:eastAsia="Arial" w:hAnsi="Arial"/>
                <w:color w:val="333333"/>
                <w:sz w:val="19"/>
                <w:szCs w:val="19"/>
              </w:rPr>
              <w:t xml:space="preserve">Developer Advocate</w:t>
            </w:r>
          </w:p>
        </w:tc>
      </w:tr>
      <w:tr>
        <w:tc>
          <w:tcPr>
            <w:tcW w:type="dxa" w:w="5040"/>
            <w:tcBorders>
              <w:top w:val="single" w:color="CCCCCC" w:sz="1"/>
              <w:left w:val="none"/>
              <w:bottom w:val="single" w:color="CCCCCC" w:sz="1"/>
              <w:right w:val="none"/>
            </w:tcBorders>
            <w:tcMar>
              <w:top w:type="dxa" w:w="60"/>
              <w:left w:type="dxa" w:w="120"/>
              <w:bottom w:type="dxa" w:w="60"/>
              <w:right w:type="dxa" w:w="60"/>
            </w:tcMar>
          </w:tcPr>
          <w:p>
            <w:r>
              <w:rPr>
                <w:rFonts w:ascii="Arial" w:cs="Arial" w:eastAsia="Arial" w:hAnsi="Arial"/>
                <w:color w:val="333333"/>
                <w:sz w:val="19"/>
                <w:szCs w:val="19"/>
              </w:rPr>
              <w:t xml:space="preserve">Founding Engineer</w:t>
            </w:r>
          </w:p>
        </w:tc>
        <w:tc>
          <w:tcPr>
            <w:tcW w:type="dxa" w:w="5040"/>
            <w:tcBorders>
              <w:top w:val="single" w:color="CCCCCC" w:sz="1"/>
              <w:left w:val="single" w:color="CCCCCC" w:sz="1"/>
              <w:bottom w:val="single" w:color="CCCCCC" w:sz="1"/>
              <w:right w:val="none"/>
            </w:tcBorders>
            <w:tcMar>
              <w:top w:type="dxa" w:w="60"/>
              <w:left w:type="dxa" w:w="120"/>
              <w:bottom w:type="dxa" w:w="60"/>
              <w:right w:type="dxa" w:w="60"/>
            </w:tcMar>
          </w:tcPr>
          <w:p>
            <w:r>
              <w:rPr>
                <w:rFonts w:ascii="Arial" w:cs="Arial" w:eastAsia="Arial" w:hAnsi="Arial"/>
                <w:color w:val="333333"/>
                <w:sz w:val="19"/>
                <w:szCs w:val="19"/>
              </w:rPr>
              <w:t xml:space="preserve">Technical Program Manager</w:t>
            </w:r>
          </w:p>
        </w:tc>
      </w:tr>
      <w:tr>
        <w:tc>
          <w:tcPr>
            <w:tcW w:type="dxa" w:w="5040"/>
            <w:tcBorders>
              <w:top w:val="single" w:color="CCCCCC" w:sz="1"/>
              <w:left w:val="none"/>
              <w:bottom w:val="single" w:color="CCCCCC" w:sz="1"/>
              <w:right w:val="none"/>
            </w:tcBorders>
            <w:tcMar>
              <w:top w:type="dxa" w:w="60"/>
              <w:left w:type="dxa" w:w="120"/>
              <w:bottom w:type="dxa" w:w="60"/>
              <w:right w:type="dxa" w:w="60"/>
            </w:tcMar>
          </w:tcPr>
          <w:p>
            <w:r>
              <w:rPr>
                <w:rFonts w:ascii="Arial" w:cs="Arial" w:eastAsia="Arial" w:hAnsi="Arial"/>
                <w:color w:val="333333"/>
                <w:sz w:val="19"/>
                <w:szCs w:val="19"/>
              </w:rPr>
              <w:t xml:space="preserve">Technical Consultant</w:t>
            </w:r>
          </w:p>
        </w:tc>
        <w:tc>
          <w:tcPr>
            <w:tcW w:type="dxa" w:w="5040"/>
            <w:tcBorders>
              <w:top w:val="single" w:color="CCCCCC" w:sz="1"/>
              <w:left w:val="single" w:color="CCCCCC" w:sz="1"/>
              <w:bottom w:val="single" w:color="CCCCCC" w:sz="1"/>
              <w:right w:val="none"/>
            </w:tcBorders>
            <w:tcMar>
              <w:top w:type="dxa" w:w="60"/>
              <w:left w:type="dxa" w:w="120"/>
              <w:bottom w:type="dxa" w:w="60"/>
              <w:right w:type="dxa" w:w="60"/>
            </w:tcMar>
          </w:tcPr>
          <w:p>
            <w:r>
              <w:rPr>
                <w:rFonts w:ascii="Arial" w:cs="Arial" w:eastAsia="Arial" w:hAnsi="Arial"/>
                <w:color w:val="333333"/>
                <w:sz w:val="19"/>
                <w:szCs w:val="19"/>
              </w:rPr>
              <w:t xml:space="preserve">SMB Technical Partner (see bridge section)</w:t>
            </w:r>
          </w:p>
        </w:tc>
      </w:tr>
      <w:tr>
        <w:tc>
          <w:tcPr>
            <w:tcW w:type="dxa" w:w="5040"/>
            <w:tcBorders>
              <w:top w:val="single" w:color="CCCCCC" w:sz="1"/>
              <w:left w:val="none"/>
              <w:bottom w:val="single" w:color="CCCCCC" w:sz="1"/>
              <w:right w:val="none"/>
            </w:tcBorders>
            <w:tcMar>
              <w:top w:type="dxa" w:w="60"/>
              <w:left w:type="dxa" w:w="120"/>
              <w:bottom w:type="dxa" w:w="60"/>
              <w:right w:type="dxa" w:w="60"/>
            </w:tcMar>
          </w:tcPr>
          <w:p>
            <w:r>
              <w:rPr>
                <w:rFonts w:ascii="Arial" w:cs="Arial" w:eastAsia="Arial" w:hAnsi="Arial"/>
                <w:color w:val="333333"/>
                <w:sz w:val="19"/>
                <w:szCs w:val="19"/>
              </w:rPr>
              <w:t xml:space="preserve">Software Architecture Advisor</w:t>
            </w:r>
          </w:p>
        </w:tc>
        <w:tc>
          <w:tcPr>
            <w:tcW w:type="dxa" w:w="5040"/>
            <w:tcBorders>
              <w:top w:val="single" w:color="CCCCCC" w:sz="1"/>
              <w:left w:val="single" w:color="CCCCCC" w:sz="1"/>
              <w:bottom w:val="single" w:color="CCCCCC" w:sz="1"/>
              <w:right w:val="none"/>
            </w:tcBorders>
            <w:tcMar>
              <w:top w:type="dxa" w:w="60"/>
              <w:left w:type="dxa" w:w="120"/>
              <w:bottom w:type="dxa" w:w="60"/>
              <w:right w:type="dxa" w:w="60"/>
            </w:tcMar>
          </w:tcPr>
          <w:p>
            <w:r>
              <w:rPr>
                <w:rFonts w:ascii="Arial" w:cs="Arial" w:eastAsia="Arial" w:hAnsi="Arial"/>
                <w:color w:val="333333"/>
                <w:sz w:val="19"/>
                <w:szCs w:val="19"/>
              </w:rPr>
              <w:t xml:space="preserve"/>
            </w:r>
          </w:p>
        </w:tc>
      </w:tr>
    </w:tbl>
    <w:p>
      <w:pPr>
        <w:spacing w:after="100" w:before="0"/>
      </w:pPr>
    </w:p>
    <w:p>
      <w:pPr>
        <w:spacing w:after="40" w:before="180"/>
      </w:pPr>
      <w:r>
        <w:rPr>
          <w:rFonts w:ascii="Arial" w:cs="Arial" w:eastAsia="Arial" w:hAnsi="Arial"/>
          <w:b/>
          <w:bCs/>
          <w:color w:val="2E75B6"/>
          <w:sz w:val="20"/>
          <w:szCs w:val="20"/>
        </w:rPr>
        <w:t xml:space="preserve">Core Skills This Resume Leads With</w:t>
      </w:r>
    </w:p>
    <w:p>
      <w:pPr>
        <w:pStyle w:val="ListParagraph"/>
        <w:numPr>
          <w:ilvl w:val="0"/>
          <w:numId w:val="2"/>
        </w:numPr>
        <w:spacing w:after="20" w:before="20"/>
      </w:pPr>
      <w:r>
        <w:rPr>
          <w:rFonts w:ascii="Arial" w:cs="Arial" w:eastAsia="Arial" w:hAnsi="Arial"/>
          <w:color w:val="333333"/>
          <w:sz w:val="19"/>
          <w:szCs w:val="19"/>
        </w:rPr>
        <w:t xml:space="preserve">End-to-end technical ownership from requirements to deployment</w:t>
      </w:r>
    </w:p>
    <w:p>
      <w:pPr>
        <w:pStyle w:val="ListParagraph"/>
        <w:numPr>
          <w:ilvl w:val="0"/>
          <w:numId w:val="2"/>
        </w:numPr>
        <w:spacing w:after="20" w:before="20"/>
      </w:pPr>
      <w:r>
        <w:rPr>
          <w:rFonts w:ascii="Arial" w:cs="Arial" w:eastAsia="Arial" w:hAnsi="Arial"/>
          <w:color w:val="333333"/>
          <w:sz w:val="19"/>
          <w:szCs w:val="19"/>
        </w:rPr>
        <w:t xml:space="preserve">0→1 product development — built full SaaS platforms independently</w:t>
      </w:r>
    </w:p>
    <w:p>
      <w:pPr>
        <w:pStyle w:val="ListParagraph"/>
        <w:numPr>
          <w:ilvl w:val="0"/>
          <w:numId w:val="2"/>
        </w:numPr>
        <w:spacing w:after="20" w:before="20"/>
      </w:pPr>
      <w:r>
        <w:rPr>
          <w:rFonts w:ascii="Arial" w:cs="Arial" w:eastAsia="Arial" w:hAnsi="Arial"/>
          <w:color w:val="333333"/>
          <w:sz w:val="19"/>
          <w:szCs w:val="19"/>
        </w:rPr>
        <w:t xml:space="preserve">Architecture decisions: data model, API contracts, technology selection</w:t>
      </w:r>
    </w:p>
    <w:p>
      <w:pPr>
        <w:pStyle w:val="ListParagraph"/>
        <w:numPr>
          <w:ilvl w:val="0"/>
          <w:numId w:val="2"/>
        </w:numPr>
        <w:spacing w:after="20" w:before="20"/>
      </w:pPr>
      <w:r>
        <w:rPr>
          <w:rFonts w:ascii="Arial" w:cs="Arial" w:eastAsia="Arial" w:hAnsi="Arial"/>
          <w:color w:val="333333"/>
          <w:sz w:val="19"/>
          <w:szCs w:val="19"/>
        </w:rPr>
        <w:t xml:space="preserve">Cross-functional communication — product, design, engineering, stakeholders</w:t>
      </w:r>
    </w:p>
    <w:p>
      <w:pPr>
        <w:pStyle w:val="ListParagraph"/>
        <w:numPr>
          <w:ilvl w:val="0"/>
          <w:numId w:val="2"/>
        </w:numPr>
        <w:spacing w:after="20" w:before="20"/>
      </w:pPr>
      <w:r>
        <w:rPr>
          <w:rFonts w:ascii="Arial" w:cs="Arial" w:eastAsia="Arial" w:hAnsi="Arial"/>
          <w:color w:val="333333"/>
          <w:sz w:val="19"/>
          <w:szCs w:val="19"/>
        </w:rPr>
        <w:t xml:space="preserve">AI governance model design — what AI can auto-do vs. what needs human review</w:t>
      </w:r>
    </w:p>
    <w:p>
      <w:pPr>
        <w:spacing w:after="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38"/>
        <w:gridCol w:w="403"/>
        <w:gridCol w:w="4838"/>
      </w:tblGrid>
      <w:tr>
        <w:tc>
          <w:tcPr>
            <w:tcW w:type="dxa" w:w="4838"/>
            <w:tcBorders>
              <w:top w:val="none"/>
              <w:left w:val="none"/>
              <w:bottom w:val="none"/>
              <w:right w:val="none"/>
            </w:tcBorders>
            <w:shd w:fill="FCEBEB" w:val="clear"/>
            <w:tcMar>
              <w:top w:type="dxa" w:w="120"/>
              <w:left w:type="dxa" w:w="160"/>
              <w:bottom w:type="dxa" w:w="120"/>
              <w:right w:type="dxa" w:w="120"/>
            </w:tcMar>
          </w:tcPr>
          <w:p>
            <w:pPr>
              <w:spacing w:after="80" w:before="0"/>
            </w:pPr>
            <w:r>
              <w:rPr>
                <w:rFonts w:ascii="Arial" w:cs="Arial" w:eastAsia="Arial" w:hAnsi="Arial"/>
                <w:b/>
                <w:bCs/>
                <w:color w:val="A32D2D"/>
                <w:sz w:val="19"/>
                <w:szCs w:val="19"/>
              </w:rPr>
              <w:t xml:space="preserve">Skill Gaps</w:t>
            </w:r>
          </w:p>
          <w:p>
            <w:pPr>
              <w:pStyle w:val="ListParagraph"/>
              <w:numPr>
                <w:ilvl w:val="0"/>
                <w:numId w:val="2"/>
              </w:numPr>
              <w:spacing w:after="20" w:before="20"/>
            </w:pPr>
            <w:r>
              <w:rPr>
                <w:rFonts w:ascii="Arial" w:cs="Arial" w:eastAsia="Arial" w:hAnsi="Arial"/>
                <w:color w:val="A32D2D"/>
                <w:sz w:val="18"/>
                <w:szCs w:val="18"/>
              </w:rPr>
              <w:t xml:space="preserve">No formal engineering leadership title (never CTO, VP Eng)</w:t>
            </w:r>
          </w:p>
          <w:p>
            <w:pPr>
              <w:pStyle w:val="ListParagraph"/>
              <w:numPr>
                <w:ilvl w:val="0"/>
                <w:numId w:val="2"/>
              </w:numPr>
              <w:spacing w:after="20" w:before="20"/>
            </w:pPr>
            <w:r>
              <w:rPr>
                <w:rFonts w:ascii="Arial" w:cs="Arial" w:eastAsia="Arial" w:hAnsi="Arial"/>
                <w:color w:val="A32D2D"/>
                <w:sz w:val="18"/>
                <w:szCs w:val="18"/>
              </w:rPr>
              <w:t xml:space="preserve">No published case studies or advisory track record</w:t>
            </w:r>
          </w:p>
          <w:p>
            <w:pPr>
              <w:pStyle w:val="ListParagraph"/>
              <w:numPr>
                <w:ilvl w:val="0"/>
                <w:numId w:val="2"/>
              </w:numPr>
              <w:spacing w:after="20" w:before="20"/>
            </w:pPr>
            <w:r>
              <w:rPr>
                <w:rFonts w:ascii="Arial" w:cs="Arial" w:eastAsia="Arial" w:hAnsi="Arial"/>
                <w:color w:val="A32D2D"/>
                <w:sz w:val="18"/>
                <w:szCs w:val="18"/>
              </w:rPr>
              <w:t xml:space="preserve">Market is relationship-driven — cold applications rarely work</w:t>
            </w:r>
          </w:p>
          <w:p>
            <w:pPr>
              <w:pStyle w:val="ListParagraph"/>
              <w:numPr>
                <w:ilvl w:val="0"/>
                <w:numId w:val="2"/>
              </w:numPr>
              <w:spacing w:after="20" w:before="20"/>
            </w:pPr>
            <w:r>
              <w:rPr>
                <w:rFonts w:ascii="Arial" w:cs="Arial" w:eastAsia="Arial" w:hAnsi="Arial"/>
                <w:color w:val="A32D2D"/>
                <w:sz w:val="18"/>
                <w:szCs w:val="18"/>
              </w:rPr>
              <w:t xml:space="preserve">No thought leadership presence (LinkedIn, writing, talks)</w:t>
            </w:r>
          </w:p>
          <w:p>
            <w:pPr>
              <w:pStyle w:val="ListParagraph"/>
              <w:numPr>
                <w:ilvl w:val="0"/>
                <w:numId w:val="2"/>
              </w:numPr>
              <w:spacing w:after="20" w:before="20"/>
            </w:pPr>
            <w:r>
              <w:rPr>
                <w:rFonts w:ascii="Arial" w:cs="Arial" w:eastAsia="Arial" w:hAnsi="Arial"/>
                <w:color w:val="A32D2D"/>
                <w:sz w:val="18"/>
                <w:szCs w:val="18"/>
              </w:rPr>
              <w:t xml:space="preserve">No evidence of team building or hiring decisions</w:t>
            </w:r>
          </w:p>
        </w:tc>
        <w:tc>
          <w:tcPr>
            <w:tcW w:type="dxa" w:w="403"/>
            <w:tcBorders>
              <w:top w:val="none"/>
              <w:left w:val="none"/>
              <w:bottom w:val="none"/>
              <w:right w:val="none"/>
            </w:tcBorders>
          </w:tcPr>
          <w:p/>
        </w:tc>
        <w:tc>
          <w:tcPr>
            <w:tcW w:type="dxa" w:w="4838"/>
            <w:tcBorders>
              <w:top w:val="none"/>
              <w:left w:val="none"/>
              <w:bottom w:val="none"/>
              <w:right w:val="none"/>
            </w:tcBorders>
            <w:shd w:fill="EAF3DE" w:val="clear"/>
            <w:tcMar>
              <w:top w:type="dxa" w:w="120"/>
              <w:left w:type="dxa" w:w="160"/>
              <w:bottom w:type="dxa" w:w="120"/>
              <w:right w:type="dxa" w:w="120"/>
            </w:tcMar>
          </w:tcPr>
          <w:p>
            <w:pPr>
              <w:spacing w:after="80" w:before="0"/>
            </w:pPr>
            <w:r>
              <w:rPr>
                <w:rFonts w:ascii="Arial" w:cs="Arial" w:eastAsia="Arial" w:hAnsi="Arial"/>
                <w:b/>
                <w:bCs/>
                <w:color w:val="3B6D11"/>
                <w:sz w:val="19"/>
                <w:szCs w:val="19"/>
              </w:rPr>
              <w:t xml:space="preserve">Fill the Gap + Earn While Doing It</w:t>
            </w:r>
          </w:p>
          <w:p>
            <w:pPr>
              <w:pStyle w:val="ListParagraph"/>
              <w:numPr>
                <w:ilvl w:val="0"/>
                <w:numId w:val="3"/>
              </w:numPr>
              <w:spacing w:after="20" w:before="20"/>
            </w:pPr>
            <w:r>
              <w:rPr>
                <w:rFonts w:ascii="Arial" w:cs="Arial" w:eastAsia="Arial" w:hAnsi="Arial"/>
                <w:color w:val="3B6D11"/>
                <w:sz w:val="18"/>
                <w:szCs w:val="18"/>
              </w:rPr>
              <w:t xml:space="preserve">SMB Technical Partner work (see bridge section) — builds relationships</w:t>
            </w:r>
          </w:p>
          <w:p>
            <w:pPr>
              <w:pStyle w:val="ListParagraph"/>
              <w:numPr>
                <w:ilvl w:val="0"/>
                <w:numId w:val="3"/>
              </w:numPr>
              <w:spacing w:after="20" w:before="20"/>
            </w:pPr>
            <w:r>
              <w:rPr>
                <w:rFonts w:ascii="Arial" w:cs="Arial" w:eastAsia="Arial" w:hAnsi="Arial"/>
                <w:color w:val="3B6D11"/>
                <w:sz w:val="18"/>
                <w:szCs w:val="18"/>
              </w:rPr>
              <w:t xml:space="preserve">Document architecture decisions as LinkedIn posts or blog articles</w:t>
            </w:r>
          </w:p>
          <w:p>
            <w:pPr>
              <w:pStyle w:val="ListParagraph"/>
              <w:numPr>
                <w:ilvl w:val="0"/>
                <w:numId w:val="3"/>
              </w:numPr>
              <w:spacing w:after="20" w:before="20"/>
            </w:pPr>
            <w:r>
              <w:rPr>
                <w:rFonts w:ascii="Arial" w:cs="Arial" w:eastAsia="Arial" w:hAnsi="Arial"/>
                <w:color w:val="3B6D11"/>
                <w:sz w:val="18"/>
                <w:szCs w:val="18"/>
              </w:rPr>
              <w:t xml:space="preserve">Tech stack audits for small companies — entry point to fractional work ($125–150/hr)</w:t>
            </w:r>
          </w:p>
          <w:p>
            <w:pPr>
              <w:pStyle w:val="ListParagraph"/>
              <w:numPr>
                <w:ilvl w:val="0"/>
                <w:numId w:val="3"/>
              </w:numPr>
              <w:spacing w:after="20" w:before="20"/>
            </w:pPr>
            <w:r>
              <w:rPr>
                <w:rFonts w:ascii="Arial" w:cs="Arial" w:eastAsia="Arial" w:hAnsi="Arial"/>
                <w:color w:val="3B6D11"/>
                <w:sz w:val="18"/>
                <w:szCs w:val="18"/>
              </w:rPr>
              <w:t xml:space="preserve">Offer one free advisory session to 2–3 target companies to build relationships</w:t>
            </w:r>
          </w:p>
          <w:p>
            <w:pPr>
              <w:pStyle w:val="ListParagraph"/>
              <w:numPr>
                <w:ilvl w:val="0"/>
                <w:numId w:val="3"/>
              </w:numPr>
              <w:spacing w:after="20" w:before="20"/>
            </w:pPr>
            <w:r>
              <w:rPr>
                <w:rFonts w:ascii="Arial" w:cs="Arial" w:eastAsia="Arial" w:hAnsi="Arial"/>
                <w:color w:val="3B6D11"/>
                <w:sz w:val="18"/>
                <w:szCs w:val="18"/>
              </w:rPr>
              <w:t xml:space="preserve">Start building local and online referral network now</w:t>
            </w:r>
          </w:p>
        </w:tc>
      </w:tr>
    </w:tbl>
    <w:p>
      <w:pPr>
        <w:spacing w:after="120" w:before="0"/>
      </w:pPr>
    </w:p>
    <w:p>
      <w:pPr>
        <w:pBdr>
          <w:bottom w:val="single" w:color="2E75B6" w:sz="6" w:space="6"/>
        </w:pBdr>
        <w:spacing w:after="80" w:before="360"/>
      </w:pPr>
      <w:r>
        <w:rPr>
          <w:rFonts w:ascii="Arial" w:cs="Arial" w:eastAsia="Arial" w:hAnsi="Arial"/>
          <w:b/>
          <w:bCs/>
          <w:color w:val="1A3A5C"/>
          <w:sz w:val="24"/>
          <w:szCs w:val="24"/>
        </w:rPr>
        <w:t xml:space="preserve">BRIDGE TRACK — SMB TECHNICAL PARTNER</w:t>
      </w:r>
    </w:p>
    <w:p>
      <w:pPr>
        <w:shd w:fill="FAEEDA" w:val="clear"/>
        <w:spacing w:after="0" w:before="0"/>
      </w:pPr>
      <w:r>
        <w:rPr>
          <w:rFonts w:ascii="Arial" w:cs="Arial" w:eastAsia="Arial" w:hAnsi="Arial"/>
          <w:b/>
          <w:bCs/>
          <w:color w:val="854F0B"/>
          <w:sz w:val="20"/>
          <w:szCs w:val="20"/>
        </w:rPr>
        <w:t xml:space="preserve">This is not a fallback. This is a strategic income stream that funds gap-filling and builds relationships.</w:t>
      </w:r>
    </w:p>
    <w:p>
      <w:pPr>
        <w:spacing w:after="80" w:before="0"/>
      </w:pPr>
    </w:p>
    <w:p>
      <w:pPr>
        <w:spacing w:after="100" w:before="0"/>
      </w:pPr>
      <w:r>
        <w:rPr>
          <w:rFonts w:ascii="Arial" w:cs="Arial" w:eastAsia="Arial" w:hAnsi="Arial"/>
          <w:i w:val="false"/>
          <w:iCs w:val="false"/>
          <w:color w:val="222222"/>
          <w:sz w:val="19"/>
          <w:szCs w:val="19"/>
        </w:rPr>
        <w:t xml:space="preserve">Small and medium businesses need technical help they cannot afford to hire full-time. You become their technical department — the person they call when something needs to be built, fixed, integrated, or decided. This is Group D work at lower hourly rates but with near-zero barrier to entry and high relationship value.</w:t>
      </w:r>
    </w:p>
    <w:p>
      <w:pPr>
        <w:spacing w:after="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38"/>
        <w:gridCol w:w="2621"/>
        <w:gridCol w:w="2621"/>
      </w:tblGrid>
      <w:tr>
        <w:tc>
          <w:tcPr>
            <w:tcW w:type="dxa" w:w="4838"/>
            <w:tcBorders>
              <w:top w:val="none"/>
              <w:left w:val="none"/>
              <w:bottom w:val="none"/>
              <w:right w:val="none"/>
            </w:tcBorders>
            <w:shd w:fill="E6F1FB" w:val="clear"/>
            <w:tcMar>
              <w:top w:type="dxa" w:w="100"/>
              <w:left w:type="dxa" w:w="140"/>
              <w:bottom w:type="dxa" w:w="100"/>
              <w:right w:type="dxa" w:w="100"/>
            </w:tcMar>
          </w:tcPr>
          <w:p>
            <w:pPr>
              <w:spacing w:after="0" w:before="0"/>
            </w:pPr>
            <w:r>
              <w:rPr>
                <w:rFonts w:ascii="Arial" w:cs="Arial" w:eastAsia="Arial" w:hAnsi="Arial"/>
                <w:color w:val="185FA5"/>
                <w:sz w:val="18"/>
                <w:szCs w:val="18"/>
              </w:rPr>
              <w:t xml:space="preserve">Hirability: </w:t>
            </w:r>
            <w:r>
              <w:rPr>
                <w:rFonts w:ascii="Arial" w:cs="Arial" w:eastAsia="Arial" w:hAnsi="Arial"/>
                <w:b/>
                <w:bCs/>
                <w:color w:val="1A3A5C"/>
                <w:sz w:val="22"/>
                <w:szCs w:val="22"/>
              </w:rPr>
              <w:t xml:space="preserve">9/10</w:t>
            </w:r>
            <w:r>
              <w:rPr>
                <w:rFonts w:ascii="Arial" w:cs="Arial" w:eastAsia="Arial" w:hAnsi="Arial"/>
                <w:color w:val="EF9F27"/>
                <w:sz w:val="14"/>
                <w:szCs w:val="14"/>
              </w:rPr>
              <w:t xml:space="preserve">  █████████░</w:t>
            </w:r>
          </w:p>
        </w:tc>
        <w:tc>
          <w:tcPr>
            <w:tcW w:type="dxa" w:w="2621"/>
            <w:tcBorders>
              <w:top w:val="none"/>
              <w:left w:val="none"/>
              <w:bottom w:val="none"/>
              <w:right w:val="none"/>
            </w:tcBorders>
            <w:shd w:fill="EAF3DE" w:val="clear"/>
            <w:tcMar>
              <w:top w:type="dxa" w:w="100"/>
              <w:left w:type="dxa" w:w="140"/>
              <w:bottom w:type="dxa" w:w="100"/>
              <w:right w:type="dxa" w:w="100"/>
            </w:tcMar>
          </w:tcPr>
          <w:p>
            <w:pPr>
              <w:spacing w:after="0" w:before="0"/>
            </w:pPr>
            <w:r>
              <w:rPr>
                <w:rFonts w:ascii="Arial" w:cs="Arial" w:eastAsia="Arial" w:hAnsi="Arial"/>
                <w:color w:val="3B6D11"/>
                <w:sz w:val="17"/>
                <w:szCs w:val="17"/>
              </w:rPr>
              <w:t xml:space="preserve">Hourly (contract)
</w:t>
            </w:r>
            <w:r>
              <w:rPr>
                <w:rFonts w:ascii="Arial" w:cs="Arial" w:eastAsia="Arial" w:hAnsi="Arial"/>
                <w:b/>
                <w:bCs/>
                <w:color w:val="3B6D11"/>
                <w:sz w:val="19"/>
                <w:szCs w:val="19"/>
              </w:rPr>
              <w:t xml:space="preserve">$65 – $100 / hr</w:t>
            </w:r>
          </w:p>
        </w:tc>
        <w:tc>
          <w:tcPr>
            <w:tcW w:type="dxa" w:w="2621"/>
            <w:tcBorders>
              <w:top w:val="none"/>
              <w:left w:val="none"/>
              <w:bottom w:val="none"/>
              <w:right w:val="none"/>
            </w:tcBorders>
            <w:shd w:fill="E1F5EE" w:val="clear"/>
            <w:tcMar>
              <w:top w:type="dxa" w:w="100"/>
              <w:left w:type="dxa" w:w="140"/>
              <w:bottom w:type="dxa" w:w="100"/>
              <w:right w:type="dxa" w:w="100"/>
            </w:tcMar>
          </w:tcPr>
          <w:p>
            <w:pPr>
              <w:spacing w:after="0" w:before="0"/>
            </w:pPr>
            <w:r>
              <w:rPr>
                <w:rFonts w:ascii="Arial" w:cs="Arial" w:eastAsia="Arial" w:hAnsi="Arial"/>
                <w:color w:val="0F6E56"/>
                <w:sz w:val="17"/>
                <w:szCs w:val="17"/>
              </w:rPr>
              <w:t xml:space="preserve">Annual equiv.
</w:t>
            </w:r>
            <w:r>
              <w:rPr>
                <w:rFonts w:ascii="Arial" w:cs="Arial" w:eastAsia="Arial" w:hAnsi="Arial"/>
                <w:b/>
                <w:bCs/>
                <w:color w:val="0F6E56"/>
                <w:sz w:val="19"/>
                <w:szCs w:val="19"/>
              </w:rPr>
              <w:t xml:space="preserve">Volume-dependent</w:t>
            </w:r>
          </w:p>
        </w:tc>
      </w:tr>
    </w:tbl>
    <w:p>
      <w:pPr>
        <w:spacing w:after="100" w:before="0"/>
      </w:pPr>
    </w:p>
    <w:p>
      <w:pPr>
        <w:spacing w:after="40" w:before="180"/>
      </w:pPr>
      <w:r>
        <w:rPr>
          <w:rFonts w:ascii="Arial" w:cs="Arial" w:eastAsia="Arial" w:hAnsi="Arial"/>
          <w:b/>
          <w:bCs/>
          <w:color w:val="2E75B6"/>
          <w:sz w:val="20"/>
          <w:szCs w:val="20"/>
        </w:rPr>
        <w:t xml:space="preserve">What You Do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38"/>
        <w:gridCol w:w="403"/>
        <w:gridCol w:w="4838"/>
      </w:tblGrid>
      <w:tr>
        <w:tc>
          <w:tcPr>
            <w:tcW w:type="dxa" w:w="4838"/>
            <w:tcBorders>
              <w:top w:val="none"/>
              <w:left w:val="none"/>
              <w:bottom w:val="none"/>
              <w:right w:val="none"/>
            </w:tcBorders>
            <w:shd w:fill="E6F1FB" w:val="clear"/>
            <w:tcMar>
              <w:top w:type="dxa" w:w="120"/>
              <w:left w:type="dxa" w:w="160"/>
              <w:bottom w:type="dxa" w:w="120"/>
              <w:right w:type="dxa" w:w="120"/>
            </w:tcMar>
          </w:tcPr>
          <w:p>
            <w:pPr>
              <w:spacing w:after="80" w:before="0"/>
            </w:pPr>
            <w:r>
              <w:rPr>
                <w:rFonts w:ascii="Arial" w:cs="Arial" w:eastAsia="Arial" w:hAnsi="Arial"/>
                <w:b/>
                <w:bCs/>
                <w:color w:val="185FA5"/>
                <w:sz w:val="19"/>
                <w:szCs w:val="19"/>
              </w:rPr>
              <w:t xml:space="preserve">Services</w:t>
            </w:r>
          </w:p>
          <w:p>
            <w:pPr>
              <w:pStyle w:val="ListParagraph"/>
              <w:numPr>
                <w:ilvl w:val="0"/>
                <w:numId w:val="2"/>
              </w:numPr>
              <w:spacing w:after="20" w:before="20"/>
            </w:pPr>
            <w:r>
              <w:rPr>
                <w:rFonts w:ascii="Arial" w:cs="Arial" w:eastAsia="Arial" w:hAnsi="Arial"/>
                <w:color w:val="185FA5"/>
                <w:sz w:val="18"/>
                <w:szCs w:val="18"/>
              </w:rPr>
              <w:t xml:space="preserve">Business websites (custom or CMS: WordPress, Webflow)</w:t>
            </w:r>
          </w:p>
          <w:p>
            <w:pPr>
              <w:pStyle w:val="ListParagraph"/>
              <w:numPr>
                <w:ilvl w:val="0"/>
                <w:numId w:val="2"/>
              </w:numPr>
              <w:spacing w:after="20" w:before="20"/>
            </w:pPr>
            <w:r>
              <w:rPr>
                <w:rFonts w:ascii="Arial" w:cs="Arial" w:eastAsia="Arial" w:hAnsi="Arial"/>
                <w:color w:val="185FA5"/>
                <w:sz w:val="18"/>
                <w:szCs w:val="18"/>
              </w:rPr>
              <w:t xml:space="preserve">CRM setup and customization (HubSpot, Salesforce basics)</w:t>
            </w:r>
          </w:p>
          <w:p>
            <w:pPr>
              <w:pStyle w:val="ListParagraph"/>
              <w:numPr>
                <w:ilvl w:val="0"/>
                <w:numId w:val="2"/>
              </w:numPr>
              <w:spacing w:after="20" w:before="20"/>
            </w:pPr>
            <w:r>
              <w:rPr>
                <w:rFonts w:ascii="Arial" w:cs="Arial" w:eastAsia="Arial" w:hAnsi="Arial"/>
                <w:color w:val="185FA5"/>
                <w:sz w:val="18"/>
                <w:szCs w:val="18"/>
              </w:rPr>
              <w:t xml:space="preserve">Payment and e-commerce integrations (Stripe, Shopify)</w:t>
            </w:r>
          </w:p>
          <w:p>
            <w:pPr>
              <w:pStyle w:val="ListParagraph"/>
              <w:numPr>
                <w:ilvl w:val="0"/>
                <w:numId w:val="2"/>
              </w:numPr>
              <w:spacing w:after="20" w:before="20"/>
            </w:pPr>
            <w:r>
              <w:rPr>
                <w:rFonts w:ascii="Arial" w:cs="Arial" w:eastAsia="Arial" w:hAnsi="Arial"/>
                <w:color w:val="185FA5"/>
                <w:sz w:val="18"/>
                <w:szCs w:val="18"/>
              </w:rPr>
              <w:t xml:space="preserve">Email marketing and automation (Mailchimp, ActiveCampaign)</w:t>
            </w:r>
          </w:p>
          <w:p>
            <w:pPr>
              <w:pStyle w:val="ListParagraph"/>
              <w:numPr>
                <w:ilvl w:val="0"/>
                <w:numId w:val="2"/>
              </w:numPr>
              <w:spacing w:after="20" w:before="20"/>
            </w:pPr>
            <w:r>
              <w:rPr>
                <w:rFonts w:ascii="Arial" w:cs="Arial" w:eastAsia="Arial" w:hAnsi="Arial"/>
                <w:color w:val="185FA5"/>
                <w:sz w:val="18"/>
                <w:szCs w:val="18"/>
              </w:rPr>
              <w:t xml:space="preserve">AI tools built for their specific workflow</w:t>
            </w:r>
          </w:p>
          <w:p>
            <w:pPr>
              <w:pStyle w:val="ListParagraph"/>
              <w:numPr>
                <w:ilvl w:val="0"/>
                <w:numId w:val="2"/>
              </w:numPr>
              <w:spacing w:after="20" w:before="20"/>
            </w:pPr>
            <w:r>
              <w:rPr>
                <w:rFonts w:ascii="Arial" w:cs="Arial" w:eastAsia="Arial" w:hAnsi="Arial"/>
                <w:color w:val="185FA5"/>
                <w:sz w:val="18"/>
                <w:szCs w:val="18"/>
              </w:rPr>
              <w:t xml:space="preserve">Internal tools and dashboards</w:t>
            </w:r>
          </w:p>
          <w:p>
            <w:pPr>
              <w:pStyle w:val="ListParagraph"/>
              <w:numPr>
                <w:ilvl w:val="0"/>
                <w:numId w:val="2"/>
              </w:numPr>
              <w:spacing w:after="20" w:before="20"/>
            </w:pPr>
            <w:r>
              <w:rPr>
                <w:rFonts w:ascii="Arial" w:cs="Arial" w:eastAsia="Arial" w:hAnsi="Arial"/>
                <w:color w:val="185FA5"/>
                <w:sz w:val="18"/>
                <w:szCs w:val="18"/>
              </w:rPr>
              <w:t xml:space="preserve">Tech stack consulting and vendor selection</w:t>
            </w:r>
          </w:p>
          <w:p>
            <w:pPr>
              <w:pStyle w:val="ListParagraph"/>
              <w:numPr>
                <w:ilvl w:val="0"/>
                <w:numId w:val="2"/>
              </w:numPr>
              <w:spacing w:after="20" w:before="20"/>
            </w:pPr>
            <w:r>
              <w:rPr>
                <w:rFonts w:ascii="Arial" w:cs="Arial" w:eastAsia="Arial" w:hAnsi="Arial"/>
                <w:color w:val="185FA5"/>
                <w:sz w:val="18"/>
                <w:szCs w:val="18"/>
              </w:rPr>
              <w:t xml:space="preserve">API integrations between their existing tools</w:t>
            </w:r>
          </w:p>
        </w:tc>
        <w:tc>
          <w:tcPr>
            <w:tcW w:type="dxa" w:w="403"/>
            <w:tcBorders>
              <w:top w:val="none"/>
              <w:left w:val="none"/>
              <w:bottom w:val="none"/>
              <w:right w:val="none"/>
            </w:tcBorders>
          </w:tcPr>
          <w:p/>
        </w:tc>
        <w:tc>
          <w:tcPr>
            <w:tcW w:type="dxa" w:w="4838"/>
            <w:tcBorders>
              <w:top w:val="none"/>
              <w:left w:val="none"/>
              <w:bottom w:val="none"/>
              <w:right w:val="none"/>
            </w:tcBorders>
            <w:shd w:fill="EAF3DE" w:val="clear"/>
            <w:tcMar>
              <w:top w:type="dxa" w:w="120"/>
              <w:left w:type="dxa" w:w="160"/>
              <w:bottom w:type="dxa" w:w="120"/>
              <w:right w:type="dxa" w:w="120"/>
            </w:tcMar>
          </w:tcPr>
          <w:p>
            <w:pPr>
              <w:spacing w:after="80" w:before="0"/>
            </w:pPr>
            <w:r>
              <w:rPr>
                <w:rFonts w:ascii="Arial" w:cs="Arial" w:eastAsia="Arial" w:hAnsi="Arial"/>
                <w:b/>
                <w:bCs/>
                <w:color w:val="3B6D11"/>
                <w:sz w:val="19"/>
                <w:szCs w:val="19"/>
              </w:rPr>
              <w:t xml:space="preserve">Why It Matters Strategically</w:t>
            </w:r>
          </w:p>
          <w:p>
            <w:pPr>
              <w:pStyle w:val="ListParagraph"/>
              <w:numPr>
                <w:ilvl w:val="0"/>
                <w:numId w:val="3"/>
              </w:numPr>
              <w:spacing w:after="20" w:before="20"/>
            </w:pPr>
            <w:r>
              <w:rPr>
                <w:rFonts w:ascii="Arial" w:cs="Arial" w:eastAsia="Arial" w:hAnsi="Arial"/>
                <w:color w:val="3B6D11"/>
                <w:sz w:val="18"/>
                <w:szCs w:val="18"/>
              </w:rPr>
              <w:t xml:space="preserve">Ships real code — every project is a portfolio proof point</w:t>
            </w:r>
          </w:p>
          <w:p>
            <w:pPr>
              <w:pStyle w:val="ListParagraph"/>
              <w:numPr>
                <w:ilvl w:val="0"/>
                <w:numId w:val="3"/>
              </w:numPr>
              <w:spacing w:after="20" w:before="20"/>
            </w:pPr>
            <w:r>
              <w:rPr>
                <w:rFonts w:ascii="Arial" w:cs="Arial" w:eastAsia="Arial" w:hAnsi="Arial"/>
                <w:color w:val="3B6D11"/>
                <w:sz w:val="18"/>
                <w:szCs w:val="18"/>
              </w:rPr>
              <w:t xml:space="preserve">Builds local and referral network — leads to larger contracts</w:t>
            </w:r>
          </w:p>
          <w:p>
            <w:pPr>
              <w:pStyle w:val="ListParagraph"/>
              <w:numPr>
                <w:ilvl w:val="0"/>
                <w:numId w:val="3"/>
              </w:numPr>
              <w:spacing w:after="20" w:before="20"/>
            </w:pPr>
            <w:r>
              <w:rPr>
                <w:rFonts w:ascii="Arial" w:cs="Arial" w:eastAsia="Arial" w:hAnsi="Arial"/>
                <w:color w:val="3B6D11"/>
                <w:sz w:val="18"/>
                <w:szCs w:val="18"/>
              </w:rPr>
              <w:t xml:space="preserve">Pays while you work on gap-filling (nights / weekends for skills)</w:t>
            </w:r>
          </w:p>
          <w:p>
            <w:pPr>
              <w:pStyle w:val="ListParagraph"/>
              <w:numPr>
                <w:ilvl w:val="0"/>
                <w:numId w:val="3"/>
              </w:numPr>
              <w:spacing w:after="20" w:before="20"/>
            </w:pPr>
            <w:r>
              <w:rPr>
                <w:rFonts w:ascii="Arial" w:cs="Arial" w:eastAsia="Arial" w:hAnsi="Arial"/>
                <w:color w:val="3B6D11"/>
                <w:sz w:val="18"/>
                <w:szCs w:val="18"/>
              </w:rPr>
              <w:t xml:space="preserve">SMB AI tools = Group C portfolio proof (chatbots, automations)</w:t>
            </w:r>
          </w:p>
          <w:p>
            <w:pPr>
              <w:pStyle w:val="ListParagraph"/>
              <w:numPr>
                <w:ilvl w:val="0"/>
                <w:numId w:val="3"/>
              </w:numPr>
              <w:spacing w:after="20" w:before="20"/>
            </w:pPr>
            <w:r>
              <w:rPr>
                <w:rFonts w:ascii="Arial" w:cs="Arial" w:eastAsia="Arial" w:hAnsi="Arial"/>
                <w:color w:val="3B6D11"/>
                <w:sz w:val="18"/>
                <w:szCs w:val="18"/>
              </w:rPr>
              <w:t xml:space="preserve">Website builds = Group B portfolio proof (shipped UI work)</w:t>
            </w:r>
          </w:p>
          <w:p>
            <w:pPr>
              <w:pStyle w:val="ListParagraph"/>
              <w:numPr>
                <w:ilvl w:val="0"/>
                <w:numId w:val="3"/>
              </w:numPr>
              <w:spacing w:after="20" w:before="20"/>
            </w:pPr>
            <w:r>
              <w:rPr>
                <w:rFonts w:ascii="Arial" w:cs="Arial" w:eastAsia="Arial" w:hAnsi="Arial"/>
                <w:color w:val="3B6D11"/>
                <w:sz w:val="18"/>
                <w:szCs w:val="18"/>
              </w:rPr>
              <w:t xml:space="preserve">Long-term clients become fractional relationships (Group D)</w:t>
            </w:r>
          </w:p>
          <w:p>
            <w:pPr>
              <w:pStyle w:val="ListParagraph"/>
              <w:numPr>
                <w:ilvl w:val="0"/>
                <w:numId w:val="3"/>
              </w:numPr>
              <w:spacing w:after="20" w:before="20"/>
            </w:pPr>
            <w:r>
              <w:rPr>
                <w:rFonts w:ascii="Arial" w:cs="Arial" w:eastAsia="Arial" w:hAnsi="Arial"/>
                <w:color w:val="3B6D11"/>
                <w:sz w:val="18"/>
                <w:szCs w:val="18"/>
              </w:rPr>
              <w:t xml:space="preserve">Easy to position as 'fractional technical partner' for SMBs</w:t>
            </w:r>
          </w:p>
          <w:p>
            <w:pPr>
              <w:pStyle w:val="ListParagraph"/>
              <w:numPr>
                <w:ilvl w:val="0"/>
                <w:numId w:val="3"/>
              </w:numPr>
              <w:spacing w:after="20" w:before="20"/>
            </w:pPr>
            <w:r>
              <w:rPr>
                <w:rFonts w:ascii="Arial" w:cs="Arial" w:eastAsia="Arial" w:hAnsi="Arial"/>
                <w:color w:val="3B6D11"/>
                <w:sz w:val="18"/>
                <w:szCs w:val="18"/>
              </w:rPr>
              <w:t xml:space="preserve">Low competition at senior skill level — most devs ignore this market</w:t>
            </w:r>
          </w:p>
        </w:tc>
      </w:tr>
    </w:tbl>
    <w:p>
      <w:pPr>
        <w:spacing w:after="100" w:before="0"/>
      </w:pPr>
    </w:p>
    <w:p>
      <w:pPr>
        <w:spacing w:after="40" w:before="180"/>
      </w:pPr>
      <w:r>
        <w:rPr>
          <w:rFonts w:ascii="Arial" w:cs="Arial" w:eastAsia="Arial" w:hAnsi="Arial"/>
          <w:b/>
          <w:bCs/>
          <w:color w:val="2E75B6"/>
          <w:sz w:val="20"/>
          <w:szCs w:val="20"/>
        </w:rPr>
        <w:t xml:space="preserve">How to Find Clients</w:t>
      </w:r>
    </w:p>
    <w:p>
      <w:pPr>
        <w:pStyle w:val="ListParagraph"/>
        <w:numPr>
          <w:ilvl w:val="0"/>
          <w:numId w:val="2"/>
        </w:numPr>
        <w:spacing w:after="20" w:before="20"/>
      </w:pPr>
      <w:r>
        <w:rPr>
          <w:rFonts w:ascii="Arial" w:cs="Arial" w:eastAsia="Arial" w:hAnsi="Arial"/>
          <w:color w:val="333333"/>
          <w:sz w:val="19"/>
          <w:szCs w:val="19"/>
        </w:rPr>
        <w:t xml:space="preserve">Local Chamber of Commerce — businesses actively seeking tech help</w:t>
      </w:r>
    </w:p>
    <w:p>
      <w:pPr>
        <w:pStyle w:val="ListParagraph"/>
        <w:numPr>
          <w:ilvl w:val="0"/>
          <w:numId w:val="2"/>
        </w:numPr>
        <w:spacing w:after="20" w:before="20"/>
      </w:pPr>
      <w:r>
        <w:rPr>
          <w:rFonts w:ascii="Arial" w:cs="Arial" w:eastAsia="Arial" w:hAnsi="Arial"/>
          <w:color w:val="333333"/>
          <w:sz w:val="19"/>
          <w:szCs w:val="19"/>
        </w:rPr>
        <w:t xml:space="preserve">Google My Business listing — 'web developer near Hardwick VT'</w:t>
      </w:r>
    </w:p>
    <w:p>
      <w:pPr>
        <w:pStyle w:val="ListParagraph"/>
        <w:numPr>
          <w:ilvl w:val="0"/>
          <w:numId w:val="2"/>
        </w:numPr>
        <w:spacing w:after="20" w:before="20"/>
      </w:pPr>
      <w:r>
        <w:rPr>
          <w:rFonts w:ascii="Arial" w:cs="Arial" w:eastAsia="Arial" w:hAnsi="Arial"/>
          <w:color w:val="333333"/>
          <w:sz w:val="19"/>
          <w:szCs w:val="19"/>
        </w:rPr>
        <w:t xml:space="preserve">blackleadpencil.com — add a clear SMB services page</w:t>
      </w:r>
    </w:p>
    <w:p>
      <w:pPr>
        <w:pStyle w:val="ListParagraph"/>
        <w:numPr>
          <w:ilvl w:val="0"/>
          <w:numId w:val="2"/>
        </w:numPr>
        <w:spacing w:after="20" w:before="20"/>
      </w:pPr>
      <w:r>
        <w:rPr>
          <w:rFonts w:ascii="Arial" w:cs="Arial" w:eastAsia="Arial" w:hAnsi="Arial"/>
          <w:color w:val="333333"/>
          <w:sz w:val="19"/>
          <w:szCs w:val="19"/>
        </w:rPr>
        <w:t xml:space="preserve">LinkedIn — post about business tech problems you solve</w:t>
      </w:r>
    </w:p>
    <w:p>
      <w:pPr>
        <w:pStyle w:val="ListParagraph"/>
        <w:numPr>
          <w:ilvl w:val="0"/>
          <w:numId w:val="2"/>
        </w:numPr>
        <w:spacing w:after="20" w:before="20"/>
      </w:pPr>
      <w:r>
        <w:rPr>
          <w:rFonts w:ascii="Arial" w:cs="Arial" w:eastAsia="Arial" w:hAnsi="Arial"/>
          <w:color w:val="333333"/>
          <w:sz w:val="19"/>
          <w:szCs w:val="19"/>
        </w:rPr>
        <w:t xml:space="preserve">Referrals from existing freelance contacts</w:t>
      </w:r>
    </w:p>
    <w:p>
      <w:pPr>
        <w:pStyle w:val="ListParagraph"/>
        <w:numPr>
          <w:ilvl w:val="0"/>
          <w:numId w:val="2"/>
        </w:numPr>
        <w:spacing w:after="20" w:before="20"/>
      </w:pPr>
      <w:r>
        <w:rPr>
          <w:rFonts w:ascii="Arial" w:cs="Arial" w:eastAsia="Arial" w:hAnsi="Arial"/>
          <w:color w:val="333333"/>
          <w:sz w:val="19"/>
          <w:szCs w:val="19"/>
        </w:rPr>
        <w:t xml:space="preserve">Local networking events — restaurants, retailers, service businesses</w:t>
      </w:r>
    </w:p>
    <w:p>
      <w:pPr>
        <w:spacing w:after="60" w:before="0"/>
      </w:pPr>
    </w:p>
    <w:p>
      <w:pPr>
        <w:spacing w:after="40" w:before="180"/>
      </w:pPr>
      <w:r>
        <w:rPr>
          <w:rFonts w:ascii="Arial" w:cs="Arial" w:eastAsia="Arial" w:hAnsi="Arial"/>
          <w:b/>
          <w:bCs/>
          <w:color w:val="2E75B6"/>
          <w:sz w:val="20"/>
          <w:szCs w:val="20"/>
        </w:rPr>
        <w:t xml:space="preserve">Rate Strategy</w:t>
      </w:r>
    </w:p>
    <w:p>
      <w:pPr>
        <w:spacing w:after="40" w:before="40"/>
      </w:pPr>
      <w:r>
        <w:rPr>
          <w:rFonts w:ascii="Arial" w:cs="Arial" w:eastAsia="Arial" w:hAnsi="Arial"/>
          <w:b/>
          <w:bCs/>
          <w:color w:val="1A3A5C"/>
          <w:sz w:val="19"/>
          <w:szCs w:val="19"/>
        </w:rPr>
        <w:t xml:space="preserve">Entry / relationship clients:  </w:t>
      </w:r>
      <w:r>
        <w:rPr>
          <w:rFonts w:ascii="Arial" w:cs="Arial" w:eastAsia="Arial" w:hAnsi="Arial"/>
          <w:color w:val="333333"/>
          <w:sz w:val="19"/>
          <w:szCs w:val="19"/>
        </w:rPr>
        <w:t xml:space="preserve">$65 – $75/hr (build trust and portfolio)</w:t>
      </w:r>
    </w:p>
    <w:p>
      <w:pPr>
        <w:spacing w:after="40" w:before="40"/>
      </w:pPr>
      <w:r>
        <w:rPr>
          <w:rFonts w:ascii="Arial" w:cs="Arial" w:eastAsia="Arial" w:hAnsi="Arial"/>
          <w:b/>
          <w:bCs/>
          <w:color w:val="1A3A5C"/>
          <w:sz w:val="19"/>
          <w:szCs w:val="19"/>
        </w:rPr>
        <w:t xml:space="preserve">Standard SMB work:  </w:t>
      </w:r>
      <w:r>
        <w:rPr>
          <w:rFonts w:ascii="Arial" w:cs="Arial" w:eastAsia="Arial" w:hAnsi="Arial"/>
          <w:color w:val="333333"/>
          <w:sz w:val="19"/>
          <w:szCs w:val="19"/>
        </w:rPr>
        <w:t xml:space="preserve">$80 – $90/hr (websites, integrations, CRM)</w:t>
      </w:r>
    </w:p>
    <w:p>
      <w:pPr>
        <w:spacing w:after="40" w:before="40"/>
      </w:pPr>
      <w:r>
        <w:rPr>
          <w:rFonts w:ascii="Arial" w:cs="Arial" w:eastAsia="Arial" w:hAnsi="Arial"/>
          <w:b/>
          <w:bCs/>
          <w:color w:val="1A3A5C"/>
          <w:sz w:val="19"/>
          <w:szCs w:val="19"/>
        </w:rPr>
        <w:t xml:space="preserve">AI tools and automations:  </w:t>
      </w:r>
      <w:r>
        <w:rPr>
          <w:rFonts w:ascii="Arial" w:cs="Arial" w:eastAsia="Arial" w:hAnsi="Arial"/>
          <w:color w:val="333333"/>
          <w:sz w:val="19"/>
          <w:szCs w:val="19"/>
        </w:rPr>
        <w:t xml:space="preserve">$90 – $110/hr (premium positioning)</w:t>
      </w:r>
    </w:p>
    <w:p>
      <w:pPr>
        <w:spacing w:after="40" w:before="40"/>
      </w:pPr>
      <w:r>
        <w:rPr>
          <w:rFonts w:ascii="Arial" w:cs="Arial" w:eastAsia="Arial" w:hAnsi="Arial"/>
          <w:b/>
          <w:bCs/>
          <w:color w:val="1A3A5C"/>
          <w:sz w:val="19"/>
          <w:szCs w:val="19"/>
        </w:rPr>
        <w:t xml:space="preserve">Retainer / fractional relationship:  </w:t>
      </w:r>
      <w:r>
        <w:rPr>
          <w:rFonts w:ascii="Arial" w:cs="Arial" w:eastAsia="Arial" w:hAnsi="Arial"/>
          <w:color w:val="333333"/>
          <w:sz w:val="19"/>
          <w:szCs w:val="19"/>
        </w:rPr>
        <w:t xml:space="preserve">$1,500 – $3,500/month (ongoing technical partner)</w:t>
      </w:r>
    </w:p>
    <w:p>
      <w:pPr>
        <w:spacing w:after="120" w:before="0"/>
      </w:pPr>
    </w:p>
    <w:p>
      <w:pPr>
        <w:pBdr>
          <w:bottom w:val="single" w:color="2E75B6" w:sz="6" w:space="6"/>
        </w:pBdr>
        <w:spacing w:after="80" w:before="360"/>
      </w:pPr>
      <w:r>
        <w:rPr>
          <w:rFonts w:ascii="Arial" w:cs="Arial" w:eastAsia="Arial" w:hAnsi="Arial"/>
          <w:b/>
          <w:bCs/>
          <w:color w:val="1A3A5C"/>
          <w:sz w:val="24"/>
          <w:szCs w:val="24"/>
        </w:rPr>
        <w:t xml:space="preserve">PRIORITY PLAN — WHAT TO DO AND WHEN</w:t>
      </w:r>
    </w:p>
    <w:p>
      <w:pPr>
        <w:spacing w:after="40" w:before="180"/>
      </w:pPr>
      <w:r>
        <w:rPr>
          <w:rFonts w:ascii="Arial" w:cs="Arial" w:eastAsia="Arial" w:hAnsi="Arial"/>
          <w:b/>
          <w:bCs/>
          <w:color w:val="2E75B6"/>
          <w:sz w:val="20"/>
          <w:szCs w:val="20"/>
        </w:rPr>
        <w:t xml:space="preserve">Immediately (this month)</w:t>
      </w:r>
    </w:p>
    <w:p>
      <w:pPr>
        <w:pStyle w:val="ListParagraph"/>
        <w:numPr>
          <w:ilvl w:val="0"/>
          <w:numId w:val="2"/>
        </w:numPr>
        <w:spacing w:after="20" w:before="20"/>
      </w:pPr>
      <w:r>
        <w:rPr>
          <w:rFonts w:ascii="Arial" w:cs="Arial" w:eastAsia="Arial" w:hAnsi="Arial"/>
          <w:color w:val="333333"/>
          <w:sz w:val="19"/>
          <w:szCs w:val="19"/>
        </w:rPr>
        <w:t xml:space="preserve">Start SMB Technical Partner outreach — fastest path to income</w:t>
      </w:r>
    </w:p>
    <w:p>
      <w:pPr>
        <w:pStyle w:val="ListParagraph"/>
        <w:numPr>
          <w:ilvl w:val="0"/>
          <w:numId w:val="2"/>
        </w:numPr>
        <w:spacing w:after="20" w:before="20"/>
      </w:pPr>
      <w:r>
        <w:rPr>
          <w:rFonts w:ascii="Arial" w:cs="Arial" w:eastAsia="Arial" w:hAnsi="Arial"/>
          <w:color w:val="333333"/>
          <w:sz w:val="19"/>
          <w:szCs w:val="19"/>
        </w:rPr>
        <w:t xml:space="preserve">Add a Services page to blackleadpencil.com targeting SMB clients</w:t>
      </w:r>
    </w:p>
    <w:p>
      <w:pPr>
        <w:pStyle w:val="ListParagraph"/>
        <w:numPr>
          <w:ilvl w:val="0"/>
          <w:numId w:val="2"/>
        </w:numPr>
        <w:spacing w:after="20" w:before="20"/>
      </w:pPr>
      <w:r>
        <w:rPr>
          <w:rFonts w:ascii="Arial" w:cs="Arial" w:eastAsia="Arial" w:hAnsi="Arial"/>
          <w:color w:val="333333"/>
          <w:sz w:val="19"/>
          <w:szCs w:val="19"/>
        </w:rPr>
        <w:t xml:space="preserve">Apply to Group B (Frontend) contracts on Toptal / Upwork — highest close rate</w:t>
      </w:r>
    </w:p>
    <w:p>
      <w:pPr>
        <w:pStyle w:val="ListParagraph"/>
        <w:numPr>
          <w:ilvl w:val="0"/>
          <w:numId w:val="2"/>
        </w:numPr>
        <w:spacing w:after="20" w:before="20"/>
      </w:pPr>
      <w:r>
        <w:rPr>
          <w:rFonts w:ascii="Arial" w:cs="Arial" w:eastAsia="Arial" w:hAnsi="Arial"/>
          <w:color w:val="333333"/>
          <w:sz w:val="19"/>
          <w:szCs w:val="19"/>
        </w:rPr>
        <w:t xml:space="preserve">Apply to Group A (Full-Stack) contractor roles on LinkedIn and Gun.io</w:t>
      </w:r>
    </w:p>
    <w:p>
      <w:pPr>
        <w:spacing w:after="40" w:before="0"/>
      </w:pPr>
    </w:p>
    <w:p>
      <w:pPr>
        <w:spacing w:after="40" w:before="180"/>
      </w:pPr>
      <w:r>
        <w:rPr>
          <w:rFonts w:ascii="Arial" w:cs="Arial" w:eastAsia="Arial" w:hAnsi="Arial"/>
          <w:b/>
          <w:bCs/>
          <w:color w:val="2E75B6"/>
          <w:sz w:val="20"/>
          <w:szCs w:val="20"/>
        </w:rPr>
        <w:t xml:space="preserve">Short-term (1–3 months)</w:t>
      </w:r>
    </w:p>
    <w:p>
      <w:pPr>
        <w:pStyle w:val="ListParagraph"/>
        <w:numPr>
          <w:ilvl w:val="0"/>
          <w:numId w:val="2"/>
        </w:numPr>
        <w:spacing w:after="20" w:before="20"/>
      </w:pPr>
      <w:r>
        <w:rPr>
          <w:rFonts w:ascii="Arial" w:cs="Arial" w:eastAsia="Arial" w:hAnsi="Arial"/>
          <w:color w:val="333333"/>
          <w:sz w:val="19"/>
          <w:szCs w:val="19"/>
        </w:rPr>
        <w:t xml:space="preserve">Ship Smart Form — converts Group C resume from 6/10 to 8+/10</w:t>
      </w:r>
    </w:p>
    <w:p>
      <w:pPr>
        <w:pStyle w:val="ListParagraph"/>
        <w:numPr>
          <w:ilvl w:val="0"/>
          <w:numId w:val="2"/>
        </w:numPr>
        <w:spacing w:after="20" w:before="20"/>
      </w:pPr>
      <w:r>
        <w:rPr>
          <w:rFonts w:ascii="Arial" w:cs="Arial" w:eastAsia="Arial" w:hAnsi="Arial"/>
          <w:color w:val="333333"/>
          <w:sz w:val="19"/>
          <w:szCs w:val="19"/>
        </w:rPr>
        <w:t xml:space="preserve">Ship or significantly advance Horse Competition Platform — full-stack proof</w:t>
      </w:r>
    </w:p>
    <w:p>
      <w:pPr>
        <w:pStyle w:val="ListParagraph"/>
        <w:numPr>
          <w:ilvl w:val="0"/>
          <w:numId w:val="2"/>
        </w:numPr>
        <w:spacing w:after="20" w:before="20"/>
      </w:pPr>
      <w:r>
        <w:rPr>
          <w:rFonts w:ascii="Arial" w:cs="Arial" w:eastAsia="Arial" w:hAnsi="Arial"/>
          <w:color w:val="333333"/>
          <w:sz w:val="19"/>
          <w:szCs w:val="19"/>
        </w:rPr>
        <w:t xml:space="preserve">Write first 2 LinkedIn articles on AI governance or system architecture</w:t>
      </w:r>
    </w:p>
    <w:p>
      <w:pPr>
        <w:pStyle w:val="ListParagraph"/>
        <w:numPr>
          <w:ilvl w:val="0"/>
          <w:numId w:val="2"/>
        </w:numPr>
        <w:spacing w:after="20" w:before="20"/>
      </w:pPr>
      <w:r>
        <w:rPr>
          <w:rFonts w:ascii="Arial" w:cs="Arial" w:eastAsia="Arial" w:hAnsi="Arial"/>
          <w:color w:val="333333"/>
          <w:sz w:val="19"/>
          <w:szCs w:val="19"/>
        </w:rPr>
        <w:t xml:space="preserve">Add AWS free-tier project to resume (S3 + Lambda is enough to list)</w:t>
      </w:r>
    </w:p>
    <w:p>
      <w:pPr>
        <w:spacing w:after="40" w:before="0"/>
      </w:pPr>
    </w:p>
    <w:p>
      <w:pPr>
        <w:spacing w:after="40" w:before="180"/>
      </w:pPr>
      <w:r>
        <w:rPr>
          <w:rFonts w:ascii="Arial" w:cs="Arial" w:eastAsia="Arial" w:hAnsi="Arial"/>
          <w:b/>
          <w:bCs/>
          <w:color w:val="2E75B6"/>
          <w:sz w:val="20"/>
          <w:szCs w:val="20"/>
        </w:rPr>
        <w:t xml:space="preserve">Medium-term (3–6 months)</w:t>
      </w:r>
    </w:p>
    <w:p>
      <w:pPr>
        <w:pStyle w:val="ListParagraph"/>
        <w:numPr>
          <w:ilvl w:val="0"/>
          <w:numId w:val="2"/>
        </w:numPr>
        <w:spacing w:after="20" w:before="20"/>
      </w:pPr>
      <w:r>
        <w:rPr>
          <w:rFonts w:ascii="Arial" w:cs="Arial" w:eastAsia="Arial" w:hAnsi="Arial"/>
          <w:color w:val="333333"/>
          <w:sz w:val="19"/>
          <w:szCs w:val="19"/>
        </w:rPr>
        <w:t xml:space="preserve">Build and publish a public React component library</w:t>
      </w:r>
    </w:p>
    <w:p>
      <w:pPr>
        <w:pStyle w:val="ListParagraph"/>
        <w:numPr>
          <w:ilvl w:val="0"/>
          <w:numId w:val="2"/>
        </w:numPr>
        <w:spacing w:after="20" w:before="20"/>
      </w:pPr>
      <w:r>
        <w:rPr>
          <w:rFonts w:ascii="Arial" w:cs="Arial" w:eastAsia="Arial" w:hAnsi="Arial"/>
          <w:color w:val="333333"/>
          <w:sz w:val="19"/>
          <w:szCs w:val="19"/>
        </w:rPr>
        <w:t xml:space="preserve">Build one RAG / vector database project (Pinecone + OpenAI)</w:t>
      </w:r>
    </w:p>
    <w:p>
      <w:pPr>
        <w:pStyle w:val="ListParagraph"/>
        <w:numPr>
          <w:ilvl w:val="0"/>
          <w:numId w:val="2"/>
        </w:numPr>
        <w:spacing w:after="20" w:before="20"/>
      </w:pPr>
      <w:r>
        <w:rPr>
          <w:rFonts w:ascii="Arial" w:cs="Arial" w:eastAsia="Arial" w:hAnsi="Arial"/>
          <w:color w:val="333333"/>
          <w:sz w:val="19"/>
          <w:szCs w:val="19"/>
        </w:rPr>
        <w:t xml:space="preserve">Convert 1–2 SMB clients to monthly retainer relationships</w:t>
      </w:r>
    </w:p>
    <w:p>
      <w:pPr>
        <w:pStyle w:val="ListParagraph"/>
        <w:numPr>
          <w:ilvl w:val="0"/>
          <w:numId w:val="2"/>
        </w:numPr>
        <w:spacing w:after="20" w:before="20"/>
      </w:pPr>
      <w:r>
        <w:rPr>
          <w:rFonts w:ascii="Arial" w:cs="Arial" w:eastAsia="Arial" w:hAnsi="Arial"/>
          <w:color w:val="333333"/>
          <w:sz w:val="19"/>
          <w:szCs w:val="19"/>
        </w:rPr>
        <w:t xml:space="preserve">Document and publish 1 case study from a completed SMB project</w:t>
      </w:r>
    </w:p>
    <w:p>
      <w:pPr>
        <w:spacing w:after="40" w:before="0"/>
      </w:pPr>
    </w:p>
    <w:p>
      <w:pPr>
        <w:spacing w:after="40" w:before="180"/>
      </w:pPr>
      <w:r>
        <w:rPr>
          <w:rFonts w:ascii="Arial" w:cs="Arial" w:eastAsia="Arial" w:hAnsi="Arial"/>
          <w:b/>
          <w:bCs/>
          <w:color w:val="2E75B6"/>
          <w:sz w:val="20"/>
          <w:szCs w:val="20"/>
        </w:rPr>
        <w:t xml:space="preserve">Ongoing</w:t>
      </w:r>
    </w:p>
    <w:p>
      <w:pPr>
        <w:pStyle w:val="ListParagraph"/>
        <w:numPr>
          <w:ilvl w:val="0"/>
          <w:numId w:val="2"/>
        </w:numPr>
        <w:spacing w:after="20" w:before="20"/>
      </w:pPr>
      <w:r>
        <w:rPr>
          <w:rFonts w:ascii="Arial" w:cs="Arial" w:eastAsia="Arial" w:hAnsi="Arial"/>
          <w:color w:val="333333"/>
          <w:sz w:val="19"/>
          <w:szCs w:val="19"/>
        </w:rPr>
        <w:t xml:space="preserve">Every SMB project = portfolio proof point — document everything</w:t>
      </w:r>
    </w:p>
    <w:p>
      <w:pPr>
        <w:pStyle w:val="ListParagraph"/>
        <w:numPr>
          <w:ilvl w:val="0"/>
          <w:numId w:val="2"/>
        </w:numPr>
        <w:spacing w:after="20" w:before="20"/>
      </w:pPr>
      <w:r>
        <w:rPr>
          <w:rFonts w:ascii="Arial" w:cs="Arial" w:eastAsia="Arial" w:hAnsi="Arial"/>
          <w:color w:val="333333"/>
          <w:sz w:val="19"/>
          <w:szCs w:val="19"/>
        </w:rPr>
        <w:t xml:space="preserve">Track which job titles get responses — double down on what works</w:t>
      </w:r>
    </w:p>
    <w:p>
      <w:pPr>
        <w:pStyle w:val="ListParagraph"/>
        <w:numPr>
          <w:ilvl w:val="0"/>
          <w:numId w:val="2"/>
        </w:numPr>
        <w:spacing w:after="20" w:before="20"/>
      </w:pPr>
      <w:r>
        <w:rPr>
          <w:rFonts w:ascii="Arial" w:cs="Arial" w:eastAsia="Arial" w:hAnsi="Arial"/>
          <w:color w:val="333333"/>
          <w:sz w:val="19"/>
          <w:szCs w:val="19"/>
        </w:rPr>
        <w:t xml:space="preserve">Update all 4 base resumes as gaps close and new skills are added</w:t>
      </w:r>
    </w:p>
    <w:p>
      <w:pPr>
        <w:pStyle w:val="ListParagraph"/>
        <w:numPr>
          <w:ilvl w:val="0"/>
          <w:numId w:val="2"/>
        </w:numPr>
        <w:spacing w:after="20" w:before="20"/>
      </w:pPr>
      <w:r>
        <w:rPr>
          <w:rFonts w:ascii="Arial" w:cs="Arial" w:eastAsia="Arial" w:hAnsi="Arial"/>
          <w:color w:val="333333"/>
          <w:sz w:val="19"/>
          <w:szCs w:val="19"/>
        </w:rPr>
        <w:t xml:space="preserve">Revisit and revise this document monthly</w:t>
      </w:r>
    </w:p>
    <w:p>
      <w:pPr>
        <w:spacing w:after="200" w:before="0"/>
      </w:pPr>
    </w:p>
    <w:p>
      <w:pPr>
        <w:pBdr>
          <w:bottom w:val="single" w:color="2E75B6" w:sz="4" w:space="1"/>
        </w:pBdr>
        <w:spacing w:after="0" w:before="0"/>
      </w:pPr>
    </w:p>
    <w:p>
      <w:pPr>
        <w:spacing w:after="0" w:before="80"/>
        <w:jc w:val="center"/>
      </w:pPr>
      <w:r>
        <w:rPr>
          <w:rFonts w:ascii="Arial" w:cs="Arial" w:eastAsia="Arial" w:hAnsi="Arial"/>
          <w:i/>
          <w:iCs/>
          <w:color w:val="666666"/>
          <w:sz w:val="17"/>
          <w:szCs w:val="17"/>
        </w:rPr>
        <w:t xml:space="preserve">Mahdi Saadat  ·  Career Strategy Document  ·  Working Draft  ·  May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20"/>
      </w:pPr>
    </w:lvl>
  </w:abstractNum>
  <w:abstractNum w:abstractNumId="3" w15:restartNumberingAfterBreak="0">
    <w:multiLevelType w:val="hybridMultilevel"/>
    <w:lvl w:ilvl="0" w15:tentative="1">
      <w:start w:val="1"/>
      <w:numFmt w:val="bullet"/>
      <w:lvlText w:val="◦"/>
      <w:lvlJc w:val="left"/>
      <w:pPr>
        <w:ind w:left="80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2026-05-12T00:22:21.485Z</dcterms:created>
  <dcterms:modified xsi:type="dcterms:W3CDTF">2026-05-12T00:22:21.499Z</dcterms:modified>
</cp:coreProperties>
</file>

<file path=docProps/custom.xml><?xml version="1.0" encoding="utf-8"?>
<Properties xmlns="http://schemas.openxmlformats.org/officeDocument/2006/custom-properties" xmlns:vt="http://schemas.openxmlformats.org/officeDocument/2006/docPropsVTypes"/>
</file>