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12 Special Piping and Storage Systems</w:t>
      </w:r>
    </w:p>
    <w:p>
      <w:r>
        <w:t>User note:</w:t>
      </w:r>
    </w:p>
    <w:p>
      <w:r>
        <w:t>About this chapter: Chapter 12 specifies the standards covering the installation of nonflammable medical gas piping systems and nonmedical oxygen piping systems.</w:t>
      </w:r>
    </w:p>
    <w:p/>
    <w:p>
      <w:r>
        <w:t>The Delaware Division of Public Health does not enforce the provisions of this chapter.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