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31 System Inspection, Testing, and Maintenance</w:t>
      </w:r>
    </w:p>
    <w:p>
      <w:r>
        <w:t>31.1* General</w:t>
      </w:r>
    </w:p>
    <w:p>
      <w:r>
        <w:t>A sprinkler system installed in accordance with this standard shall be properly inspected, tested, and maintained by the property owner or their authorized representative in accordance with NFPA 25 to provide at least the same level of performance and protection as designed.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