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29 Parking Garages</w:t>
      </w:r>
    </w:p>
    <w:p>
      <w:r>
        <w:t>Diagram</w:t>
      </w:r>
    </w:p>
    <w:p>
      <w:r>
        <w:t>UpCodes Diagrams</w:t>
      </w:r>
    </w:p>
    <w:p>
      <w:r>
        <w:t>P</w:t>
      </w:r>
    </w:p>
    <w:p>
      <w:r>
        <w:t>Parking Garages: Accessible Parking</w:t>
      </w:r>
    </w:p>
    <w:p>
      <w:r>
        <w:t>29.1 General</w:t>
      </w:r>
    </w:p>
    <w:p>
      <w:r>
        <w:t>29.1.1</w:t>
      </w:r>
    </w:p>
    <w:p>
      <w:r>
        <w:t>The protection of new and existing parking garages, as well as the control of hazards in open parking structures, enclosed parking structures, and basement and underground parking structures shall comply with this chapter and Section 42.8 of NFPA 101.</w:t>
      </w:r>
    </w:p>
    <w:p>
      <w:r>
        <w:t>29.1.2</w:t>
      </w:r>
    </w:p>
    <w:p>
      <w:r>
        <w:t>Construction and protection of new parking garages shall also comply with NFPA 88A.</w:t>
      </w:r>
    </w:p>
    <w:p>
      <w:r>
        <w:t>29.1.3</w:t>
      </w:r>
    </w:p>
    <w:p>
      <w:r>
        <w:t>The storage of self-propelled vehicles powered by GH2 or LH2 shall be in accordance with NFPA 2.</w:t>
      </w:r>
    </w:p>
    <w:p>
      <w:r>
        <w:t>29.1.4</w:t>
      </w:r>
    </w:p>
    <w:p>
      <w:r>
        <w:t>Chapter 29 shall not apply to parking garages in one-and two-family dwellings.</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