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Chapter 36 Telecommunication Facilities and Information Technology Equipment</w:t>
      </w:r>
    </w:p>
    <w:p>
      <w:r>
        <w:t>36.1 General</w:t>
      </w:r>
    </w:p>
    <w:p>
      <w:r>
        <w:t>36.1.1</w:t>
      </w:r>
    </w:p>
    <w:p>
      <w:r>
        <w:t>Telecommunication facilities shall comply with NFPA 76.</w:t>
      </w:r>
    </w:p>
    <w:p>
      <w:r>
        <w:t>36.1.2</w:t>
      </w:r>
    </w:p>
    <w:p>
      <w:r>
        <w:t>Information technology equipment and information technology equipment areas shall comply with NFPA 75.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