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37 Fixed Guideway Transit and Passenger Rail Systems</w:t>
      </w:r>
    </w:p>
    <w:p>
      <w:r>
        <w:t>37.1 General</w:t>
      </w:r>
    </w:p>
    <w:p>
      <w:r>
        <w:t>Fixed guideway transit and passenger rail system facilities shall comply with NFPA 130.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