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 General Requirements</w:t>
      </w:r>
    </w:p>
    <w:p>
      <w:r>
        <w:t>4.1 Sprinkler Temperature Ratings</w:t>
      </w:r>
    </w:p>
    <w:p>
      <w:r>
        <w:t>4.1.1</w:t>
      </w:r>
    </w:p>
    <w:p>
      <w:r>
        <w:t>Sprinklers having a temperature rating of 135°F to 170°F (57°C to 77°C) shall be classified as ordinary temperature-rated sprinklers.</w:t>
      </w:r>
    </w:p>
    <w:p>
      <w:r>
        <w:t>4.1.2</w:t>
      </w:r>
    </w:p>
    <w:p>
      <w:r>
        <w:t>Sprinklers having a temperature rating of 175°F to 225°F (79°C to 107°C) shall be classified as intermediate temperature-rated sprinklers.</w:t>
      </w:r>
    </w:p>
    <w:p>
      <w:r>
        <w:t>4.1.3</w:t>
      </w:r>
    </w:p>
    <w:p>
      <w:r>
        <w:t>Sprinklers having a temperature rating of 250°F to 300°F (121°C to 149°C) shall be classified as high temperature-rated sprinklers.</w:t>
      </w:r>
    </w:p>
    <w:p>
      <w:r>
        <w:t>4.2 Tube</w:t>
      </w:r>
    </w:p>
    <w:p>
      <w:r>
        <w:t>Wherever the word pipe is used in this standard, it shall also mean tube.</w:t>
      </w:r>
    </w:p>
    <w:p>
      <w:r>
        <w:t>4.3 Listed or Labeled</w:t>
      </w:r>
    </w:p>
    <w:p>
      <w:r>
        <w:t>Listed or labeled devices and materials shall be installed and used in accordance with the listing limitations and the manufacturers' instructions unless permitted by other sections of this document.</w:t>
      </w:r>
    </w:p>
    <w:p>
      <w:r>
        <w:t>Documentation shall be provided upon request to demonstrate that the water supply, listed devices, and sprinkler coverage comply with the requirements of this standard.</w:t>
      </w:r>
    </w:p>
    <w:p>
      <w:r>
        <w:t>4.5 Qualifications</w:t>
      </w:r>
    </w:p>
    <w:p>
      <w:r>
        <w:t>The layout, calculation, and installation of sprinkler systems installed in accordance with this standard shall only be performed by people knowledgeable and trained in such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