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DC9C4" w14:textId="77777777" w:rsidR="00AD56C3" w:rsidRDefault="00AD56C3" w:rsidP="00AD56C3">
      <w:pPr>
        <w:pStyle w:val="NoSpacing"/>
        <w:rPr>
          <w:b/>
          <w:bCs/>
          <w:sz w:val="40"/>
          <w:szCs w:val="40"/>
        </w:rPr>
      </w:pPr>
      <w:bookmarkStart w:id="0" w:name="_Hlk47857262"/>
      <w:bookmarkEnd w:id="0"/>
    </w:p>
    <w:p w14:paraId="52E91A94" w14:textId="761FA54F" w:rsidR="00AD56C3" w:rsidRDefault="00AD56C3" w:rsidP="00AD56C3">
      <w:pPr>
        <w:pStyle w:val="NoSpacing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3394153" wp14:editId="7E875A40">
            <wp:extent cx="5943600" cy="918845"/>
            <wp:effectExtent l="0" t="0" r="0" b="0"/>
            <wp:docPr id="2" name="Picture 2" descr="The SMU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MU Networ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4B6E" w14:textId="77777777" w:rsidR="00AD56C3" w:rsidRDefault="00AD56C3" w:rsidP="00AD56C3">
      <w:pPr>
        <w:pStyle w:val="NoSpacing"/>
        <w:rPr>
          <w:b/>
          <w:bCs/>
          <w:sz w:val="40"/>
          <w:szCs w:val="40"/>
        </w:rPr>
      </w:pPr>
    </w:p>
    <w:p w14:paraId="07EFF712" w14:textId="77777777" w:rsidR="00AD56C3" w:rsidRPr="0045723B" w:rsidRDefault="00AD56C3" w:rsidP="00AD56C3">
      <w:pPr>
        <w:pStyle w:val="NoSpacing"/>
        <w:jc w:val="center"/>
        <w:rPr>
          <w:sz w:val="40"/>
          <w:szCs w:val="40"/>
        </w:rPr>
      </w:pPr>
    </w:p>
    <w:p w14:paraId="68DAAD9C" w14:textId="40659240" w:rsidR="00AD56C3" w:rsidRPr="00147B0A" w:rsidRDefault="00147B0A" w:rsidP="00AD56C3">
      <w:pPr>
        <w:pStyle w:val="NoSpacing"/>
        <w:jc w:val="center"/>
        <w:rPr>
          <w:sz w:val="52"/>
          <w:szCs w:val="52"/>
        </w:rPr>
      </w:pPr>
      <w:r w:rsidRPr="00147B0A">
        <w:rPr>
          <w:b/>
          <w:bCs/>
          <w:sz w:val="52"/>
          <w:szCs w:val="52"/>
        </w:rPr>
        <w:t xml:space="preserve">Project </w:t>
      </w:r>
      <w:r w:rsidR="002B43C7">
        <w:rPr>
          <w:b/>
          <w:bCs/>
          <w:sz w:val="52"/>
          <w:szCs w:val="52"/>
        </w:rPr>
        <w:t>2</w:t>
      </w:r>
      <w:r w:rsidR="0045723B" w:rsidRPr="00147B0A">
        <w:rPr>
          <w:b/>
          <w:bCs/>
          <w:sz w:val="52"/>
          <w:szCs w:val="52"/>
        </w:rPr>
        <w:t>:</w:t>
      </w:r>
      <w:r>
        <w:rPr>
          <w:sz w:val="52"/>
          <w:szCs w:val="52"/>
        </w:rPr>
        <w:br/>
      </w:r>
      <w:r w:rsidR="00673BAC">
        <w:rPr>
          <w:sz w:val="52"/>
          <w:szCs w:val="52"/>
        </w:rPr>
        <w:t>Bank Marketing</w:t>
      </w:r>
    </w:p>
    <w:p w14:paraId="4FCA559B" w14:textId="77777777" w:rsidR="00AD56C3" w:rsidRPr="00AD56C3" w:rsidRDefault="00AD56C3" w:rsidP="00AD56C3">
      <w:pPr>
        <w:pStyle w:val="NoSpacing"/>
        <w:jc w:val="center"/>
        <w:rPr>
          <w:sz w:val="52"/>
          <w:szCs w:val="52"/>
        </w:rPr>
      </w:pPr>
    </w:p>
    <w:p w14:paraId="58746041" w14:textId="77777777" w:rsidR="00AD56C3" w:rsidRDefault="00AD56C3" w:rsidP="00AD56C3">
      <w:pPr>
        <w:pStyle w:val="NoSpacing"/>
      </w:pPr>
    </w:p>
    <w:p w14:paraId="4CC41D29" w14:textId="48184DCE" w:rsidR="00187268" w:rsidRPr="00AD56C3" w:rsidRDefault="00187268" w:rsidP="0096084D">
      <w:pPr>
        <w:pStyle w:val="NoSpacing"/>
        <w:ind w:left="720"/>
        <w:rPr>
          <w:sz w:val="32"/>
          <w:szCs w:val="32"/>
        </w:rPr>
      </w:pPr>
      <w:r w:rsidRPr="00AD56C3">
        <w:rPr>
          <w:b/>
          <w:bCs/>
          <w:sz w:val="32"/>
          <w:szCs w:val="32"/>
        </w:rPr>
        <w:t>Student</w:t>
      </w:r>
      <w:r w:rsidR="0045723B">
        <w:rPr>
          <w:b/>
          <w:bCs/>
          <w:sz w:val="32"/>
          <w:szCs w:val="32"/>
        </w:rPr>
        <w:t>s</w:t>
      </w:r>
      <w:r w:rsidRPr="00AD56C3">
        <w:rPr>
          <w:sz w:val="32"/>
          <w:szCs w:val="32"/>
        </w:rPr>
        <w:t xml:space="preserve">: </w:t>
      </w:r>
      <w:r w:rsidR="0096084D">
        <w:rPr>
          <w:sz w:val="32"/>
          <w:szCs w:val="32"/>
        </w:rPr>
        <w:t xml:space="preserve">Matt Farrow, Michael </w:t>
      </w:r>
      <w:proofErr w:type="spellStart"/>
      <w:r w:rsidR="0096084D">
        <w:rPr>
          <w:sz w:val="32"/>
          <w:szCs w:val="32"/>
        </w:rPr>
        <w:t>Olheiser</w:t>
      </w:r>
      <w:proofErr w:type="spellEnd"/>
      <w:r w:rsidR="0096084D">
        <w:rPr>
          <w:sz w:val="32"/>
          <w:szCs w:val="32"/>
        </w:rPr>
        <w:t>, Edward Roske</w:t>
      </w:r>
    </w:p>
    <w:p w14:paraId="1A9F98F8" w14:textId="2B3E19D9" w:rsidR="00187268" w:rsidRPr="00AD56C3" w:rsidRDefault="00187268" w:rsidP="0096084D">
      <w:pPr>
        <w:pStyle w:val="NoSpacing"/>
        <w:ind w:left="720"/>
        <w:rPr>
          <w:sz w:val="32"/>
          <w:szCs w:val="32"/>
        </w:rPr>
      </w:pPr>
      <w:r w:rsidRPr="00AD56C3">
        <w:rPr>
          <w:b/>
          <w:bCs/>
          <w:sz w:val="32"/>
          <w:szCs w:val="32"/>
        </w:rPr>
        <w:t>Professor</w:t>
      </w:r>
      <w:r w:rsidRPr="00AD56C3">
        <w:rPr>
          <w:sz w:val="32"/>
          <w:szCs w:val="32"/>
        </w:rPr>
        <w:t xml:space="preserve">: </w:t>
      </w:r>
      <w:r w:rsidR="00147B0A">
        <w:rPr>
          <w:sz w:val="32"/>
          <w:szCs w:val="32"/>
        </w:rPr>
        <w:t>Dr. Jacob Turner</w:t>
      </w:r>
    </w:p>
    <w:p w14:paraId="77BC2B38" w14:textId="260F2A39" w:rsidR="00187268" w:rsidRPr="00AD56C3" w:rsidRDefault="00187268" w:rsidP="0096084D">
      <w:pPr>
        <w:pStyle w:val="NoSpacing"/>
        <w:ind w:left="720"/>
        <w:rPr>
          <w:sz w:val="32"/>
          <w:szCs w:val="32"/>
        </w:rPr>
      </w:pPr>
      <w:r w:rsidRPr="00AD56C3">
        <w:rPr>
          <w:b/>
          <w:bCs/>
          <w:sz w:val="32"/>
          <w:szCs w:val="32"/>
        </w:rPr>
        <w:t>Class</w:t>
      </w:r>
      <w:r w:rsidRPr="00AD56C3">
        <w:rPr>
          <w:sz w:val="32"/>
          <w:szCs w:val="32"/>
        </w:rPr>
        <w:t xml:space="preserve">: MSDS </w:t>
      </w:r>
      <w:r w:rsidR="0045723B">
        <w:rPr>
          <w:sz w:val="32"/>
          <w:szCs w:val="32"/>
        </w:rPr>
        <w:t>637</w:t>
      </w:r>
      <w:r w:rsidR="00147B0A">
        <w:rPr>
          <w:sz w:val="32"/>
          <w:szCs w:val="32"/>
        </w:rPr>
        <w:t>2</w:t>
      </w:r>
    </w:p>
    <w:p w14:paraId="08D30E57" w14:textId="65FED590" w:rsidR="00187268" w:rsidRPr="00AD56C3" w:rsidRDefault="00187268" w:rsidP="0096084D">
      <w:pPr>
        <w:pStyle w:val="NoSpacing"/>
        <w:ind w:left="720"/>
        <w:rPr>
          <w:sz w:val="32"/>
          <w:szCs w:val="32"/>
        </w:rPr>
      </w:pPr>
      <w:r w:rsidRPr="00AD56C3">
        <w:rPr>
          <w:b/>
          <w:bCs/>
          <w:sz w:val="32"/>
          <w:szCs w:val="32"/>
        </w:rPr>
        <w:t>Date</w:t>
      </w:r>
      <w:r w:rsidRPr="00AD56C3">
        <w:rPr>
          <w:sz w:val="32"/>
          <w:szCs w:val="32"/>
        </w:rPr>
        <w:t xml:space="preserve">: </w:t>
      </w:r>
      <w:r w:rsidR="00673BAC">
        <w:rPr>
          <w:sz w:val="32"/>
          <w:szCs w:val="32"/>
        </w:rPr>
        <w:t>November 28</w:t>
      </w:r>
      <w:r w:rsidRPr="00AD56C3">
        <w:rPr>
          <w:sz w:val="32"/>
          <w:szCs w:val="32"/>
        </w:rPr>
        <w:t>, 2020</w:t>
      </w:r>
    </w:p>
    <w:p w14:paraId="7CDD59FB" w14:textId="52D1ED84" w:rsidR="002F579D" w:rsidRDefault="002F579D">
      <w:pPr>
        <w:suppressAutoHyphens w:val="0"/>
        <w:jc w:val="left"/>
        <w:rPr>
          <w:rFonts w:asciiTheme="majorHAnsi" w:eastAsiaTheme="majorEastAsia" w:hAnsiTheme="majorHAnsi" w:cstheme="majorBidi"/>
          <w:b/>
          <w:sz w:val="32"/>
        </w:rPr>
      </w:pPr>
      <w:bookmarkStart w:id="1" w:name="_Toc47778513"/>
      <w:r>
        <w:br w:type="page"/>
      </w:r>
    </w:p>
    <w:p w14:paraId="2D29CC34" w14:textId="1E9ED02E" w:rsidR="00391061" w:rsidRDefault="00391061" w:rsidP="00391061">
      <w:pPr>
        <w:pStyle w:val="Heading1"/>
      </w:pPr>
      <w:r>
        <w:lastRenderedPageBreak/>
        <w:t>Introduction</w:t>
      </w:r>
    </w:p>
    <w:p w14:paraId="378BB0FF" w14:textId="511C76B9" w:rsidR="00391061" w:rsidRDefault="00391061" w:rsidP="00391061">
      <w:r>
        <w:t xml:space="preserve">Someone, INSERT TEXT HERE. Use Styles for Headings (next level down is </w:t>
      </w:r>
      <w:r w:rsidRPr="00192882">
        <w:rPr>
          <w:rStyle w:val="Heading2Char"/>
        </w:rPr>
        <w:t>Heading 2</w:t>
      </w:r>
      <w:r>
        <w:t>).</w:t>
      </w:r>
    </w:p>
    <w:p w14:paraId="4C037C0F" w14:textId="77777777" w:rsidR="00043DA5" w:rsidRDefault="00043DA5" w:rsidP="00391061"/>
    <w:p w14:paraId="7EB8932D" w14:textId="6E80ED89" w:rsidR="00043DA5" w:rsidRDefault="00043DA5" w:rsidP="00043DA5">
      <w:pPr>
        <w:pStyle w:val="Heading1"/>
      </w:pPr>
      <w:r>
        <w:t>Data Description</w:t>
      </w:r>
    </w:p>
    <w:p w14:paraId="5B8B012A" w14:textId="3CBB3805" w:rsidR="00043DA5" w:rsidRDefault="00043DA5" w:rsidP="00043DA5">
      <w:r>
        <w:t xml:space="preserve">Someone, INSERT TEXT HERE. Use Styles for Headings (next level down is </w:t>
      </w:r>
      <w:r w:rsidRPr="00192882">
        <w:rPr>
          <w:rStyle w:val="Heading2Char"/>
        </w:rPr>
        <w:t>Heading 2</w:t>
      </w:r>
      <w:r>
        <w:t>).</w:t>
      </w:r>
    </w:p>
    <w:p w14:paraId="0511F2C5" w14:textId="77777777" w:rsidR="00391061" w:rsidRDefault="00391061" w:rsidP="00391061"/>
    <w:p w14:paraId="62FA6E70" w14:textId="77777777" w:rsidR="00147B0A" w:rsidRDefault="00147B0A" w:rsidP="00AD3CDC">
      <w:pPr>
        <w:pStyle w:val="Heading1"/>
      </w:pPr>
      <w:r>
        <w:t>Exploratory Data Analysis</w:t>
      </w:r>
    </w:p>
    <w:p w14:paraId="08EF2BE3" w14:textId="318998FD" w:rsidR="00147B0A" w:rsidRDefault="00192882" w:rsidP="00147B0A">
      <w:r>
        <w:t xml:space="preserve">Someone, INSERT TEXT HERE. Use Styles for Headings (next level down is </w:t>
      </w:r>
      <w:r w:rsidRPr="00192882">
        <w:rPr>
          <w:rStyle w:val="Heading2Char"/>
        </w:rPr>
        <w:t>Heading 2</w:t>
      </w:r>
      <w:r>
        <w:t>).</w:t>
      </w:r>
    </w:p>
    <w:p w14:paraId="17F1D52C" w14:textId="305CBE15" w:rsidR="00147B0A" w:rsidRDefault="00147B0A" w:rsidP="00192882"/>
    <w:p w14:paraId="4E510993" w14:textId="77777777" w:rsidR="00147B0A" w:rsidRDefault="00147B0A" w:rsidP="00147B0A">
      <w:pPr>
        <w:pStyle w:val="Heading1"/>
      </w:pPr>
      <w:r>
        <w:t>Data Cleanup</w:t>
      </w:r>
    </w:p>
    <w:p w14:paraId="0B10A2AB" w14:textId="567D885C" w:rsidR="00147B0A" w:rsidRDefault="00391061" w:rsidP="00192882">
      <w:r>
        <w:t>Someone</w:t>
      </w:r>
      <w:r w:rsidR="00192882">
        <w:t xml:space="preserve">, INSERT TEXT HERE. Use Styles for Headings (next level down is </w:t>
      </w:r>
      <w:r w:rsidR="00192882" w:rsidRPr="00192882">
        <w:rPr>
          <w:rStyle w:val="Heading2Char"/>
        </w:rPr>
        <w:t>Heading 2</w:t>
      </w:r>
      <w:r w:rsidR="00192882">
        <w:t>).</w:t>
      </w:r>
    </w:p>
    <w:p w14:paraId="4FC7ADED" w14:textId="77777777" w:rsidR="00192882" w:rsidRDefault="00192882" w:rsidP="00192882"/>
    <w:p w14:paraId="2D6CBEB0" w14:textId="644E9D03" w:rsidR="00147B0A" w:rsidRDefault="00147B0A" w:rsidP="00147B0A">
      <w:pPr>
        <w:pStyle w:val="Heading1"/>
      </w:pPr>
      <w:r>
        <w:t>Model 1 – Interpretable Model</w:t>
      </w:r>
    </w:p>
    <w:p w14:paraId="4B21A615" w14:textId="6C20E46E" w:rsidR="00192882" w:rsidRDefault="00391061" w:rsidP="00192882">
      <w:r>
        <w:t>Someone</w:t>
      </w:r>
      <w:r w:rsidR="00192882">
        <w:t xml:space="preserve">, INSERT TEXT HERE. Use Styles for Headings (next level down is </w:t>
      </w:r>
      <w:r w:rsidR="00192882" w:rsidRPr="00192882">
        <w:rPr>
          <w:rStyle w:val="Heading2Char"/>
        </w:rPr>
        <w:t>Heading 2</w:t>
      </w:r>
      <w:r w:rsidR="00192882">
        <w:t>).</w:t>
      </w:r>
    </w:p>
    <w:p w14:paraId="4E87C8BC" w14:textId="3B48C4DA" w:rsidR="00147B0A" w:rsidRDefault="00147B0A" w:rsidP="00192882"/>
    <w:p w14:paraId="3A516019" w14:textId="6021788D" w:rsidR="00043DA5" w:rsidRDefault="00043DA5" w:rsidP="00043DA5">
      <w:pPr>
        <w:pStyle w:val="Heading1"/>
      </w:pPr>
      <w:r>
        <w:t xml:space="preserve">Model 2 – </w:t>
      </w:r>
      <w:r>
        <w:t>Complicated</w:t>
      </w:r>
      <w:r>
        <w:t xml:space="preserve"> Model</w:t>
      </w:r>
    </w:p>
    <w:p w14:paraId="5EE06643" w14:textId="530F25D7" w:rsidR="00043DA5" w:rsidRDefault="00043DA5" w:rsidP="00043DA5">
      <w:r>
        <w:t xml:space="preserve">Someone, INSERT TEXT HERE. Use Styles for Headings (next level down is </w:t>
      </w:r>
      <w:r w:rsidRPr="00192882">
        <w:rPr>
          <w:rStyle w:val="Heading2Char"/>
        </w:rPr>
        <w:t>Heading 2</w:t>
      </w:r>
      <w:r>
        <w:t>).</w:t>
      </w:r>
      <w:r>
        <w:rPr>
          <w:rFonts w:asciiTheme="majorHAnsi" w:eastAsiaTheme="majorEastAsia" w:hAnsiTheme="majorHAnsi" w:cstheme="majorBidi"/>
          <w:b/>
          <w:sz w:val="28"/>
        </w:rPr>
        <w:t xml:space="preserve"> </w:t>
      </w:r>
      <w:r w:rsidRPr="00043DA5">
        <w:rPr>
          <w:rFonts w:asciiTheme="majorHAnsi" w:eastAsiaTheme="majorEastAsia" w:hAnsiTheme="majorHAnsi" w:cstheme="majorBidi"/>
          <w:bCs/>
          <w:i/>
          <w:iCs/>
          <w:sz w:val="28"/>
        </w:rPr>
        <w:t>As a reminder, this model should contain interactions, feature engineering, transformations, and/or polynomials.</w:t>
      </w:r>
    </w:p>
    <w:p w14:paraId="61C0079B" w14:textId="77777777" w:rsidR="00043DA5" w:rsidRPr="00147B0A" w:rsidRDefault="00043DA5" w:rsidP="00043DA5"/>
    <w:p w14:paraId="220F224B" w14:textId="2714920F" w:rsidR="00147B0A" w:rsidRDefault="00147B0A" w:rsidP="00147B0A">
      <w:pPr>
        <w:pStyle w:val="Heading1"/>
      </w:pPr>
      <w:r>
        <w:t xml:space="preserve">Model </w:t>
      </w:r>
      <w:r w:rsidR="00043DA5">
        <w:t>3</w:t>
      </w:r>
      <w:r>
        <w:t xml:space="preserve"> – </w:t>
      </w:r>
      <w:r w:rsidR="00043DA5">
        <w:t>Discriminant Analysis</w:t>
      </w:r>
      <w:r>
        <w:t xml:space="preserve"> Model</w:t>
      </w:r>
    </w:p>
    <w:p w14:paraId="71B4A2A1" w14:textId="46F786BE" w:rsidR="00192882" w:rsidRDefault="00391061" w:rsidP="00192882">
      <w:r>
        <w:t>Someone</w:t>
      </w:r>
      <w:r w:rsidR="00192882">
        <w:t xml:space="preserve">, INSERT TEXT HERE. Use Styles for Headings (next level down is </w:t>
      </w:r>
      <w:r w:rsidR="00192882" w:rsidRPr="00192882">
        <w:rPr>
          <w:rStyle w:val="Heading2Char"/>
        </w:rPr>
        <w:t>Heading 2</w:t>
      </w:r>
      <w:r w:rsidR="00192882">
        <w:t>).</w:t>
      </w:r>
    </w:p>
    <w:p w14:paraId="29935E12" w14:textId="77777777" w:rsidR="00147B0A" w:rsidRPr="00147B0A" w:rsidRDefault="00147B0A" w:rsidP="00192882"/>
    <w:p w14:paraId="2C927B96" w14:textId="772CC2BA" w:rsidR="00AD3CDC" w:rsidRDefault="00147B0A" w:rsidP="004E5EA8">
      <w:pPr>
        <w:pStyle w:val="Heading1"/>
      </w:pPr>
      <w:r>
        <w:t xml:space="preserve">Model </w:t>
      </w:r>
      <w:r w:rsidR="00043DA5">
        <w:t>4</w:t>
      </w:r>
      <w:r>
        <w:t xml:space="preserve"> – Non-parameterized Model</w:t>
      </w:r>
    </w:p>
    <w:bookmarkEnd w:id="1"/>
    <w:p w14:paraId="65E21EDD" w14:textId="4FA4B6A0" w:rsidR="00147B0A" w:rsidRDefault="00391061" w:rsidP="00192882">
      <w:r>
        <w:t>Someone</w:t>
      </w:r>
      <w:r w:rsidR="00192882">
        <w:t xml:space="preserve">, INSERT TEXT HERE. Use Styles for Headings (next level down is </w:t>
      </w:r>
      <w:r w:rsidR="00192882" w:rsidRPr="00192882">
        <w:rPr>
          <w:rStyle w:val="Heading2Char"/>
        </w:rPr>
        <w:t>Heading 2</w:t>
      </w:r>
      <w:r w:rsidR="00192882">
        <w:t>).</w:t>
      </w:r>
    </w:p>
    <w:p w14:paraId="5F6597EC" w14:textId="77CBD048" w:rsidR="00192882" w:rsidRDefault="00192882" w:rsidP="00192882"/>
    <w:p w14:paraId="307FA21F" w14:textId="616E93F2" w:rsidR="00391061" w:rsidRDefault="00391061" w:rsidP="00391061">
      <w:pPr>
        <w:pStyle w:val="Heading1"/>
      </w:pPr>
      <w:r>
        <w:t>Overall Conclusion</w:t>
      </w:r>
    </w:p>
    <w:p w14:paraId="2B7B48B1" w14:textId="77777777" w:rsidR="00391061" w:rsidRDefault="00391061" w:rsidP="00391061">
      <w:r>
        <w:t xml:space="preserve">Someone, INSERT TEXT HERE. Use Styles for Headings (next level down is </w:t>
      </w:r>
      <w:r w:rsidRPr="00192882">
        <w:rPr>
          <w:rStyle w:val="Heading2Char"/>
        </w:rPr>
        <w:t>Heading 2</w:t>
      </w:r>
      <w:r>
        <w:t>).</w:t>
      </w:r>
    </w:p>
    <w:p w14:paraId="61024E38" w14:textId="77777777" w:rsidR="00391061" w:rsidRDefault="00391061" w:rsidP="00391061">
      <w:pPr>
        <w:ind w:firstLine="0"/>
      </w:pPr>
    </w:p>
    <w:p w14:paraId="6B5FD899" w14:textId="77777777" w:rsidR="00192882" w:rsidRDefault="00192882" w:rsidP="00192882">
      <w:pPr>
        <w:ind w:firstLine="0"/>
        <w:rPr>
          <w:b/>
          <w:bCs/>
        </w:rPr>
      </w:pPr>
    </w:p>
    <w:p w14:paraId="02B1BDB4" w14:textId="77777777" w:rsidR="00192882" w:rsidRDefault="00192882" w:rsidP="00192882">
      <w:pPr>
        <w:ind w:firstLine="0"/>
        <w:rPr>
          <w:b/>
          <w:bCs/>
        </w:rPr>
      </w:pPr>
    </w:p>
    <w:p w14:paraId="37D8177E" w14:textId="7D782A15" w:rsidR="00192882" w:rsidRPr="00192882" w:rsidRDefault="00192882" w:rsidP="00192882">
      <w:pPr>
        <w:ind w:firstLine="0"/>
        <w:rPr>
          <w:b/>
          <w:bCs/>
        </w:rPr>
      </w:pPr>
      <w:r w:rsidRPr="00192882">
        <w:rPr>
          <w:b/>
          <w:bCs/>
        </w:rPr>
        <w:t>OVERALL PAPER (not including title</w:t>
      </w:r>
      <w:r w:rsidR="00391061">
        <w:rPr>
          <w:b/>
          <w:bCs/>
        </w:rPr>
        <w:t>, table of contents,</w:t>
      </w:r>
      <w:r w:rsidRPr="00192882">
        <w:rPr>
          <w:b/>
          <w:bCs/>
        </w:rPr>
        <w:t xml:space="preserve"> and appendix) should be approximately 7 pages.</w:t>
      </w:r>
    </w:p>
    <w:p w14:paraId="5614412D" w14:textId="77777777" w:rsidR="00147B0A" w:rsidRDefault="00147B0A" w:rsidP="00192882">
      <w:pPr>
        <w:rPr>
          <w:rFonts w:asciiTheme="majorHAnsi" w:eastAsiaTheme="majorEastAsia" w:hAnsiTheme="majorHAnsi" w:cstheme="majorBidi"/>
          <w:sz w:val="32"/>
        </w:rPr>
      </w:pPr>
      <w:r>
        <w:br w:type="page"/>
      </w:r>
    </w:p>
    <w:p w14:paraId="54F1C64F" w14:textId="1EEBC5E9" w:rsidR="00C45E16" w:rsidRDefault="00C45E16" w:rsidP="00C45E16">
      <w:pPr>
        <w:pStyle w:val="Heading1"/>
      </w:pPr>
      <w:r>
        <w:lastRenderedPageBreak/>
        <w:t>Appendix</w:t>
      </w:r>
    </w:p>
    <w:p w14:paraId="00D98FC8" w14:textId="5C856FC3" w:rsidR="00C45E16" w:rsidRDefault="00C45E16" w:rsidP="00C45E16">
      <w:pPr>
        <w:pStyle w:val="Heading2"/>
      </w:pPr>
      <w:r>
        <w:t>Charts referenced in paper (not already included above)</w:t>
      </w:r>
    </w:p>
    <w:p w14:paraId="70CBDDA6" w14:textId="77777777" w:rsidR="00147B0A" w:rsidRDefault="00147B0A">
      <w:pPr>
        <w:suppressAutoHyphens w:val="0"/>
        <w:spacing w:line="480" w:lineRule="auto"/>
        <w:jc w:val="left"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1BDF7E4B" w14:textId="0FA59510" w:rsidR="00C45E16" w:rsidRDefault="00043DA5" w:rsidP="00C45E16">
      <w:pPr>
        <w:pStyle w:val="Heading2"/>
      </w:pPr>
      <w:r>
        <w:lastRenderedPageBreak/>
        <w:t>SAS or R</w:t>
      </w:r>
      <w:r w:rsidR="00C45E16">
        <w:t xml:space="preserve"> Code </w:t>
      </w:r>
      <w:r w:rsidR="00147B0A">
        <w:t>–</w:t>
      </w:r>
      <w:r w:rsidR="00AD3CDC">
        <w:t xml:space="preserve"> </w:t>
      </w:r>
      <w:r w:rsidR="00147B0A">
        <w:t>Exploratory Data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0E26" w:rsidRPr="00A84306" w14:paraId="7B4E87E4" w14:textId="77777777" w:rsidTr="006E0E26">
        <w:tc>
          <w:tcPr>
            <w:tcW w:w="9350" w:type="dxa"/>
          </w:tcPr>
          <w:p w14:paraId="20FF4032" w14:textId="77777777" w:rsidR="006E0E26" w:rsidRPr="00A84306" w:rsidRDefault="006E0E26" w:rsidP="00A94C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84306" w:rsidRPr="00A84306" w14:paraId="4DE9E389" w14:textId="77777777" w:rsidTr="006E0E26">
        <w:tc>
          <w:tcPr>
            <w:tcW w:w="9350" w:type="dxa"/>
          </w:tcPr>
          <w:p w14:paraId="49B8B44E" w14:textId="77777777" w:rsidR="00A84306" w:rsidRPr="00A84306" w:rsidRDefault="00A84306" w:rsidP="006E0E26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color w:val="9B1E31"/>
                <w:sz w:val="20"/>
                <w:szCs w:val="20"/>
                <w:shd w:val="clear" w:color="auto" w:fill="FFFEE8"/>
              </w:rPr>
            </w:pPr>
          </w:p>
        </w:tc>
      </w:tr>
    </w:tbl>
    <w:p w14:paraId="3BBBA2A0" w14:textId="36C82E7D" w:rsidR="00C45E16" w:rsidRDefault="00C45E16" w:rsidP="00A94C2C"/>
    <w:p w14:paraId="38AC3ED0" w14:textId="77B86895" w:rsidR="003556AA" w:rsidRDefault="003556AA">
      <w:pPr>
        <w:suppressAutoHyphens w:val="0"/>
        <w:spacing w:line="480" w:lineRule="auto"/>
        <w:jc w:val="left"/>
      </w:pPr>
      <w:r>
        <w:br w:type="page"/>
      </w:r>
    </w:p>
    <w:p w14:paraId="78910FE4" w14:textId="77777777" w:rsidR="00C45E16" w:rsidRDefault="00C45E16" w:rsidP="00A94C2C"/>
    <w:p w14:paraId="4FB3A287" w14:textId="2475CF55" w:rsidR="00C45E16" w:rsidRDefault="00043DA5" w:rsidP="00C45E16">
      <w:pPr>
        <w:pStyle w:val="Heading2"/>
      </w:pPr>
      <w:r>
        <w:t>R</w:t>
      </w:r>
      <w:r w:rsidR="00C45E16">
        <w:t xml:space="preserve"> Code </w:t>
      </w:r>
      <w:r w:rsidR="00147B0A">
        <w:t>–</w:t>
      </w:r>
      <w:r w:rsidR="003F35A3">
        <w:t xml:space="preserve"> </w:t>
      </w:r>
      <w:r w:rsidR="00147B0A">
        <w:t>Data Cleanup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D50E6" w14:paraId="0A0DEA2F" w14:textId="77777777" w:rsidTr="00BD50E6">
        <w:tc>
          <w:tcPr>
            <w:tcW w:w="10070" w:type="dxa"/>
          </w:tcPr>
          <w:p w14:paraId="7C34A0E8" w14:textId="77777777" w:rsidR="00BD50E6" w:rsidRDefault="00BD50E6" w:rsidP="00A94C2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9AE2FF4" w14:textId="358E6F3D" w:rsidR="00147B0A" w:rsidRDefault="00147B0A" w:rsidP="00A94C2C">
      <w:pPr>
        <w:rPr>
          <w:rFonts w:ascii="Courier New" w:hAnsi="Courier New" w:cs="Courier New"/>
          <w:sz w:val="20"/>
          <w:szCs w:val="20"/>
        </w:rPr>
      </w:pPr>
    </w:p>
    <w:p w14:paraId="344E4E01" w14:textId="77777777" w:rsidR="00147B0A" w:rsidRDefault="00147B0A">
      <w:pPr>
        <w:suppressAutoHyphens w:val="0"/>
        <w:spacing w:line="48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B1343D8" w14:textId="77777777" w:rsidR="00147B0A" w:rsidRDefault="00147B0A" w:rsidP="00147B0A"/>
    <w:p w14:paraId="006D935D" w14:textId="5ED19F29" w:rsidR="00147B0A" w:rsidRDefault="00043DA5" w:rsidP="00147B0A">
      <w:pPr>
        <w:pStyle w:val="Heading2"/>
      </w:pPr>
      <w:r>
        <w:t>SAS</w:t>
      </w:r>
      <w:r w:rsidR="00147B0A">
        <w:t xml:space="preserve"> Code – Model 1 (Interpretable Model)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47B0A" w14:paraId="4EE1D0E5" w14:textId="77777777" w:rsidTr="003C3DA8">
        <w:tc>
          <w:tcPr>
            <w:tcW w:w="10070" w:type="dxa"/>
          </w:tcPr>
          <w:p w14:paraId="06BAFF53" w14:textId="77777777" w:rsidR="00147B0A" w:rsidRDefault="00147B0A" w:rsidP="003C3DA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21E5E08" w14:textId="42DAE6BC" w:rsidR="00147B0A" w:rsidRDefault="00147B0A" w:rsidP="00A94C2C">
      <w:pPr>
        <w:rPr>
          <w:rFonts w:ascii="Courier New" w:hAnsi="Courier New" w:cs="Courier New"/>
          <w:sz w:val="20"/>
          <w:szCs w:val="20"/>
        </w:rPr>
      </w:pPr>
    </w:p>
    <w:p w14:paraId="62D28DEA" w14:textId="77777777" w:rsidR="00147B0A" w:rsidRDefault="00147B0A">
      <w:pPr>
        <w:suppressAutoHyphens w:val="0"/>
        <w:spacing w:line="48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29B3F1F" w14:textId="77777777" w:rsidR="00147B0A" w:rsidRDefault="00147B0A" w:rsidP="00147B0A"/>
    <w:p w14:paraId="58D15E6E" w14:textId="5AFD3226" w:rsidR="00147B0A" w:rsidRDefault="00147B0A" w:rsidP="00147B0A">
      <w:pPr>
        <w:pStyle w:val="Heading2"/>
      </w:pPr>
      <w:r>
        <w:t>R Code – Model 2 (</w:t>
      </w:r>
      <w:r w:rsidR="00043DA5">
        <w:t>Complicated</w:t>
      </w:r>
      <w:r>
        <w:t xml:space="preserve"> model)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47B0A" w14:paraId="3F9380A5" w14:textId="77777777" w:rsidTr="003C3DA8">
        <w:tc>
          <w:tcPr>
            <w:tcW w:w="10070" w:type="dxa"/>
          </w:tcPr>
          <w:p w14:paraId="73207774" w14:textId="77777777" w:rsidR="00147B0A" w:rsidRDefault="00147B0A" w:rsidP="003C3DA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FDB806F" w14:textId="6920693B" w:rsidR="00147B0A" w:rsidRDefault="00147B0A" w:rsidP="00A94C2C">
      <w:pPr>
        <w:rPr>
          <w:rFonts w:ascii="Courier New" w:hAnsi="Courier New" w:cs="Courier New"/>
          <w:sz w:val="20"/>
          <w:szCs w:val="20"/>
        </w:rPr>
      </w:pPr>
    </w:p>
    <w:p w14:paraId="360F1F4B" w14:textId="77777777" w:rsidR="00043DA5" w:rsidRDefault="00147B0A" w:rsidP="006131C1">
      <w:pPr>
        <w:suppressAutoHyphens w:val="0"/>
        <w:spacing w:line="48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D3049D3" w14:textId="77777777" w:rsidR="00043DA5" w:rsidRDefault="00043DA5" w:rsidP="006131C1"/>
    <w:p w14:paraId="408D0BBA" w14:textId="5B2806A0" w:rsidR="00043DA5" w:rsidRDefault="00043DA5" w:rsidP="00043DA5">
      <w:pPr>
        <w:pStyle w:val="Heading2"/>
      </w:pPr>
      <w:r>
        <w:t>R Code – Model 3 (</w:t>
      </w:r>
      <w:r>
        <w:t>Discriminant Analysis</w:t>
      </w:r>
      <w:r>
        <w:t xml:space="preserve"> Model)</w:t>
      </w:r>
    </w:p>
    <w:p w14:paraId="46015B95" w14:textId="77777777" w:rsidR="00043DA5" w:rsidRDefault="00043DA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47B0A" w14:paraId="4A4F99F7" w14:textId="77777777" w:rsidTr="00043DA5">
        <w:tc>
          <w:tcPr>
            <w:tcW w:w="9360" w:type="dxa"/>
          </w:tcPr>
          <w:p w14:paraId="0AF511E7" w14:textId="21FEC612" w:rsidR="00043DA5" w:rsidRDefault="00043DA5" w:rsidP="00043DA5">
            <w:pPr>
              <w:suppressAutoHyphens w:val="0"/>
              <w:spacing w:line="48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76BC8F79" w14:textId="77777777" w:rsidR="00043DA5" w:rsidRDefault="00043DA5" w:rsidP="00043DA5"/>
          <w:p w14:paraId="3AD91CE1" w14:textId="0B0F2C41" w:rsidR="00043DA5" w:rsidRDefault="00043DA5" w:rsidP="00043DA5">
            <w:pPr>
              <w:pStyle w:val="Heading2"/>
              <w:outlineLvl w:val="1"/>
            </w:pPr>
            <w:r>
              <w:t xml:space="preserve">R Code – Model </w:t>
            </w:r>
            <w:r>
              <w:t>4</w:t>
            </w:r>
            <w:r>
              <w:t xml:space="preserve"> (Non-parametric Model)</w:t>
            </w:r>
          </w:p>
          <w:p w14:paraId="6B056DBB" w14:textId="77777777" w:rsidR="00147B0A" w:rsidRDefault="00147B0A" w:rsidP="003C3DA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E366DD5" w14:textId="77777777" w:rsidR="00C45E16" w:rsidRPr="003556AA" w:rsidRDefault="00C45E16" w:rsidP="00A94C2C">
      <w:pPr>
        <w:rPr>
          <w:rFonts w:ascii="Courier New" w:hAnsi="Courier New" w:cs="Courier New"/>
          <w:sz w:val="20"/>
          <w:szCs w:val="20"/>
        </w:rPr>
      </w:pPr>
    </w:p>
    <w:sectPr w:rsidR="00C45E16" w:rsidRPr="003556AA" w:rsidSect="00192882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B8C75" w14:textId="77777777" w:rsidR="00A36790" w:rsidRDefault="00A36790">
      <w:pPr>
        <w:spacing w:line="240" w:lineRule="auto"/>
      </w:pPr>
      <w:r>
        <w:separator/>
      </w:r>
    </w:p>
  </w:endnote>
  <w:endnote w:type="continuationSeparator" w:id="0">
    <w:p w14:paraId="34619B3E" w14:textId="77777777" w:rsidR="00A36790" w:rsidRDefault="00A367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B5403" w14:textId="77777777" w:rsidR="00A36790" w:rsidRDefault="00A36790">
      <w:pPr>
        <w:spacing w:line="240" w:lineRule="auto"/>
      </w:pPr>
      <w:r>
        <w:separator/>
      </w:r>
    </w:p>
  </w:footnote>
  <w:footnote w:type="continuationSeparator" w:id="0">
    <w:p w14:paraId="0338AFF2" w14:textId="77777777" w:rsidR="00A36790" w:rsidRDefault="00A367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3B92E" w14:textId="66E82CCE" w:rsidR="004E5EA8" w:rsidRDefault="00A36790">
    <w:pPr>
      <w:pStyle w:val="Header"/>
    </w:pPr>
    <w:sdt>
      <w:sdtPr>
        <w:alias w:val="Last Name:"/>
        <w:tag w:val="Last Name:"/>
        <w:id w:val="1658178901"/>
        <w:placeholder>
          <w:docPart w:val="EEC38494C4374660A140857C7AEFF4C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147B0A">
          <w:t>Clark, Mann,</w:t>
        </w:r>
        <w:r w:rsidR="002F579D">
          <w:t xml:space="preserve"> </w:t>
        </w:r>
        <w:r w:rsidR="004E5EA8">
          <w:t>Roske</w:t>
        </w:r>
      </w:sdtContent>
    </w:sdt>
    <w:r w:rsidR="004E5EA8">
      <w:t xml:space="preserve"> </w:t>
    </w:r>
    <w:r w:rsidR="004E5EA8">
      <w:fldChar w:fldCharType="begin"/>
    </w:r>
    <w:r w:rsidR="004E5EA8">
      <w:instrText xml:space="preserve"> PAGE   \* MERGEFORMAT </w:instrText>
    </w:r>
    <w:r w:rsidR="004E5EA8">
      <w:fldChar w:fldCharType="separate"/>
    </w:r>
    <w:r w:rsidR="004E5EA8">
      <w:rPr>
        <w:noProof/>
      </w:rPr>
      <w:t>4</w:t>
    </w:r>
    <w:r w:rsidR="004E5EA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41"/>
    <w:rsid w:val="00035007"/>
    <w:rsid w:val="00043DA5"/>
    <w:rsid w:val="00043DFE"/>
    <w:rsid w:val="00066F84"/>
    <w:rsid w:val="00080C97"/>
    <w:rsid w:val="0008285F"/>
    <w:rsid w:val="000843CE"/>
    <w:rsid w:val="000959D5"/>
    <w:rsid w:val="000C0822"/>
    <w:rsid w:val="0011131C"/>
    <w:rsid w:val="0012243E"/>
    <w:rsid w:val="00147B0A"/>
    <w:rsid w:val="0016692C"/>
    <w:rsid w:val="00187268"/>
    <w:rsid w:val="00192882"/>
    <w:rsid w:val="00212A6B"/>
    <w:rsid w:val="00233146"/>
    <w:rsid w:val="002B43C7"/>
    <w:rsid w:val="002E183F"/>
    <w:rsid w:val="002F579D"/>
    <w:rsid w:val="00306F44"/>
    <w:rsid w:val="0034643D"/>
    <w:rsid w:val="003556AA"/>
    <w:rsid w:val="00391061"/>
    <w:rsid w:val="003A6B09"/>
    <w:rsid w:val="003B4DB2"/>
    <w:rsid w:val="003B543A"/>
    <w:rsid w:val="003C06FB"/>
    <w:rsid w:val="003D5F05"/>
    <w:rsid w:val="003E1BCB"/>
    <w:rsid w:val="003E748F"/>
    <w:rsid w:val="003F35A3"/>
    <w:rsid w:val="0042410F"/>
    <w:rsid w:val="00454EEC"/>
    <w:rsid w:val="0045512F"/>
    <w:rsid w:val="0045723B"/>
    <w:rsid w:val="004846DD"/>
    <w:rsid w:val="004E5EA8"/>
    <w:rsid w:val="005A679C"/>
    <w:rsid w:val="005B28BC"/>
    <w:rsid w:val="005E6A0B"/>
    <w:rsid w:val="00620F4D"/>
    <w:rsid w:val="00621E89"/>
    <w:rsid w:val="0062486C"/>
    <w:rsid w:val="00673BAC"/>
    <w:rsid w:val="006A64A8"/>
    <w:rsid w:val="006C07B7"/>
    <w:rsid w:val="006D7E59"/>
    <w:rsid w:val="006E0E26"/>
    <w:rsid w:val="00744C09"/>
    <w:rsid w:val="00773141"/>
    <w:rsid w:val="007A6576"/>
    <w:rsid w:val="007D0254"/>
    <w:rsid w:val="007D4B2F"/>
    <w:rsid w:val="00811250"/>
    <w:rsid w:val="00880CB9"/>
    <w:rsid w:val="00892F54"/>
    <w:rsid w:val="008A6FC5"/>
    <w:rsid w:val="008C12D9"/>
    <w:rsid w:val="008F3F4B"/>
    <w:rsid w:val="009346A0"/>
    <w:rsid w:val="00942015"/>
    <w:rsid w:val="00942F7A"/>
    <w:rsid w:val="0096084D"/>
    <w:rsid w:val="00965112"/>
    <w:rsid w:val="009B73C3"/>
    <w:rsid w:val="009F5937"/>
    <w:rsid w:val="00A0139B"/>
    <w:rsid w:val="00A12441"/>
    <w:rsid w:val="00A36790"/>
    <w:rsid w:val="00A84306"/>
    <w:rsid w:val="00A94C2C"/>
    <w:rsid w:val="00A979FE"/>
    <w:rsid w:val="00AA401B"/>
    <w:rsid w:val="00AB1E45"/>
    <w:rsid w:val="00AC597E"/>
    <w:rsid w:val="00AD3CDC"/>
    <w:rsid w:val="00AD56C3"/>
    <w:rsid w:val="00B52D80"/>
    <w:rsid w:val="00B718C8"/>
    <w:rsid w:val="00B77407"/>
    <w:rsid w:val="00B82F8F"/>
    <w:rsid w:val="00B95C1A"/>
    <w:rsid w:val="00BA2ADD"/>
    <w:rsid w:val="00BD3A4E"/>
    <w:rsid w:val="00BD50E6"/>
    <w:rsid w:val="00BE37BE"/>
    <w:rsid w:val="00BF28DD"/>
    <w:rsid w:val="00C26420"/>
    <w:rsid w:val="00C45E16"/>
    <w:rsid w:val="00C62DE8"/>
    <w:rsid w:val="00C757E4"/>
    <w:rsid w:val="00C7645A"/>
    <w:rsid w:val="00CC4E9B"/>
    <w:rsid w:val="00CC5497"/>
    <w:rsid w:val="00CE5FB6"/>
    <w:rsid w:val="00D05F08"/>
    <w:rsid w:val="00D3202F"/>
    <w:rsid w:val="00D42752"/>
    <w:rsid w:val="00D771BE"/>
    <w:rsid w:val="00DB4746"/>
    <w:rsid w:val="00E31318"/>
    <w:rsid w:val="00E56081"/>
    <w:rsid w:val="00E60838"/>
    <w:rsid w:val="00E665AE"/>
    <w:rsid w:val="00E8336F"/>
    <w:rsid w:val="00EC2FE4"/>
    <w:rsid w:val="00F17128"/>
    <w:rsid w:val="00F640B1"/>
    <w:rsid w:val="00F670D1"/>
    <w:rsid w:val="00F84514"/>
    <w:rsid w:val="00F91C6D"/>
    <w:rsid w:val="00FA28AB"/>
    <w:rsid w:val="00FD008A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E855D"/>
  <w15:chartTrackingRefBased/>
  <w15:docId w15:val="{5E157CBD-891C-4F56-803E-008C3DCA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AE"/>
    <w:pPr>
      <w:suppressAutoHyphens/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5C1A"/>
    <w:pPr>
      <w:keepNext/>
      <w:keepLines/>
      <w:spacing w:line="480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C1A"/>
    <w:pPr>
      <w:keepNext/>
      <w:keepLines/>
      <w:spacing w:line="480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F54"/>
    <w:pPr>
      <w:keepNext/>
      <w:keepLines/>
      <w:spacing w:line="480" w:lineRule="auto"/>
      <w:ind w:firstLine="0"/>
      <w:jc w:val="left"/>
      <w:outlineLvl w:val="2"/>
    </w:pPr>
    <w:rPr>
      <w:rFonts w:asciiTheme="majorHAnsi" w:eastAsiaTheme="majorEastAsia" w:hAnsiTheme="majorHAnsi" w:cstheme="majorBidi"/>
      <w:b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2FE4"/>
    <w:pPr>
      <w:keepNext/>
      <w:keepLines/>
      <w:spacing w:line="480" w:lineRule="auto"/>
      <w:ind w:firstLine="0"/>
      <w:jc w:val="left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spacing w:line="480" w:lineRule="auto"/>
      <w:ind w:firstLine="0"/>
      <w:jc w:val="left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spacing w:line="480" w:lineRule="auto"/>
      <w:ind w:firstLine="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spacing w:line="480" w:lineRule="auto"/>
      <w:ind w:firstLine="0"/>
      <w:jc w:val="left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spacing w:line="480" w:lineRule="auto"/>
      <w:ind w:firstLine="0"/>
      <w:jc w:val="left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spacing w:line="480" w:lineRule="auto"/>
      <w:ind w:firstLine="0"/>
      <w:jc w:val="left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  <w:jc w:val="left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spacing w:line="480" w:lineRule="auto"/>
      <w:ind w:firstLine="0"/>
      <w:jc w:val="left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spacing w:line="480" w:lineRule="auto"/>
      <w:ind w:left="1152" w:right="1152" w:firstLine="0"/>
      <w:jc w:val="left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 w:line="480" w:lineRule="auto"/>
      <w:ind w:firstLine="0"/>
      <w:jc w:val="left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  <w:ind w:firstLine="0"/>
      <w:jc w:val="left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 w:line="480" w:lineRule="auto"/>
      <w:ind w:firstLine="0"/>
      <w:jc w:val="left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 w:line="480" w:lineRule="auto"/>
      <w:ind w:left="360" w:firstLine="0"/>
      <w:jc w:val="left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 w:firstLine="0"/>
      <w:jc w:val="left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 w:line="480" w:lineRule="auto"/>
      <w:ind w:left="360" w:firstLine="0"/>
      <w:jc w:val="left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C2FE4"/>
    <w:pPr>
      <w:spacing w:after="200" w:line="240" w:lineRule="auto"/>
      <w:ind w:firstLine="0"/>
      <w:jc w:val="left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  <w:jc w:val="left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  <w:jc w:val="left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line="480" w:lineRule="auto"/>
      <w:ind w:firstLine="0"/>
      <w:jc w:val="left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  <w:jc w:val="left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  <w:jc w:val="left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480" w:lineRule="auto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  <w:jc w:val="left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spacing w:line="480" w:lineRule="auto"/>
      <w:ind w:left="360" w:hanging="360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480" w:lineRule="auto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sid w:val="00B95C1A"/>
    <w:rPr>
      <w:rFonts w:asciiTheme="majorHAnsi" w:eastAsiaTheme="majorEastAsia" w:hAnsiTheme="majorHAnsi" w:cstheme="majorBidi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C1A"/>
    <w:rPr>
      <w:rFonts w:asciiTheme="majorHAnsi" w:eastAsiaTheme="majorEastAsia" w:hAnsiTheme="majorHAnsi" w:cstheme="majorBidi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2F54"/>
    <w:rPr>
      <w:rFonts w:asciiTheme="majorHAnsi" w:eastAsiaTheme="majorEastAsia" w:hAnsiTheme="majorHAnsi" w:cstheme="majorBidi"/>
      <w:b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  <w:jc w:val="left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  <w:jc w:val="left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  <w:jc w:val="left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  <w:jc w:val="left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  <w:jc w:val="left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  <w:jc w:val="left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  <w:jc w:val="left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  <w:jc w:val="left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  <w:jc w:val="left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  <w:jc w:val="left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  <w:jc w:val="left"/>
    </w:pPr>
  </w:style>
  <w:style w:type="paragraph" w:styleId="IndexHeading">
    <w:name w:val="index heading"/>
    <w:basedOn w:val="Normal"/>
    <w:next w:val="Index1"/>
    <w:uiPriority w:val="99"/>
    <w:semiHidden/>
    <w:unhideWhenUsed/>
    <w:pPr>
      <w:spacing w:line="480" w:lineRule="auto"/>
      <w:ind w:firstLine="0"/>
      <w:jc w:val="left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spacing w:line="480" w:lineRule="auto"/>
      <w:ind w:left="360" w:firstLine="0"/>
      <w:contextualSpacing/>
      <w:jc w:val="left"/>
    </w:pPr>
  </w:style>
  <w:style w:type="paragraph" w:styleId="List2">
    <w:name w:val="List 2"/>
    <w:basedOn w:val="Normal"/>
    <w:uiPriority w:val="99"/>
    <w:semiHidden/>
    <w:unhideWhenUsed/>
    <w:pPr>
      <w:spacing w:line="480" w:lineRule="auto"/>
      <w:ind w:left="720" w:firstLine="0"/>
      <w:contextualSpacing/>
      <w:jc w:val="left"/>
    </w:pPr>
  </w:style>
  <w:style w:type="paragraph" w:styleId="List3">
    <w:name w:val="List 3"/>
    <w:basedOn w:val="Normal"/>
    <w:uiPriority w:val="99"/>
    <w:semiHidden/>
    <w:unhideWhenUsed/>
    <w:pPr>
      <w:spacing w:line="480" w:lineRule="auto"/>
      <w:ind w:left="1080" w:firstLine="0"/>
      <w:contextualSpacing/>
      <w:jc w:val="left"/>
    </w:pPr>
  </w:style>
  <w:style w:type="paragraph" w:styleId="List4">
    <w:name w:val="List 4"/>
    <w:basedOn w:val="Normal"/>
    <w:uiPriority w:val="99"/>
    <w:semiHidden/>
    <w:unhideWhenUsed/>
    <w:pPr>
      <w:spacing w:line="480" w:lineRule="auto"/>
      <w:ind w:left="1440" w:firstLine="0"/>
      <w:contextualSpacing/>
      <w:jc w:val="left"/>
    </w:pPr>
  </w:style>
  <w:style w:type="paragraph" w:styleId="List5">
    <w:name w:val="List 5"/>
    <w:basedOn w:val="Normal"/>
    <w:uiPriority w:val="99"/>
    <w:semiHidden/>
    <w:unhideWhenUsed/>
    <w:pPr>
      <w:spacing w:line="480" w:lineRule="auto"/>
      <w:ind w:left="1800" w:firstLine="0"/>
      <w:contextualSpacing/>
      <w:jc w:val="left"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spacing w:line="480" w:lineRule="auto"/>
      <w:ind w:firstLine="0"/>
      <w:contextualSpacing/>
      <w:jc w:val="left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spacing w:line="480" w:lineRule="auto"/>
      <w:ind w:firstLine="0"/>
      <w:contextualSpacing/>
      <w:jc w:val="left"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spacing w:line="480" w:lineRule="auto"/>
      <w:ind w:firstLine="0"/>
      <w:contextualSpacing/>
      <w:jc w:val="left"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spacing w:line="480" w:lineRule="auto"/>
      <w:ind w:firstLine="0"/>
      <w:contextualSpacing/>
      <w:jc w:val="left"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spacing w:line="480" w:lineRule="auto"/>
      <w:ind w:firstLine="0"/>
      <w:contextualSpacing/>
      <w:jc w:val="left"/>
    </w:pPr>
  </w:style>
  <w:style w:type="paragraph" w:styleId="ListContinue">
    <w:name w:val="List Continue"/>
    <w:basedOn w:val="Normal"/>
    <w:uiPriority w:val="99"/>
    <w:semiHidden/>
    <w:unhideWhenUsed/>
    <w:pPr>
      <w:spacing w:after="120" w:line="480" w:lineRule="auto"/>
      <w:ind w:left="360" w:firstLine="0"/>
      <w:contextualSpacing/>
      <w:jc w:val="left"/>
    </w:pPr>
  </w:style>
  <w:style w:type="paragraph" w:styleId="ListContinue2">
    <w:name w:val="List Continue 2"/>
    <w:basedOn w:val="Normal"/>
    <w:uiPriority w:val="99"/>
    <w:semiHidden/>
    <w:unhideWhenUsed/>
    <w:pPr>
      <w:spacing w:after="120" w:line="480" w:lineRule="auto"/>
      <w:ind w:left="720" w:firstLine="0"/>
      <w:contextualSpacing/>
      <w:jc w:val="left"/>
    </w:pPr>
  </w:style>
  <w:style w:type="paragraph" w:styleId="ListContinue3">
    <w:name w:val="List Continue 3"/>
    <w:basedOn w:val="Normal"/>
    <w:uiPriority w:val="99"/>
    <w:semiHidden/>
    <w:unhideWhenUsed/>
    <w:pPr>
      <w:spacing w:after="120" w:line="480" w:lineRule="auto"/>
      <w:ind w:left="1080" w:firstLine="0"/>
      <w:contextualSpacing/>
      <w:jc w:val="left"/>
    </w:pPr>
  </w:style>
  <w:style w:type="paragraph" w:styleId="ListContinue4">
    <w:name w:val="List Continue 4"/>
    <w:basedOn w:val="Normal"/>
    <w:uiPriority w:val="99"/>
    <w:semiHidden/>
    <w:unhideWhenUsed/>
    <w:pPr>
      <w:spacing w:after="120" w:line="480" w:lineRule="auto"/>
      <w:ind w:left="1440" w:firstLine="0"/>
      <w:contextualSpacing/>
      <w:jc w:val="left"/>
    </w:pPr>
  </w:style>
  <w:style w:type="paragraph" w:styleId="ListContinue5">
    <w:name w:val="List Continue 5"/>
    <w:basedOn w:val="Normal"/>
    <w:uiPriority w:val="99"/>
    <w:semiHidden/>
    <w:unhideWhenUsed/>
    <w:pPr>
      <w:spacing w:after="120" w:line="480" w:lineRule="auto"/>
      <w:ind w:left="1800" w:firstLine="0"/>
      <w:contextualSpacing/>
      <w:jc w:val="left"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spacing w:line="480" w:lineRule="auto"/>
      <w:ind w:firstLine="0"/>
      <w:contextualSpacing/>
      <w:jc w:val="left"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spacing w:line="480" w:lineRule="auto"/>
      <w:ind w:firstLine="0"/>
      <w:contextualSpacing/>
      <w:jc w:val="left"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spacing w:line="480" w:lineRule="auto"/>
      <w:ind w:firstLine="0"/>
      <w:contextualSpacing/>
      <w:jc w:val="left"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spacing w:line="480" w:lineRule="auto"/>
      <w:ind w:firstLine="0"/>
      <w:contextualSpacing/>
      <w:jc w:val="left"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spacing w:line="480" w:lineRule="auto"/>
      <w:ind w:firstLine="0"/>
      <w:contextualSpacing/>
      <w:jc w:val="left"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  <w:jc w:val="left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spacing w:line="480" w:lineRule="auto"/>
      <w:ind w:firstLine="0"/>
      <w:jc w:val="left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spacing w:line="480" w:lineRule="auto"/>
      <w:ind w:left="720" w:firstLine="0"/>
      <w:jc w:val="left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  <w:jc w:val="left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  <w:jc w:val="left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spacing w:line="480" w:lineRule="auto"/>
      <w:ind w:left="1440" w:firstLine="0"/>
      <w:jc w:val="left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line="480" w:lineRule="auto"/>
      <w:ind w:firstLine="0"/>
      <w:jc w:val="left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  <w:jc w:val="left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line="480" w:lineRule="auto"/>
      <w:ind w:left="240" w:firstLine="0"/>
      <w:jc w:val="left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line="480" w:lineRule="auto"/>
      <w:ind w:firstLine="0"/>
      <w:jc w:val="left"/>
    </w:pPr>
  </w:style>
  <w:style w:type="paragraph" w:styleId="Title">
    <w:name w:val="Title"/>
    <w:basedOn w:val="Normal"/>
    <w:next w:val="Normal"/>
    <w:link w:val="TitleChar"/>
    <w:uiPriority w:val="2"/>
    <w:qFormat/>
    <w:pPr>
      <w:spacing w:line="480" w:lineRule="auto"/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 w:line="480" w:lineRule="auto"/>
      <w:ind w:firstLine="0"/>
      <w:jc w:val="left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 w:line="480" w:lineRule="auto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 w:line="480" w:lineRule="auto"/>
      <w:ind w:left="240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 w:line="480" w:lineRule="auto"/>
      <w:ind w:left="480" w:firstLine="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 w:line="480" w:lineRule="auto"/>
      <w:ind w:left="720" w:firstLine="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 w:line="480" w:lineRule="auto"/>
      <w:ind w:left="960" w:firstLine="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 w:line="480" w:lineRule="auto"/>
      <w:ind w:left="1200" w:firstLine="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 w:line="480" w:lineRule="auto"/>
      <w:ind w:left="1440" w:firstLine="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 w:line="480" w:lineRule="auto"/>
      <w:ind w:left="1680" w:firstLine="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 w:line="480" w:lineRule="auto"/>
      <w:ind w:left="1920" w:firstLine="0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  <w:spacing w:line="480" w:lineRule="auto"/>
      <w:jc w:val="left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jc w:val="lef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 w:line="48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Hyperlink">
    <w:name w:val="Hyperlink"/>
    <w:basedOn w:val="DefaultParagraphFont"/>
    <w:uiPriority w:val="99"/>
    <w:unhideWhenUsed/>
    <w:rsid w:val="00AD56C3"/>
    <w:rPr>
      <w:color w:val="5F5F5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06F44"/>
    <w:rPr>
      <w:vertAlign w:val="superscript"/>
    </w:rPr>
  </w:style>
  <w:style w:type="table" w:styleId="PlainTable5">
    <w:name w:val="Plain Table 5"/>
    <w:basedOn w:val="TableNormal"/>
    <w:uiPriority w:val="45"/>
    <w:rsid w:val="0011131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84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osk\Dropbox\My%20PC%20(DESKTOP-CN7833U)\Downloads\tf0398484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C38494C4374660A140857C7AEF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F6FE7-6E05-4444-88C6-A693A5EC5540}"/>
      </w:docPartPr>
      <w:docPartBody>
        <w:p w:rsidR="00724F6A" w:rsidRDefault="001665A7">
          <w:pPr>
            <w:pStyle w:val="EEC38494C4374660A140857C7AEFF4CC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7"/>
    <w:rsid w:val="001665A7"/>
    <w:rsid w:val="001953F2"/>
    <w:rsid w:val="00197807"/>
    <w:rsid w:val="00724F6A"/>
    <w:rsid w:val="008D0FB2"/>
    <w:rsid w:val="00A875AB"/>
    <w:rsid w:val="00F0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EEC38494C4374660A140857C7AEFF4CC">
    <w:name w:val="EEC38494C4374660A140857C7AEFF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Clark, Mann, Roske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Moh16</b:Tag>
    <b:SourceType>Report</b:SourceType>
    <b:Guid>{D1D24359-A6C7-49D3-A5BA-67009F485B19}</b:Guid>
    <b:Title>The Fallacy of the Net Promoter Score: Customer Loyalty Predictive Model</b:Title>
    <b:Year>2016</b:Year>
    <b:City>United Kingdom</b:City>
    <b:Author>
      <b:Author>
        <b:NameList>
          <b:Person>
            <b:Last>Zaki</b:Last>
            <b:First>Mohamed</b:First>
          </b:Person>
          <b:Person>
            <b:Last>Kandeil</b:Last>
            <b:First>Dalia</b:First>
          </b:Person>
          <b:Person>
            <b:Last>Neely</b:Last>
            <b:First>Andy</b:First>
          </b:Person>
          <b:Person>
            <b:Last>McColl-Kennedy</b:Last>
            <b:Middle>R.</b:Middle>
            <b:First>Janet</b:First>
          </b:Person>
        </b:NameList>
      </b:Author>
    </b:Author>
    <b:Department>Cambridge Service Alliance</b:Department>
    <b:Institution>University of Cambridge</b:Institution>
    <b:URL>https://cambridgeservicealliance.eng.cam.ac.uk/resources/Downloads/Monthly Papers/2016OctoberPaper_FallacyoftheNetPromoterScore.pdf</b:URL>
    <b:RefOrder>11</b:RefOrder>
  </b:Source>
  <b:Source>
    <b:Tag>Ola18</b:Tag>
    <b:SourceType>JournalArticle</b:SourceType>
    <b:Guid>{74C0E369-49E3-4EFD-9B7D-BEE1A727AA62}</b:Guid>
    <b:Title>Predictive Analytics for Increased Loyalty and Customer Retention in Telecommunication Industry</b:Title>
    <b:JournalName>International Journal of Computer Applications</b:JournalName>
    <b:Year>2018</b:Year>
    <b:Author>
      <b:Author>
        <b:NameList>
          <b:Person>
            <b:Last>Oladapo</b:Last>
            <b:Middle>A.</b:Middle>
            <b:First>K.</b:First>
          </b:Person>
          <b:Person>
            <b:Last>Omotosho</b:Last>
            <b:Middle>J.</b:Middle>
            <b:First>O.</b:First>
          </b:Person>
          <b:Person>
            <b:Last>Adeduro</b:Last>
            <b:Middle>A.</b:Middle>
            <b:First>O.</b:First>
          </b:Person>
        </b:NameList>
      </b:Author>
    </b:Author>
    <b:Month>April</b:Month>
    <b:Volume>179</b:Volume>
    <b:Issue>32</b:Issue>
    <b:URL>https://doi.org/10.5120/ijca2018916734</b:URL>
    <b:DOI>10.5120</b:DOI>
    <b:RefOrder>8</b:RefOrder>
  </b:Source>
  <b:Source>
    <b:Tag>Was20</b:Tag>
    <b:SourceType>JournalArticle</b:SourceType>
    <b:Guid>{5B1DC6E0-764C-45C3-951D-8B60B8FCBE97}</b:Guid>
    <b:Title>Predictive analytics using big data for increased customer loyalty: Syriatel Telecom Company case study</b:Title>
    <b:Year>2020</b:Year>
    <b:JournalName>Journal of Big Data</b:JournalName>
    <b:Author>
      <b:Author>
        <b:NameList>
          <b:Person>
            <b:Last>Wassouf</b:Last>
            <b:Middle>Neezer</b:Middle>
            <b:First>Wissam</b:First>
          </b:Person>
          <b:Person>
            <b:Last>Alkhatib</b:Last>
            <b:First>Ramez</b:First>
          </b:Person>
          <b:Person>
            <b:Last>Salloum</b:Last>
            <b:First>Kamal</b:First>
          </b:Person>
          <b:Person>
            <b:Last>Balloul</b:Last>
            <b:First>Shadi</b:First>
          </b:Person>
        </b:NameList>
      </b:Author>
    </b:Author>
    <b:Volume>7</b:Volume>
    <b:Issue>29</b:Issue>
    <b:URL>https://doi.org/10.1186/s40537-020-00290-0</b:URL>
    <b:DOI>10.1186</b:DOI>
    <b:Month>April</b:Month>
    <b:Day>23</b:Day>
    <b:RefOrder>7</b:RefOrder>
  </b:Source>
  <b:Source>
    <b:Tag>Ahm19</b:Tag>
    <b:SourceType>JournalArticle</b:SourceType>
    <b:Guid>{D07408B2-E6CB-4CA9-B755-27D1FA4C438C}</b:Guid>
    <b:Title>Customer Churn Prediction in Telecom Using Machine Learning in Big Data Platforms</b:Title>
    <b:JournalName>Journal of Big Data</b:JournalName>
    <b:Year>2019</b:Year>
    <b:Author>
      <b:Author>
        <b:NameList>
          <b:Person>
            <b:Last>Ahmad</b:Last>
            <b:Middle>Kasem</b:Middle>
            <b:First>Abdelrahim</b:First>
          </b:Person>
          <b:Person>
            <b:Last>Jafar</b:Last>
            <b:First>Assef</b:First>
          </b:Person>
          <b:Person>
            <b:Last>Aljoumaa</b:Last>
            <b:First>Kadan</b:First>
          </b:Person>
        </b:NameList>
      </b:Author>
    </b:Author>
    <b:Month>March</b:Month>
    <b:Day>20</b:Day>
    <b:Volume>6</b:Volume>
    <b:Issue>28</b:Issue>
    <b:URL>https://doi.org/10.1186/s40537-019-0191-6</b:URL>
    <b:DOI>10.1186</b:DOI>
    <b:RefOrder>9</b:RefOrder>
  </b:Source>
  <b:Source>
    <b:Tag>Dat16</b:Tag>
    <b:SourceType>JournalArticle</b:SourceType>
    <b:Guid>{93E066AB-0047-411C-9E88-8DBFA21CC95D}</b:Guid>
    <b:Author>
      <b:Author>
        <b:NameList>
          <b:Person>
            <b:Last>Wijaya</b:Last>
            <b:First>Andri</b:First>
          </b:Person>
          <b:Person>
            <b:Last>Girsang</b:Last>
            <b:Middle>Suganda</b:Middle>
            <b:First>Abba</b:First>
          </b:Person>
        </b:NameList>
      </b:Author>
    </b:Author>
    <b:Title>Use of Data Mining for Prediction of Customer Loyalty</b:Title>
    <b:JournalName>Communication &amp; Information Technology Journal</b:JournalName>
    <b:Year>2016</b:Year>
    <b:Pages>41-47</b:Pages>
    <b:Volume>10</b:Volume>
    <b:Issue>1</b:Issue>
    <b:URL>https://www.semanticscholar.org/paper/Use-of-Data-Mining-for-Prediction-of-Customer-Wijaya-Girsang/2e2704447ba103274f99d670153ca695f72ea8a1</b:URL>
    <b:RefOrder>10</b:RefOrder>
  </b:Source>
  <b:Source>
    <b:Tag>Ade15</b:Tag>
    <b:SourceType>JournalArticle</b:SourceType>
    <b:Guid>{D855AF4C-ED64-4CE5-9CAE-57CAC0A7CEAD}</b:Guid>
    <b:Title>Predicting Customer Churn and Retention Rates in Nigeria’s Mobile Telecommunication Industry Using Markov Chain Modelling</b:Title>
    <b:JournalName>Acta Univ. Sapientiae, Economics and Business</b:JournalName>
    <b:Year>2015</b:Year>
    <b:Pages>67-80</b:Pages>
    <b:Author>
      <b:Author>
        <b:NameList>
          <b:Person>
            <b:Last>Adebiyi</b:Last>
            <b:First>Sulaimon</b:First>
          </b:Person>
          <b:Person>
            <b:Last>Oyatoye</b:Last>
            <b:First>Emmanuel</b:First>
          </b:Person>
          <b:Person>
            <b:Last>Mojekwu</b:Last>
            <b:First>Joseph</b:First>
          </b:Person>
        </b:NameList>
      </b:Author>
    </b:Author>
    <b:Month>December</b:Month>
    <b:Volume>3</b:Volume>
    <b:Issue>1</b:Issue>
    <b:URL>https://doi.org/10.1515/auseb-2015-0004</b:URL>
    <b:DOI>10.1515</b:DOI>
    <b:RefOrder>12</b:RefOrder>
  </b:Source>
  <b:Source>
    <b:Tag>Lim20</b:Tag>
    <b:SourceType>JournalArticle</b:SourceType>
    <b:Guid>{60D02FD0-7A8D-45CC-BCE8-E2C787B8ED17}</b:Guid>
    <b:Title>Descriptive and Predictive Analytics on Adventure Works Cycle: A Corporate Decision Making Article</b:Title>
    <b:JournalName>International Journal of Recent Technology and Engineering</b:JournalName>
    <b:Year>2020</b:Year>
    <b:Author>
      <b:Author>
        <b:NameList>
          <b:Person>
            <b:Last>Lim</b:Last>
            <b:Middle>Liong</b:Middle>
            <b:First>Yew</b:First>
          </b:Person>
          <b:Person>
            <b:Last>Mafas</b:Last>
            <b:First>Raheem</b:First>
          </b:Person>
        </b:NameList>
      </b:Author>
    </b:Author>
    <b:Month>March</b:Month>
    <b:Volume>8</b:Volume>
    <b:Issue>6</b:Issue>
    <b:URL>https://doi.org/10.35940/ijrte.E7007.038620</b:URL>
    <b:DOI>10.35940</b:DOI>
    <b:RefOrder>13</b:RefOrder>
  </b:Source>
  <b:Source>
    <b:Tag>Fel11</b:Tag>
    <b:SourceType>ArticleInAPeriodical</b:SourceType>
    <b:Guid>{608D0C79-18B4-45B0-8278-868258D7D738}</b:Guid>
    <b:Author>
      <b:Author>
        <b:NameList>
          <b:Person>
            <b:Last>Felipe-Barkin</b:Last>
            <b:First>Eric</b:First>
          </b:Person>
        </b:NameList>
      </b:Author>
    </b:Author>
    <b:Title>CRM + Predictive Analytics: Why It All Adds Up</b:Title>
    <b:JournalName>CRM Magazine</b:JournalName>
    <b:Year>2011</b:Year>
    <b:PeriodicalTitle>CRM Magazine</b:PeriodicalTitle>
    <b:Month>April</b:Month>
    <b:Day>15</b:Day>
    <b:Publisher>Destination CRM</b:Publisher>
    <b:Comments>Editorial</b:Comments>
    <b:URL>https://www.destinationcrm.com/Articles/Editorial/Magazine-Features/CRM---Predictive-Analytics-Why-It-All-Adds-Up-74700.aspx</b:URL>
    <b:RefOrder>14</b:RefOrder>
  </b:Source>
  <b:Source>
    <b:Tag>Mir14</b:Tag>
    <b:SourceType>ConferenceProceedings</b:SourceType>
    <b:Guid>{0A10BD98-F0D1-46E7-AC11-7BB49CC860C2}</b:Guid>
    <b:Title>Application of Predictive Analytics in Customer Relationship Management</b:Title>
    <b:Year>2014</b:Year>
    <b:ConferenceName>SAIS2014 Proceedings</b:ConferenceName>
    <b:Publisher>AISNet.org</b:Publisher>
    <b:Author>
      <b:Author>
        <b:NameList>
          <b:Person>
            <b:Last>Mirzaei</b:Last>
            <b:First>Tala</b:First>
          </b:Person>
          <b:Person>
            <b:Last>Iyer</b:Last>
            <b:First>Lakshmi</b:First>
          </b:Person>
        </b:NameList>
      </b:Author>
    </b:Author>
    <b:Volume>23</b:Volume>
    <b:URL>http://aisel.aisnet.org/sais2014/23</b:URL>
    <b:RefOrder>4</b:RefOrder>
  </b:Source>
  <b:Source>
    <b:Tag>Meh16</b:Tag>
    <b:SourceType>Book</b:SourceType>
    <b:Guid>{C2609B99-2743-4FAA-A83D-99D1CE99624E}</b:Guid>
    <b:Title>Customer Success: How Innovative Companies Are Reducing Churn and Growing Recurring Revenue</b:Title>
    <b:Year>2016</b:Year>
    <b:City>Hoboken</b:City>
    <b:Publisher>Wiley</b:Publisher>
    <b:Author>
      <b:Author>
        <b:NameList>
          <b:Person>
            <b:Last>Mehta</b:Last>
            <b:First>Nick</b:First>
          </b:Person>
          <b:Person>
            <b:Last>Steinman</b:Last>
            <b:First>Dan</b:First>
          </b:Person>
          <b:Person>
            <b:Last>Murphy</b:Last>
            <b:First>Lincoln</b:First>
          </b:Person>
          <b:Person>
            <b:Last>Martinez</b:Last>
            <b:First>Maria</b:First>
          </b:Person>
        </b:NameList>
      </b:Author>
    </b:Author>
    <b:StateProvince>New Jersey</b:StateProvince>
    <b:CountryRegion>USA</b:CountryRegion>
    <b:RefOrder>1</b:RefOrder>
  </b:Source>
  <b:Source>
    <b:Tag>Rei20</b:Tag>
    <b:SourceType>InternetSite</b:SourceType>
    <b:Guid>{FFFE1CBB-87E5-433F-B6B0-01B40E7DA4E7}</b:Guid>
    <b:Title>Measuring Your Net Promoter Score</b:Title>
    <b:Author>
      <b:Author>
        <b:NameList>
          <b:Person>
            <b:Last>Reichheld</b:Last>
            <b:First>Fred</b:First>
          </b:Person>
        </b:NameList>
      </b:Author>
    </b:Author>
    <b:InternetSiteTitle>Net Promoter System</b:InternetSiteTitle>
    <b:URL>https://www.netpromotersystem.com/about/measuring-your-net-promoter-score/</b:URL>
    <b:ProductionCompany>Bain &amp; Company</b:ProductionCompany>
    <b:YearAccessed>2020</b:YearAccessed>
    <b:MonthAccessed>July</b:MonthAccessed>
    <b:DayAccessed>25</b:DayAccessed>
    <b:Year>2003</b:Year>
    <b:RefOrder>2</b:RefOrder>
  </b:Source>
  <b:Source>
    <b:Tag>Cus20</b:Tag>
    <b:SourceType>InternetSite</b:SourceType>
    <b:Guid>{E929C915-6D9F-4097-93EF-3E5565FD6D6C}</b:Guid>
    <b:Title>Customer lifetime value</b:Title>
    <b:InternetSiteTitle>Wikipedia</b:InternetSiteTitle>
    <b:Year>2020</b:Year>
    <b:Month>July</b:Month>
    <b:URL>https://en.wikipedia.org/wiki/Customer_lifetime_value</b:URL>
    <b:RefOrder>5</b:RefOrder>
  </b:Source>
  <b:Source>
    <b:Tag>Cus201</b:Tag>
    <b:SourceType>InternetSite</b:SourceType>
    <b:Guid>{DCBC5DE8-FA2E-4F52-B51C-8B500FD92C8D}</b:Guid>
    <b:Title>Customer Acquisition Vs.Retention Costs – Statistics And Trends</b:Title>
    <b:InternetSiteTitle>Invesp</b:InternetSiteTitle>
    <b:Year>2020</b:Year>
    <b:Month>July</b:Month>
    <b:URL>https://www.invespcro.com/blog/customer-acquisition-retention/</b:URL>
    <b:RefOrder>6</b:RefOrder>
  </b:Source>
  <b:Source>
    <b:Tag>Wha20</b:Tag>
    <b:SourceType>InternetSite</b:SourceType>
    <b:Guid>{31F1832C-817A-48A1-B934-D32FD09B3AEE}</b:Guid>
    <b:Title>What is net promoter score (NPS)?</b:Title>
    <b:InternetSiteTitle>Qualtrics</b:InternetSiteTitle>
    <b:Year>2020</b:Year>
    <b:Month>July</b:Month>
    <b:URL>https://www.qualtrics.com/experience-management/customer/net-promoter-score/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D2CEEA-7DD2-461B-80C3-4B5D4AD7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tf03984841_win32.dotx</Template>
  <TotalTime>199</TotalTime>
  <Pages>10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Roske</dc:creator>
  <cp:keywords/>
  <dc:description/>
  <cp:lastModifiedBy>Edward Roske</cp:lastModifiedBy>
  <cp:revision>6</cp:revision>
  <dcterms:created xsi:type="dcterms:W3CDTF">2020-11-04T23:17:00Z</dcterms:created>
  <dcterms:modified xsi:type="dcterms:W3CDTF">2020-11-05T02:38:00Z</dcterms:modified>
</cp:coreProperties>
</file>