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BFA44" w14:textId="77777777" w:rsidR="00D30362" w:rsidRDefault="00D30362" w:rsidP="00D30362">
      <w:r w:rsidRPr="00D30362">
        <w:t>Let me pull up the key details from the models and data to ground this properly.</w:t>
      </w:r>
    </w:p>
    <w:p w14:paraId="1136E1F3" w14:textId="77777777" w:rsidR="00D30362" w:rsidRDefault="00D30362" w:rsidP="00D30362"/>
    <w:p w14:paraId="25CF9CFE" w14:textId="50ACD366" w:rsidR="00D30362" w:rsidRPr="00D30362" w:rsidRDefault="00D30362" w:rsidP="00D30362">
      <w:r w:rsidRPr="00D30362">
        <w:t>Here's my review, approaching this as a fisheries statistician who has read the documentation, the field protocol, the Stan models, and the 2024-25 run outputs.</w:t>
      </w:r>
    </w:p>
    <w:p w14:paraId="28C689D3" w14:textId="77777777" w:rsidR="00D30362" w:rsidRPr="00D30362" w:rsidRDefault="00D30362" w:rsidP="00D30362">
      <w:r w:rsidRPr="00D30362">
        <w:pict w14:anchorId="135247B2">
          <v:rect id="_x0000_i1103" style="width:0;height:1.5pt" o:hralign="center" o:hrstd="t" o:hr="t" fillcolor="#a0a0a0" stroked="f"/>
        </w:pict>
      </w:r>
    </w:p>
    <w:p w14:paraId="63A23D6A" w14:textId="77777777" w:rsidR="00D30362" w:rsidRPr="00D30362" w:rsidRDefault="00D30362" w:rsidP="00D30362">
      <w:pPr>
        <w:rPr>
          <w:b/>
          <w:bCs/>
        </w:rPr>
      </w:pPr>
      <w:r w:rsidRPr="00D30362">
        <w:rPr>
          <w:b/>
          <w:bCs/>
        </w:rPr>
        <w:t>Overall Assessment</w:t>
      </w:r>
    </w:p>
    <w:p w14:paraId="621AFC93" w14:textId="77777777" w:rsidR="00D30362" w:rsidRPr="00D30362" w:rsidRDefault="00D30362" w:rsidP="00D30362">
      <w:r w:rsidRPr="00D30362">
        <w:t xml:space="preserve">Both models represent a serious and well-constructed adaptation of the WDFW freshwater creel BSS framework to a fundamentally different fishery. The core architecture — latent </w:t>
      </w:r>
      <w:proofErr w:type="gramStart"/>
      <w:r w:rsidRPr="00D30362">
        <w:t>AR(</w:t>
      </w:r>
      <w:proofErr w:type="gramEnd"/>
      <w:r w:rsidRPr="00D30362">
        <w:t xml:space="preserve">1) effort and </w:t>
      </w:r>
      <w:proofErr w:type="spellStart"/>
      <w:r w:rsidRPr="00D30362">
        <w:t>CPUE</w:t>
      </w:r>
      <w:proofErr w:type="spellEnd"/>
      <w:r w:rsidRPr="00D30362">
        <w:t xml:space="preserve"> processes, Poisson observation models with expansion ratios, negative binomial catch likelihood — is well-established in the creel literature and appropriate here. The three-population decomposition (shore, boat, commercial/charter) is the right structural choice given the distinct effort indicators and catch rates. The proof-of-concept results are plausible and the PE/BSS agreement on shore ring-net (within 7%) builds confidence.</w:t>
      </w:r>
    </w:p>
    <w:p w14:paraId="405870EA" w14:textId="77777777" w:rsidR="00D30362" w:rsidRPr="00D30362" w:rsidRDefault="00D30362" w:rsidP="00D30362">
      <w:r w:rsidRPr="00D30362">
        <w:t xml:space="preserve">That said, there are several places where the assumptions deserve scrutiny, and a few where I think the models are making choices that could be improved as the framework matures. I'll work through these </w:t>
      </w:r>
      <w:proofErr w:type="gramStart"/>
      <w:r w:rsidRPr="00D30362">
        <w:t>component</w:t>
      </w:r>
      <w:proofErr w:type="gramEnd"/>
      <w:r w:rsidRPr="00D30362">
        <w:t xml:space="preserve"> by component.</w:t>
      </w:r>
    </w:p>
    <w:p w14:paraId="1BF08EDC" w14:textId="77777777" w:rsidR="00D30362" w:rsidRPr="00D30362" w:rsidRDefault="00D30362" w:rsidP="00D30362">
      <w:r w:rsidRPr="00D30362">
        <w:pict w14:anchorId="56953B8C">
          <v:rect id="_x0000_i1104" style="width:0;height:1.5pt" o:hralign="center" o:hrstd="t" o:hr="t" fillcolor="#a0a0a0" stroked="f"/>
        </w:pict>
      </w:r>
    </w:p>
    <w:p w14:paraId="76A55D31" w14:textId="77777777" w:rsidR="00D30362" w:rsidRPr="00D30362" w:rsidRDefault="00D30362" w:rsidP="00D30362">
      <w:pPr>
        <w:rPr>
          <w:b/>
          <w:bCs/>
        </w:rPr>
      </w:pPr>
      <w:r w:rsidRPr="00D30362">
        <w:rPr>
          <w:b/>
          <w:bCs/>
        </w:rPr>
        <w:t>1. The Effort-to-Crabber Conversion (</w:t>
      </w:r>
      <w:proofErr w:type="spellStart"/>
      <w:r w:rsidRPr="00D30362">
        <w:rPr>
          <w:b/>
          <w:bCs/>
        </w:rPr>
        <w:t>R_G</w:t>
      </w:r>
      <w:proofErr w:type="spellEnd"/>
      <w:r w:rsidRPr="00D30362">
        <w:rPr>
          <w:b/>
          <w:bCs/>
        </w:rPr>
        <w:t xml:space="preserve"> and the Day Length Expansion)</w:t>
      </w:r>
    </w:p>
    <w:p w14:paraId="40F527BF" w14:textId="77777777" w:rsidR="00D30362" w:rsidRPr="00D30362" w:rsidRDefault="00D30362" w:rsidP="00D30362">
      <w:r w:rsidRPr="00D30362">
        <w:t>This is the single most consequential assumption in the framework and the one I'd push hardest on.</w:t>
      </w:r>
    </w:p>
    <w:p w14:paraId="1802A979" w14:textId="77777777" w:rsidR="00D30362" w:rsidRPr="00D30362" w:rsidRDefault="00D30362" w:rsidP="00D30362">
      <w:r w:rsidRPr="00D30362">
        <w:rPr>
          <w:b/>
          <w:bCs/>
        </w:rPr>
        <w:t>The problem:</w:t>
      </w:r>
      <w:r w:rsidRPr="00D30362">
        <w:t xml:space="preserve"> A gear count is a snapshot — you walk to the dock at </w:t>
      </w:r>
      <w:proofErr w:type="spellStart"/>
      <w:r w:rsidRPr="00D30362">
        <w:t>10:30am</w:t>
      </w:r>
      <w:proofErr w:type="spellEnd"/>
      <w:r w:rsidRPr="00D30362">
        <w:t xml:space="preserve"> and count 45 pieces of gear in the water. The model interprets this as: 45 gear ÷ 1.27 gear/crabber = 35.4 crabbers present at that moment, then multiplies by day length (say 12 hours) to get 425 crabber-hours. But this assumes those 35 crabbers are present for the entire day. </w:t>
      </w:r>
      <w:proofErr w:type="gramStart"/>
      <w:r w:rsidRPr="00D30362">
        <w:t>In reality, crabbers</w:t>
      </w:r>
      <w:proofErr w:type="gramEnd"/>
      <w:r w:rsidRPr="00D30362">
        <w:t xml:space="preserve"> rotate through the dock. Some arrive at </w:t>
      </w:r>
      <w:proofErr w:type="spellStart"/>
      <w:r w:rsidRPr="00D30362">
        <w:t>7am</w:t>
      </w:r>
      <w:proofErr w:type="spellEnd"/>
      <w:r w:rsidRPr="00D30362">
        <w:t xml:space="preserve"> and leave at noon; others arrive at </w:t>
      </w:r>
      <w:proofErr w:type="spellStart"/>
      <w:r w:rsidRPr="00D30362">
        <w:t>2pm</w:t>
      </w:r>
      <w:proofErr w:type="spellEnd"/>
      <w:r w:rsidRPr="00D30362">
        <w:t xml:space="preserve"> and stay until dusk. The </w:t>
      </w:r>
      <w:proofErr w:type="spellStart"/>
      <w:r w:rsidRPr="00D30362">
        <w:t>10:30am</w:t>
      </w:r>
      <w:proofErr w:type="spellEnd"/>
      <w:r w:rsidRPr="00D30362">
        <w:t xml:space="preserve"> count captures whoever happens to be there at that moment.</w:t>
      </w:r>
    </w:p>
    <w:p w14:paraId="392C4DB1" w14:textId="77777777" w:rsidR="00D30362" w:rsidRPr="00D30362" w:rsidRDefault="00D30362" w:rsidP="00D30362">
      <w:r w:rsidRPr="00D30362">
        <w:t>In freshwater creel surveys, this same issue exists with angler counts, and it's handled by the census/tie-in (</w:t>
      </w:r>
      <w:proofErr w:type="spellStart"/>
      <w:r w:rsidRPr="00D30362">
        <w:t>p_TI</w:t>
      </w:r>
      <w:proofErr w:type="spellEnd"/>
      <w:r w:rsidRPr="00D30362">
        <w:t xml:space="preserve">) expansion framework — paired census and index </w:t>
      </w:r>
      <w:proofErr w:type="gramStart"/>
      <w:r w:rsidRPr="00D30362">
        <w:t>counts</w:t>
      </w:r>
      <w:proofErr w:type="gramEnd"/>
      <w:r w:rsidRPr="00D30362">
        <w:t xml:space="preserve"> that estimate how much of the total daily effort the instantaneous count captures. Your freshwater BSS model has this (</w:t>
      </w:r>
      <w:proofErr w:type="spellStart"/>
      <w:r w:rsidRPr="00D30362">
        <w:t>p_TI</w:t>
      </w:r>
      <w:proofErr w:type="spellEnd"/>
      <w:r w:rsidRPr="00D30362">
        <w:t>, census blocks, vehicle/angler count pairs). The crab model dropped it entirely because "discrete sites = full spatial coverage."</w:t>
      </w:r>
    </w:p>
    <w:p w14:paraId="73AD44C2" w14:textId="77777777" w:rsidR="00D30362" w:rsidRPr="00D30362" w:rsidRDefault="00D30362" w:rsidP="00D30362">
      <w:r w:rsidRPr="00D30362">
        <w:t xml:space="preserve">That's true for spatial coverage — the docks are a single location, not a multi-mile river reach. But the temporal coverage problem remains. An instantaneous count of gear at </w:t>
      </w:r>
      <w:proofErr w:type="spellStart"/>
      <w:r w:rsidRPr="00D30362">
        <w:t>10:30am</w:t>
      </w:r>
      <w:proofErr w:type="spellEnd"/>
      <w:r w:rsidRPr="00D30362">
        <w:t xml:space="preserve"> captures only the gear that is soaking at that moment. Gear set at dawn and pulled before </w:t>
      </w:r>
      <w:proofErr w:type="spellStart"/>
      <w:r w:rsidRPr="00D30362">
        <w:t>10:30am</w:t>
      </w:r>
      <w:proofErr w:type="spellEnd"/>
      <w:r w:rsidRPr="00D30362">
        <w:t xml:space="preserve"> is missed. Gear set after </w:t>
      </w:r>
      <w:proofErr w:type="spellStart"/>
      <w:r w:rsidRPr="00D30362">
        <w:t>10:30am</w:t>
      </w:r>
      <w:proofErr w:type="spellEnd"/>
      <w:r w:rsidRPr="00D30362">
        <w:t xml:space="preserve"> is missed. The day length multiplier implicitly assumes that the instantaneous count represents the average over the entire day, which is only true if crabbing effort is roughly uniform across the day. Your field protocol describes ingress/egress surveys specifically designed to characterize the within-day effort distribution — these data could directly inform a temporal expansion factor rather than relying on the assumption that the snapshot is representative.</w:t>
      </w:r>
    </w:p>
    <w:p w14:paraId="5933AEED" w14:textId="77777777" w:rsidR="00D30362" w:rsidRPr="00D30362" w:rsidRDefault="00D30362" w:rsidP="00D30362">
      <w:r w:rsidRPr="00D30362">
        <w:rPr>
          <w:b/>
          <w:bCs/>
        </w:rPr>
        <w:t>What I'd recommend:</w:t>
      </w:r>
      <w:r w:rsidRPr="00D30362">
        <w:t xml:space="preserve"> Investigate the ingress/egress data you're already collecting. If crabbing effort peaks mid-morning and declines in the afternoon, a single count at </w:t>
      </w:r>
      <w:proofErr w:type="spellStart"/>
      <w:r w:rsidRPr="00D30362">
        <w:t>10:30am</w:t>
      </w:r>
      <w:proofErr w:type="spellEnd"/>
      <w:r w:rsidRPr="00D30362">
        <w:t xml:space="preserve"> overestimates the daily average. Conversely, if the 10:30 count misses an early-morning pulse, it underestimates. You could estimate a diel correction factor from the ingress/egress surveys and apply it, or at minimum, validate that the snapshot-times-day-length assumption isn't systematically biased.</w:t>
      </w:r>
    </w:p>
    <w:p w14:paraId="2ECA9C08" w14:textId="77777777" w:rsidR="00D30362" w:rsidRPr="00D30362" w:rsidRDefault="00D30362" w:rsidP="00D30362">
      <w:r w:rsidRPr="00D30362">
        <w:rPr>
          <w:b/>
          <w:bCs/>
        </w:rPr>
        <w:t>How bad could this be?</w:t>
      </w:r>
      <w:r w:rsidRPr="00D30362">
        <w:t xml:space="preserve"> If the instantaneous count systematically overestimates the daily average by 20% (plausible if the count occurs at peak time), the entire effort estimate — and therefore the entire harvest estimate — is biased high by 20%. This is a multiplicative bias that propagates through everything.</w:t>
      </w:r>
    </w:p>
    <w:p w14:paraId="2DD0A1E5" w14:textId="77777777" w:rsidR="00D30362" w:rsidRPr="00D30362" w:rsidRDefault="00D30362" w:rsidP="00D30362">
      <w:r w:rsidRPr="00D30362">
        <w:lastRenderedPageBreak/>
        <w:pict w14:anchorId="361A596E">
          <v:rect id="_x0000_i1105" style="width:0;height:1.5pt" o:hralign="center" o:hrstd="t" o:hr="t" fillcolor="#a0a0a0" stroked="f"/>
        </w:pict>
      </w:r>
    </w:p>
    <w:p w14:paraId="37DF9081" w14:textId="77777777" w:rsidR="00D30362" w:rsidRPr="00D30362" w:rsidRDefault="00D30362" w:rsidP="00D30362">
      <w:pPr>
        <w:rPr>
          <w:b/>
          <w:bCs/>
        </w:rPr>
      </w:pPr>
      <w:r w:rsidRPr="00D30362">
        <w:rPr>
          <w:b/>
          <w:bCs/>
        </w:rPr>
        <w:t xml:space="preserve">2. The </w:t>
      </w:r>
      <w:proofErr w:type="spellStart"/>
      <w:r w:rsidRPr="00D30362">
        <w:rPr>
          <w:b/>
          <w:bCs/>
        </w:rPr>
        <w:t>R_G</w:t>
      </w:r>
      <w:proofErr w:type="spellEnd"/>
      <w:r w:rsidRPr="00D30362">
        <w:rPr>
          <w:b/>
          <w:bCs/>
        </w:rPr>
        <w:t xml:space="preserve"> Ratio Itself</w:t>
      </w:r>
    </w:p>
    <w:p w14:paraId="16B77530" w14:textId="77777777" w:rsidR="00D30362" w:rsidRPr="00D30362" w:rsidRDefault="00D30362" w:rsidP="00D30362">
      <w:proofErr w:type="spellStart"/>
      <w:r w:rsidRPr="00D30362">
        <w:t>R_G</w:t>
      </w:r>
      <w:proofErr w:type="spellEnd"/>
      <w:r w:rsidRPr="00D30362">
        <w:t xml:space="preserve"> (gear per crabber) is estimated at ~1.27 from interview data. The model treats this as constant within a sub-season. But there's a subtlety: </w:t>
      </w:r>
      <w:proofErr w:type="spellStart"/>
      <w:r w:rsidRPr="00D30362">
        <w:t>R_G</w:t>
      </w:r>
      <w:proofErr w:type="spellEnd"/>
      <w:r w:rsidRPr="00D30362">
        <w:t xml:space="preserve"> is estimated from interviews, where the unit of observation is a crabber group. The gear count is a spatial observation — gear in the water at a point in time. These aren't measuring the same thing unless:</w:t>
      </w:r>
    </w:p>
    <w:p w14:paraId="1717817D" w14:textId="77777777" w:rsidR="00D30362" w:rsidRPr="00D30362" w:rsidRDefault="00D30362" w:rsidP="00D30362">
      <w:pPr>
        <w:numPr>
          <w:ilvl w:val="0"/>
          <w:numId w:val="1"/>
        </w:numPr>
      </w:pPr>
      <w:r w:rsidRPr="00D30362">
        <w:t>Every crabber who deploys gear is present at the dock (no "set and leave" behavior).</w:t>
      </w:r>
    </w:p>
    <w:p w14:paraId="7BCF6416" w14:textId="77777777" w:rsidR="00D30362" w:rsidRPr="00D30362" w:rsidRDefault="00D30362" w:rsidP="00D30362">
      <w:pPr>
        <w:numPr>
          <w:ilvl w:val="0"/>
          <w:numId w:val="1"/>
        </w:numPr>
      </w:pPr>
      <w:r w:rsidRPr="00D30362">
        <w:t>The ratio of gear to people at the dock at any given moment equals the ratio reported in interviews.</w:t>
      </w:r>
    </w:p>
    <w:p w14:paraId="5E3F8B5D" w14:textId="77777777" w:rsidR="00D30362" w:rsidRPr="00D30362" w:rsidRDefault="00D30362" w:rsidP="00D30362">
      <w:r w:rsidRPr="00D30362">
        <w:t xml:space="preserve">In this fishery, some crabbers set pots or ring nets and leave for hours. The gear is in the water (counted), but the crabber is at home or at a restaurant. When they return and pull their gear, they're interviewed and report their full trip. </w:t>
      </w:r>
      <w:proofErr w:type="gramStart"/>
      <w:r w:rsidRPr="00D30362">
        <w:t>So</w:t>
      </w:r>
      <w:proofErr w:type="gramEnd"/>
      <w:r w:rsidRPr="00D30362">
        <w:t xml:space="preserve"> the interview-based </w:t>
      </w:r>
      <w:proofErr w:type="spellStart"/>
      <w:r w:rsidRPr="00D30362">
        <w:t>R_G</w:t>
      </w:r>
      <w:proofErr w:type="spellEnd"/>
      <w:r w:rsidRPr="00D30362">
        <w:t xml:space="preserve"> reflects the ratio at the trip level, but the gear count at </w:t>
      </w:r>
      <w:proofErr w:type="spellStart"/>
      <w:r w:rsidRPr="00D30362">
        <w:t>10:30am</w:t>
      </w:r>
      <w:proofErr w:type="spellEnd"/>
      <w:r w:rsidRPr="00D30362">
        <w:t xml:space="preserve"> includes deployed-and-abandoned gear whose owners are not present. This would make the instantaneous gear count higher than the actual number of crabbers present, meaning </w:t>
      </w:r>
      <w:proofErr w:type="spellStart"/>
      <w:r w:rsidRPr="00D30362">
        <w:t>R_G</w:t>
      </w:r>
      <w:proofErr w:type="spellEnd"/>
      <w:r w:rsidRPr="00D30362">
        <w:t xml:space="preserve"> should be higher to compensate — or alternatively, the model is underestimating the crabber count and overestimating per-crabber effort.</w:t>
      </w:r>
    </w:p>
    <w:p w14:paraId="46D253DD" w14:textId="77777777" w:rsidR="00D30362" w:rsidRPr="00D30362" w:rsidRDefault="00D30362" w:rsidP="00D30362">
      <w:r w:rsidRPr="00D30362">
        <w:rPr>
          <w:b/>
          <w:bCs/>
        </w:rPr>
        <w:t>The net effect is ambiguous</w:t>
      </w:r>
      <w:r w:rsidRPr="00D30362">
        <w:t xml:space="preserve"> — the biases in </w:t>
      </w:r>
      <w:proofErr w:type="spellStart"/>
      <w:r w:rsidRPr="00D30362">
        <w:t>R_G</w:t>
      </w:r>
      <w:proofErr w:type="spellEnd"/>
      <w:r w:rsidRPr="00D30362">
        <w:t xml:space="preserve"> and the day-length expansion may partially cancel. But this is exactly the kind of structural uncertainty that deserves a sensitivity analysis: run the model with </w:t>
      </w:r>
      <w:proofErr w:type="spellStart"/>
      <w:r w:rsidRPr="00D30362">
        <w:t>R_G</w:t>
      </w:r>
      <w:proofErr w:type="spellEnd"/>
      <w:r w:rsidRPr="00D30362">
        <w:t xml:space="preserve"> fixed at 1.0, 1.27, and 1.5 and see how much the harvest estimate moves.</w:t>
      </w:r>
    </w:p>
    <w:p w14:paraId="0DE82067" w14:textId="77777777" w:rsidR="00D30362" w:rsidRPr="00D30362" w:rsidRDefault="00D30362" w:rsidP="00D30362">
      <w:r w:rsidRPr="00D30362">
        <w:pict w14:anchorId="2BE59632">
          <v:rect id="_x0000_i1106" style="width:0;height:1.5pt" o:hralign="center" o:hrstd="t" o:hr="t" fillcolor="#a0a0a0" stroked="f"/>
        </w:pict>
      </w:r>
    </w:p>
    <w:p w14:paraId="1D2FBE1A" w14:textId="77777777" w:rsidR="00D30362" w:rsidRPr="00D30362" w:rsidRDefault="00D30362" w:rsidP="00D30362">
      <w:pPr>
        <w:rPr>
          <w:b/>
          <w:bCs/>
        </w:rPr>
      </w:pPr>
      <w:r w:rsidRPr="00D30362">
        <w:rPr>
          <w:b/>
          <w:bCs/>
        </w:rPr>
        <w:t>3. The Shore Population Lumping (Jetty + Beach)</w:t>
      </w:r>
    </w:p>
    <w:p w14:paraId="4B9CA524" w14:textId="77777777" w:rsidR="00D30362" w:rsidRPr="00D30362" w:rsidRDefault="00D30362" w:rsidP="00D30362">
      <w:r w:rsidRPr="00D30362">
        <w:t>Jetty crabbers (28 interviews in 2024-25) and beach crabbers (1 interview) are lumped into the shore population, with effort proxied by the dock gear count. The assumption is that dock gear counts are proportional to total shore effort including jetty and beach.</w:t>
      </w:r>
    </w:p>
    <w:p w14:paraId="53782AAC" w14:textId="77777777" w:rsidR="00D30362" w:rsidRPr="00D30362" w:rsidRDefault="00D30362" w:rsidP="00D30362">
      <w:r w:rsidRPr="00D30362">
        <w:t xml:space="preserve">This is fragile. The jetty is a physically separate location with different access patterns, different gear types (more snares and ring nets, fewer pots), and potentially different temporal patterns (tide-dependent access). If jetty effort doesn't correlate with dock effort — and there's no </w:t>
      </w:r>
      <w:proofErr w:type="gramStart"/>
      <w:r w:rsidRPr="00D30362">
        <w:t>particular reason</w:t>
      </w:r>
      <w:proofErr w:type="gramEnd"/>
      <w:r w:rsidRPr="00D30362">
        <w:t xml:space="preserve"> it should, since they're driven by different conditions — the dock-based estimate absorbs the jetty's </w:t>
      </w:r>
      <w:proofErr w:type="spellStart"/>
      <w:r w:rsidRPr="00D30362">
        <w:t>CPUE</w:t>
      </w:r>
      <w:proofErr w:type="spellEnd"/>
      <w:r w:rsidRPr="00D30362">
        <w:t xml:space="preserve"> data without correctly accounting for its effort. The jetty interviews improve the </w:t>
      </w:r>
      <w:proofErr w:type="spellStart"/>
      <w:r w:rsidRPr="00D30362">
        <w:t>CPUE</w:t>
      </w:r>
      <w:proofErr w:type="spellEnd"/>
      <w:r w:rsidRPr="00D30362">
        <w:t xml:space="preserve"> estimate but the effort attributed to them is wrong.</w:t>
      </w:r>
    </w:p>
    <w:p w14:paraId="4409E519" w14:textId="77777777" w:rsidR="00D30362" w:rsidRPr="00D30362" w:rsidRDefault="00D30362" w:rsidP="00D30362">
      <w:r w:rsidRPr="00D30362">
        <w:t>With only 28 jetty interviews this is a minor issue. But if jetty sampling increases, this becomes a real problem. The planned addition of jetty effort counts is the right fix and should be prioritized.</w:t>
      </w:r>
    </w:p>
    <w:p w14:paraId="4AA6B70A" w14:textId="77777777" w:rsidR="00D30362" w:rsidRPr="00D30362" w:rsidRDefault="00D30362" w:rsidP="00D30362">
      <w:r w:rsidRPr="00D30362">
        <w:pict w14:anchorId="21BFCFB6">
          <v:rect id="_x0000_i1107" style="width:0;height:1.5pt" o:hralign="center" o:hrstd="t" o:hr="t" fillcolor="#a0a0a0" stroked="f"/>
        </w:pict>
      </w:r>
    </w:p>
    <w:p w14:paraId="78C8D4FE" w14:textId="77777777" w:rsidR="00D30362" w:rsidRPr="00D30362" w:rsidRDefault="00D30362" w:rsidP="00D30362">
      <w:pPr>
        <w:rPr>
          <w:b/>
          <w:bCs/>
        </w:rPr>
      </w:pPr>
      <w:r w:rsidRPr="00D30362">
        <w:rPr>
          <w:b/>
          <w:bCs/>
        </w:rPr>
        <w:t xml:space="preserve">4. The </w:t>
      </w:r>
      <w:proofErr w:type="spellStart"/>
      <w:r w:rsidRPr="00D30362">
        <w:rPr>
          <w:b/>
          <w:bCs/>
        </w:rPr>
        <w:t>CPUE</w:t>
      </w:r>
      <w:proofErr w:type="spellEnd"/>
      <w:r w:rsidRPr="00D30362">
        <w:rPr>
          <w:b/>
          <w:bCs/>
        </w:rPr>
        <w:t xml:space="preserve"> Process: No Day-Type Effect</w:t>
      </w:r>
    </w:p>
    <w:p w14:paraId="4BA016B9" w14:textId="77777777" w:rsidR="00D30362" w:rsidRPr="00D30362" w:rsidRDefault="00D30362" w:rsidP="00D30362">
      <w:r w:rsidRPr="00D30362">
        <w:t xml:space="preserve">Both models assume </w:t>
      </w:r>
      <w:proofErr w:type="spellStart"/>
      <w:r w:rsidRPr="00D30362">
        <w:t>CPUE</w:t>
      </w:r>
      <w:proofErr w:type="spellEnd"/>
      <w:r w:rsidRPr="00D30362">
        <w:t xml:space="preserve"> is constant across day types within a period. This is a strong assumption. There are at least two mechanisms by which weekend </w:t>
      </w:r>
      <w:proofErr w:type="spellStart"/>
      <w:r w:rsidRPr="00D30362">
        <w:t>CPUE</w:t>
      </w:r>
      <w:proofErr w:type="spellEnd"/>
      <w:r w:rsidRPr="00D30362">
        <w:t xml:space="preserve"> could differ from weekday </w:t>
      </w:r>
      <w:proofErr w:type="spellStart"/>
      <w:r w:rsidRPr="00D30362">
        <w:t>CPUE</w:t>
      </w:r>
      <w:proofErr w:type="spellEnd"/>
      <w:r w:rsidRPr="00D30362">
        <w:t>:</w:t>
      </w:r>
    </w:p>
    <w:p w14:paraId="57949A30" w14:textId="77777777" w:rsidR="00D30362" w:rsidRPr="00D30362" w:rsidRDefault="00D30362" w:rsidP="00D30362">
      <w:r w:rsidRPr="00D30362">
        <w:rPr>
          <w:b/>
          <w:bCs/>
        </w:rPr>
        <w:t>Crowding effects:</w:t>
      </w:r>
      <w:r w:rsidRPr="00D30362">
        <w:t xml:space="preserve"> On a busy Saturday with 200 crabbers at the dock, individual </w:t>
      </w:r>
      <w:proofErr w:type="spellStart"/>
      <w:r w:rsidRPr="00D30362">
        <w:t>CPUE</w:t>
      </w:r>
      <w:proofErr w:type="spellEnd"/>
      <w:r w:rsidRPr="00D30362">
        <w:t xml:space="preserve"> may be lower because more people are competing for the same local crab population. On a quiet Tuesday with 30 crabbers, each person may catch more. This would create a negative correlation between effort and </w:t>
      </w:r>
      <w:proofErr w:type="spellStart"/>
      <w:r w:rsidRPr="00D30362">
        <w:t>CPUE</w:t>
      </w:r>
      <w:proofErr w:type="spellEnd"/>
      <w:r w:rsidRPr="00D30362">
        <w:t xml:space="preserve"> that the model doesn't capture.</w:t>
      </w:r>
    </w:p>
    <w:p w14:paraId="7AEBFB40" w14:textId="77777777" w:rsidR="00D30362" w:rsidRPr="00D30362" w:rsidRDefault="00D30362" w:rsidP="00D30362">
      <w:r w:rsidRPr="00D30362">
        <w:rPr>
          <w:b/>
          <w:bCs/>
        </w:rPr>
        <w:t>Composition effects:</w:t>
      </w:r>
      <w:r w:rsidRPr="00D30362">
        <w:t xml:space="preserve"> Weekend crabbers may be more casual (lower </w:t>
      </w:r>
      <w:proofErr w:type="spellStart"/>
      <w:r w:rsidRPr="00D30362">
        <w:t>CPUE</w:t>
      </w:r>
      <w:proofErr w:type="spellEnd"/>
      <w:r w:rsidRPr="00D30362">
        <w:t xml:space="preserve">) while weekday crabbers are retirees or enthusiasts (higher </w:t>
      </w:r>
      <w:proofErr w:type="spellStart"/>
      <w:r w:rsidRPr="00D30362">
        <w:t>CPUE</w:t>
      </w:r>
      <w:proofErr w:type="spellEnd"/>
      <w:r w:rsidRPr="00D30362">
        <w:t xml:space="preserve">). Or the reverse — weekend crabbers may be more motivated. Either way, the day-type mix within a period shifts the average </w:t>
      </w:r>
      <w:proofErr w:type="spellStart"/>
      <w:r w:rsidRPr="00D30362">
        <w:t>CPUE</w:t>
      </w:r>
      <w:proofErr w:type="spellEnd"/>
      <w:r w:rsidRPr="00D30362">
        <w:t>, and the model assumes it doesn't.</w:t>
      </w:r>
    </w:p>
    <w:p w14:paraId="4A12C1F5" w14:textId="77777777" w:rsidR="00D30362" w:rsidRPr="00D30362" w:rsidRDefault="00D30362" w:rsidP="00D30362">
      <w:r w:rsidRPr="00D30362">
        <w:t xml:space="preserve">You have the data to test this. Compare </w:t>
      </w:r>
      <w:proofErr w:type="gramStart"/>
      <w:r w:rsidRPr="00D30362">
        <w:t>mean</w:t>
      </w:r>
      <w:proofErr w:type="gramEnd"/>
      <w:r w:rsidRPr="00D30362">
        <w:t xml:space="preserve"> </w:t>
      </w:r>
      <w:proofErr w:type="spellStart"/>
      <w:r w:rsidRPr="00D30362">
        <w:t>CPUE</w:t>
      </w:r>
      <w:proofErr w:type="spellEnd"/>
      <w:r w:rsidRPr="00D30362">
        <w:t xml:space="preserve"> on weekdays vs weekends within the same month. If there's a consistent difference, adding a </w:t>
      </w:r>
      <w:proofErr w:type="spellStart"/>
      <w:r w:rsidRPr="00D30362">
        <w:t>CPUE</w:t>
      </w:r>
      <w:proofErr w:type="spellEnd"/>
      <w:r w:rsidRPr="00D30362">
        <w:t xml:space="preserve"> day-type effect (analogous to </w:t>
      </w:r>
      <w:proofErr w:type="spellStart"/>
      <w:r w:rsidRPr="00D30362">
        <w:t>B1</w:t>
      </w:r>
      <w:proofErr w:type="spellEnd"/>
      <w:r w:rsidRPr="00D30362">
        <w:t xml:space="preserve"> on the </w:t>
      </w:r>
      <w:r w:rsidRPr="00D30362">
        <w:lastRenderedPageBreak/>
        <w:t>effort side) would be straightforward and would improve the model without much additional complexity.</w:t>
      </w:r>
    </w:p>
    <w:p w14:paraId="4CA7A9A6" w14:textId="77777777" w:rsidR="00D30362" w:rsidRPr="00D30362" w:rsidRDefault="00D30362" w:rsidP="00D30362">
      <w:r w:rsidRPr="00D30362">
        <w:pict w14:anchorId="569040E6">
          <v:rect id="_x0000_i1108" style="width:0;height:1.5pt" o:hralign="center" o:hrstd="t" o:hr="t" fillcolor="#a0a0a0" stroked="f"/>
        </w:pict>
      </w:r>
    </w:p>
    <w:p w14:paraId="57241062" w14:textId="77777777" w:rsidR="00D30362" w:rsidRPr="00D30362" w:rsidRDefault="00D30362" w:rsidP="00D30362">
      <w:pPr>
        <w:rPr>
          <w:b/>
          <w:bCs/>
        </w:rPr>
      </w:pPr>
      <w:r w:rsidRPr="00D30362">
        <w:rPr>
          <w:b/>
          <w:bCs/>
        </w:rPr>
        <w:t>5. The Sub-Season Split as a Hard Boundary</w:t>
      </w:r>
    </w:p>
    <w:p w14:paraId="1D955998" w14:textId="77777777" w:rsidR="00D30362" w:rsidRPr="00D30362" w:rsidRDefault="00D30362" w:rsidP="00D30362">
      <w:r w:rsidRPr="00D30362">
        <w:t xml:space="preserve">The model treats the pot-open date as an instantaneous structural break — two completely independent BSS </w:t>
      </w:r>
      <w:proofErr w:type="gramStart"/>
      <w:r w:rsidRPr="00D30362">
        <w:t>fits</w:t>
      </w:r>
      <w:proofErr w:type="gramEnd"/>
      <w:r w:rsidRPr="00D30362">
        <w:t xml:space="preserve"> on either side. This is the right instinct, but it creates an edge effect: on the last day of the ring-net sub-season and the first day of the all-gear sub-season, the </w:t>
      </w:r>
      <w:proofErr w:type="gramStart"/>
      <w:r w:rsidRPr="00D30362">
        <w:t>AR(</w:t>
      </w:r>
      <w:proofErr w:type="gramEnd"/>
      <w:r w:rsidRPr="00D30362">
        <w:t>1) process has no future/past observations to anchor it, so the credible intervals balloon. You can see this clearly in the BSS daily catch plot (the spike at the end of November).</w:t>
      </w:r>
    </w:p>
    <w:p w14:paraId="059AD578" w14:textId="77777777" w:rsidR="00D30362" w:rsidRPr="00D30362" w:rsidRDefault="00D30362" w:rsidP="00D30362">
      <w:r w:rsidRPr="00D30362">
        <w:t xml:space="preserve">More importantly, the hard split means the model can't borrow information across the boundary. If December 1 has no data, the all-gear model treats it as completely uncertain, even though </w:t>
      </w:r>
      <w:proofErr w:type="gramStart"/>
      <w:r w:rsidRPr="00D30362">
        <w:t>the November</w:t>
      </w:r>
      <w:proofErr w:type="gramEnd"/>
      <w:r w:rsidRPr="00D30362">
        <w:t xml:space="preserve"> 30 fit just estimated effort at that dock yesterday. </w:t>
      </w:r>
      <w:proofErr w:type="gramStart"/>
      <w:r w:rsidRPr="00D30362">
        <w:t>In reality, effort</w:t>
      </w:r>
      <w:proofErr w:type="gramEnd"/>
      <w:r w:rsidRPr="00D30362">
        <w:t xml:space="preserve"> doesn't jump discontinuously — it ramps up over several days as pot owners deploy.</w:t>
      </w:r>
    </w:p>
    <w:p w14:paraId="1FFC0761" w14:textId="77777777" w:rsidR="00D30362" w:rsidRPr="00D30362" w:rsidRDefault="00D30362" w:rsidP="00D30362">
      <w:r w:rsidRPr="00D30362">
        <w:t>A potential improvement: instead of two independent fits, use a single model with a regime-switching covariate (a "</w:t>
      </w:r>
      <w:proofErr w:type="spellStart"/>
      <w:r w:rsidRPr="00D30362">
        <w:t>pot_available</w:t>
      </w:r>
      <w:proofErr w:type="spellEnd"/>
      <w:r w:rsidRPr="00D30362">
        <w:t xml:space="preserve">" indicator) that shifts the </w:t>
      </w:r>
      <w:proofErr w:type="spellStart"/>
      <w:r w:rsidRPr="00D30362">
        <w:t>CPUE</w:t>
      </w:r>
      <w:proofErr w:type="spellEnd"/>
      <w:r w:rsidRPr="00D30362">
        <w:t xml:space="preserve"> baseline while allowing the effort process to be continuous. This is a more complex model but would eliminate the edge effects and improve estimates near the boundary.</w:t>
      </w:r>
    </w:p>
    <w:p w14:paraId="22B3E337" w14:textId="77777777" w:rsidR="00D30362" w:rsidRPr="00D30362" w:rsidRDefault="00D30362" w:rsidP="00D30362">
      <w:r w:rsidRPr="00D30362">
        <w:pict w14:anchorId="771691D7">
          <v:rect id="_x0000_i1109" style="width:0;height:1.5pt" o:hralign="center" o:hrstd="t" o:hr="t" fillcolor="#a0a0a0" stroked="f"/>
        </w:pict>
      </w:r>
    </w:p>
    <w:p w14:paraId="6A2079B0" w14:textId="77777777" w:rsidR="00D30362" w:rsidRPr="00D30362" w:rsidRDefault="00D30362" w:rsidP="00D30362">
      <w:pPr>
        <w:rPr>
          <w:b/>
          <w:bCs/>
        </w:rPr>
      </w:pPr>
      <w:r w:rsidRPr="00D30362">
        <w:rPr>
          <w:b/>
          <w:bCs/>
        </w:rPr>
        <w:t>6. The Commercial/Charter Component</w:t>
      </w:r>
    </w:p>
    <w:p w14:paraId="7AE9446D" w14:textId="77777777" w:rsidR="00D30362" w:rsidRPr="00D30362" w:rsidRDefault="00D30362" w:rsidP="00D30362">
      <w:r w:rsidRPr="00D30362">
        <w:t>The stratified census expansion is a clear improvement over the unstratified version, and the 2024-25 results make biological sense (weekday harvest 194 crab/day vs weekend 145). But I have a structural concern.</w:t>
      </w:r>
    </w:p>
    <w:p w14:paraId="61F31497" w14:textId="77777777" w:rsidR="00D30362" w:rsidRPr="00D30362" w:rsidRDefault="00D30362" w:rsidP="00D30362">
      <w:r w:rsidRPr="00D30362">
        <w:t xml:space="preserve">The mean catch per vessel (42.5 Dungeness) is computed from 160 interviews applied uniformly across all vessel-days. But the vessel tally distinguishes commercial crab vessels from charter boats from private boats. These three vessel types have dramatically different catch </w:t>
      </w:r>
      <w:proofErr w:type="gramStart"/>
      <w:r w:rsidRPr="00D30362">
        <w:t>profiles — a</w:t>
      </w:r>
      <w:proofErr w:type="gramEnd"/>
      <w:r w:rsidRPr="00D30362">
        <w:t xml:space="preserve"> commercial crab vessel with 50+ pots operating recreationally will catch far more than a 6-pack charter boat. If the mix of vessel </w:t>
      </w:r>
      <w:proofErr w:type="gramStart"/>
      <w:r w:rsidRPr="00D30362">
        <w:t>types</w:t>
      </w:r>
      <w:proofErr w:type="gramEnd"/>
      <w:r w:rsidRPr="00D30362">
        <w:t xml:space="preserve"> changes over the season (charters early, commercial vessels later), the constant mean-per-vessel assumption introduces bias.</w:t>
      </w:r>
    </w:p>
    <w:p w14:paraId="4569BC99" w14:textId="77777777" w:rsidR="00D30362" w:rsidRPr="00D30362" w:rsidRDefault="00D30362" w:rsidP="00D30362">
      <w:r w:rsidRPr="00D30362">
        <w:t>The tally data already has this breakdown. I'd compute separate per-vessel means for commercial vs charter from the interviews and apply them to the respective tally columns. This is a straightforward improvement that could meaningfully change the commercial/charter estimate.</w:t>
      </w:r>
    </w:p>
    <w:p w14:paraId="047507F6" w14:textId="77777777" w:rsidR="00D30362" w:rsidRPr="00D30362" w:rsidRDefault="00D30362" w:rsidP="00D30362">
      <w:r w:rsidRPr="00D30362">
        <w:pict w14:anchorId="37E5E097">
          <v:rect id="_x0000_i1110" style="width:0;height:1.5pt" o:hralign="center" o:hrstd="t" o:hr="t" fillcolor="#a0a0a0" stroked="f"/>
        </w:pict>
      </w:r>
    </w:p>
    <w:p w14:paraId="18BF1BB2" w14:textId="77777777" w:rsidR="00D30362" w:rsidRPr="00D30362" w:rsidRDefault="00D30362" w:rsidP="00D30362">
      <w:pPr>
        <w:rPr>
          <w:b/>
          <w:bCs/>
        </w:rPr>
      </w:pPr>
      <w:r w:rsidRPr="00D30362">
        <w:rPr>
          <w:b/>
          <w:bCs/>
        </w:rPr>
        <w:t>7. Gear-Resolved Model: The Priority Hierarchy</w:t>
      </w:r>
    </w:p>
    <w:p w14:paraId="76963F65" w14:textId="77777777" w:rsidR="00D30362" w:rsidRPr="00D30362" w:rsidRDefault="00D30362" w:rsidP="00D30362">
      <w:r w:rsidRPr="00D30362">
        <w:t>The Pot &gt; Ring Net &gt; Trap &gt; Snare hierarchy for multi-gear interviews is a pragmatic choice, but it has a systematic effect: it inflates pot catch and deflates ring net / snare catch. About 30% of interviews list multiple gear types. If a crabber used both a pot and a ring net, all their catch is attributed to pots. But some of that catch came from the ring net.</w:t>
      </w:r>
    </w:p>
    <w:p w14:paraId="7D0B0DAF" w14:textId="77777777" w:rsidR="00D30362" w:rsidRPr="00D30362" w:rsidRDefault="00D30362" w:rsidP="00D30362">
      <w:r w:rsidRPr="00D30362">
        <w:t xml:space="preserve">The magnitude of this bias depends on how much of the multi-gear catch </w:t>
      </w:r>
      <w:proofErr w:type="gramStart"/>
      <w:r w:rsidRPr="00D30362">
        <w:t>actually comes</w:t>
      </w:r>
      <w:proofErr w:type="gramEnd"/>
      <w:r w:rsidRPr="00D30362">
        <w:t xml:space="preserve"> from the secondary gear type. If pot crabbers who also deploy a ring net catch 90% of their crab in the pot, the hierarchy is fine. If the split is 60/40, the hierarchy substantially overestimates pot </w:t>
      </w:r>
      <w:proofErr w:type="spellStart"/>
      <w:r w:rsidRPr="00D30362">
        <w:t>CPUE</w:t>
      </w:r>
      <w:proofErr w:type="spellEnd"/>
      <w:r w:rsidRPr="00D30362">
        <w:t xml:space="preserve"> and underestimates ring net </w:t>
      </w:r>
      <w:proofErr w:type="spellStart"/>
      <w:r w:rsidRPr="00D30362">
        <w:t>CPUE</w:t>
      </w:r>
      <w:proofErr w:type="spellEnd"/>
      <w:r w:rsidRPr="00D30362">
        <w:t>.</w:t>
      </w:r>
    </w:p>
    <w:p w14:paraId="2C18E67D" w14:textId="77777777" w:rsidR="00D30362" w:rsidRPr="00D30362" w:rsidRDefault="00D30362" w:rsidP="00D30362">
      <w:r w:rsidRPr="00D30362">
        <w:t xml:space="preserve">You could estimate this split from the data — look at single-gear interviews for each type and compare their </w:t>
      </w:r>
      <w:proofErr w:type="spellStart"/>
      <w:r w:rsidRPr="00D30362">
        <w:t>CPUE</w:t>
      </w:r>
      <w:proofErr w:type="spellEnd"/>
      <w:r w:rsidRPr="00D30362">
        <w:t xml:space="preserve"> to multi-gear interviews. If multi-gear interviews (assigned to pots) have lower </w:t>
      </w:r>
      <w:proofErr w:type="spellStart"/>
      <w:r w:rsidRPr="00D30362">
        <w:t>CPUE</w:t>
      </w:r>
      <w:proofErr w:type="spellEnd"/>
      <w:r w:rsidRPr="00D30362">
        <w:t xml:space="preserve"> than single-pot interviews, that's evidence that the secondary gear is diluting the pot </w:t>
      </w:r>
      <w:proofErr w:type="spellStart"/>
      <w:r w:rsidRPr="00D30362">
        <w:t>CPUE</w:t>
      </w:r>
      <w:proofErr w:type="spellEnd"/>
      <w:r w:rsidRPr="00D30362">
        <w:t xml:space="preserve">, which means the hierarchy is working correctly. If they have similar </w:t>
      </w:r>
      <w:proofErr w:type="spellStart"/>
      <w:r w:rsidRPr="00D30362">
        <w:t>CPUE</w:t>
      </w:r>
      <w:proofErr w:type="spellEnd"/>
      <w:r w:rsidRPr="00D30362">
        <w:t xml:space="preserve">, the ring net contribution is </w:t>
      </w:r>
      <w:proofErr w:type="gramStart"/>
      <w:r w:rsidRPr="00D30362">
        <w:t>small</w:t>
      </w:r>
      <w:proofErr w:type="gramEnd"/>
      <w:r w:rsidRPr="00D30362">
        <w:t xml:space="preserve"> and the hierarchy is fine.</w:t>
      </w:r>
    </w:p>
    <w:p w14:paraId="524F2340" w14:textId="77777777" w:rsidR="00D30362" w:rsidRPr="00D30362" w:rsidRDefault="00D30362" w:rsidP="00D30362">
      <w:r w:rsidRPr="00D30362">
        <w:t>The longer-term fix (proportional allocation, weighted by gear counts per type) is worth pursuing but requires changing the Stan model to accept fractional gear-type assignments, which is nontrivial.</w:t>
      </w:r>
    </w:p>
    <w:p w14:paraId="41081FEC" w14:textId="77777777" w:rsidR="00D30362" w:rsidRPr="00D30362" w:rsidRDefault="00D30362" w:rsidP="00D30362">
      <w:r w:rsidRPr="00D30362">
        <w:lastRenderedPageBreak/>
        <w:pict w14:anchorId="08E5C186">
          <v:rect id="_x0000_i1111" style="width:0;height:1.5pt" o:hralign="center" o:hrstd="t" o:hr="t" fillcolor="#a0a0a0" stroked="f"/>
        </w:pict>
      </w:r>
    </w:p>
    <w:p w14:paraId="6FBD7A1F" w14:textId="77777777" w:rsidR="00D30362" w:rsidRPr="00D30362" w:rsidRDefault="00D30362" w:rsidP="00D30362">
      <w:pPr>
        <w:rPr>
          <w:b/>
          <w:bCs/>
        </w:rPr>
      </w:pPr>
      <w:r w:rsidRPr="00D30362">
        <w:rPr>
          <w:b/>
          <w:bCs/>
        </w:rPr>
        <w:t xml:space="preserve">8. Gear-Resolved Model: Shared </w:t>
      </w:r>
      <w:proofErr w:type="spellStart"/>
      <w:r w:rsidRPr="00D30362">
        <w:rPr>
          <w:b/>
          <w:bCs/>
        </w:rPr>
        <w:t>phi_C_gear</w:t>
      </w:r>
      <w:proofErr w:type="spellEnd"/>
    </w:p>
    <w:p w14:paraId="5302EBD9" w14:textId="77777777" w:rsidR="00D30362" w:rsidRPr="00D30362" w:rsidRDefault="00D30362" w:rsidP="00D30362">
      <w:r w:rsidRPr="00D30362">
        <w:t xml:space="preserve">All gear types share the same </w:t>
      </w:r>
      <w:proofErr w:type="gramStart"/>
      <w:r w:rsidRPr="00D30362">
        <w:t>AR(</w:t>
      </w:r>
      <w:proofErr w:type="gramEnd"/>
      <w:r w:rsidRPr="00D30362">
        <w:t xml:space="preserve">1) autocorrelation coefficient for </w:t>
      </w:r>
      <w:proofErr w:type="spellStart"/>
      <w:r w:rsidRPr="00D30362">
        <w:t>CPUE</w:t>
      </w:r>
      <w:proofErr w:type="spellEnd"/>
      <w:r w:rsidRPr="00D30362">
        <w:t xml:space="preserve">. This is a computational convenience, but it assumes that pot </w:t>
      </w:r>
      <w:proofErr w:type="spellStart"/>
      <w:r w:rsidRPr="00D30362">
        <w:t>CPUE</w:t>
      </w:r>
      <w:proofErr w:type="spellEnd"/>
      <w:r w:rsidRPr="00D30362">
        <w:t xml:space="preserve"> and ring net </w:t>
      </w:r>
      <w:proofErr w:type="spellStart"/>
      <w:r w:rsidRPr="00D30362">
        <w:t>CPUE</w:t>
      </w:r>
      <w:proofErr w:type="spellEnd"/>
      <w:r w:rsidRPr="00D30362">
        <w:t xml:space="preserve"> have the same degree of temporal persistence. There's a biological argument that they shouldn't: pot </w:t>
      </w:r>
      <w:proofErr w:type="spellStart"/>
      <w:r w:rsidRPr="00D30362">
        <w:t>CPUE</w:t>
      </w:r>
      <w:proofErr w:type="spellEnd"/>
      <w:r w:rsidRPr="00D30362">
        <w:t xml:space="preserve"> tracks crab density and pot saturation (slow-changing, high autocorrelation), while ring net </w:t>
      </w:r>
      <w:proofErr w:type="spellStart"/>
      <w:r w:rsidRPr="00D30362">
        <w:t>CPUE</w:t>
      </w:r>
      <w:proofErr w:type="spellEnd"/>
      <w:r w:rsidRPr="00D30362">
        <w:t xml:space="preserve"> tracks tidal conditions, weather, and crab movement (fast-changing, lower autocorrelation). If pots have </w:t>
      </w:r>
      <w:proofErr w:type="spellStart"/>
      <w:r w:rsidRPr="00D30362">
        <w:t>phi_C</w:t>
      </w:r>
      <w:proofErr w:type="spellEnd"/>
      <w:r w:rsidRPr="00D30362">
        <w:t xml:space="preserve"> = 0.8 and ring nets have </w:t>
      </w:r>
      <w:proofErr w:type="spellStart"/>
      <w:r w:rsidRPr="00D30362">
        <w:t>phi_C</w:t>
      </w:r>
      <w:proofErr w:type="spellEnd"/>
      <w:r w:rsidRPr="00D30362">
        <w:t xml:space="preserve"> = 0.3, the shared estimate compromises at ~0.5 and misses the dynamics of both.</w:t>
      </w:r>
    </w:p>
    <w:p w14:paraId="321ED5F3" w14:textId="77777777" w:rsidR="00D30362" w:rsidRPr="00D30362" w:rsidRDefault="00D30362" w:rsidP="00D30362">
      <w:r w:rsidRPr="00D30362">
        <w:t xml:space="preserve">With 4 gear types, estimating 4 independent </w:t>
      </w:r>
      <w:proofErr w:type="spellStart"/>
      <w:r w:rsidRPr="00D30362">
        <w:t>phi_C</w:t>
      </w:r>
      <w:proofErr w:type="spellEnd"/>
      <w:r w:rsidRPr="00D30362">
        <w:t xml:space="preserve"> values adds only 3 parameters. Given the rich interview data (600+ interviews per gear type), this should be identifiable. I'd try it as an experiment and compare </w:t>
      </w:r>
      <w:proofErr w:type="spellStart"/>
      <w:r w:rsidRPr="00D30362">
        <w:t>DIC</w:t>
      </w:r>
      <w:proofErr w:type="spellEnd"/>
      <w:r w:rsidRPr="00D30362">
        <w:t>/</w:t>
      </w:r>
      <w:proofErr w:type="spellStart"/>
      <w:r w:rsidRPr="00D30362">
        <w:t>WAIC</w:t>
      </w:r>
      <w:proofErr w:type="spellEnd"/>
      <w:r w:rsidRPr="00D30362">
        <w:t xml:space="preserve"> to the shared version.</w:t>
      </w:r>
    </w:p>
    <w:p w14:paraId="64029741" w14:textId="77777777" w:rsidR="00D30362" w:rsidRPr="00D30362" w:rsidRDefault="00D30362" w:rsidP="00D30362">
      <w:r w:rsidRPr="00D30362">
        <w:pict w14:anchorId="713DDBC9">
          <v:rect id="_x0000_i1112" style="width:0;height:1.5pt" o:hralign="center" o:hrstd="t" o:hr="t" fillcolor="#a0a0a0" stroked="f"/>
        </w:pict>
      </w:r>
    </w:p>
    <w:p w14:paraId="5271797F" w14:textId="77777777" w:rsidR="00D30362" w:rsidRPr="00D30362" w:rsidRDefault="00D30362" w:rsidP="00D30362">
      <w:pPr>
        <w:rPr>
          <w:b/>
          <w:bCs/>
        </w:rPr>
      </w:pPr>
      <w:r w:rsidRPr="00D30362">
        <w:rPr>
          <w:b/>
          <w:bCs/>
        </w:rPr>
        <w:t>9. The Negative Binomial Catch Likelihood</w:t>
      </w:r>
    </w:p>
    <w:p w14:paraId="664ED1A7" w14:textId="77777777" w:rsidR="00D30362" w:rsidRPr="00D30362" w:rsidRDefault="00D30362" w:rsidP="00D30362">
      <w:r w:rsidRPr="00D30362">
        <w:t xml:space="preserve">Both models use a negative binomial distribution for catch given </w:t>
      </w:r>
      <w:proofErr w:type="spellStart"/>
      <w:r w:rsidRPr="00D30362">
        <w:t>CPUE</w:t>
      </w:r>
      <w:proofErr w:type="spellEnd"/>
      <w:r w:rsidRPr="00D30362">
        <w:t xml:space="preserve"> and hours. This is appropriate — crab catch is </w:t>
      </w:r>
      <w:proofErr w:type="spellStart"/>
      <w:r w:rsidRPr="00D30362">
        <w:t>overdispersed</w:t>
      </w:r>
      <w:proofErr w:type="spellEnd"/>
      <w:r w:rsidRPr="00D30362">
        <w:t xml:space="preserve"> relative to Poisson (some trips catch </w:t>
      </w:r>
      <w:proofErr w:type="gramStart"/>
      <w:r w:rsidRPr="00D30362">
        <w:t>nothing,</w:t>
      </w:r>
      <w:proofErr w:type="gramEnd"/>
      <w:r w:rsidRPr="00D30362">
        <w:t xml:space="preserve"> others hit the limit). The per-gear </w:t>
      </w:r>
      <w:proofErr w:type="spellStart"/>
      <w:r w:rsidRPr="00D30362">
        <w:t>r_C</w:t>
      </w:r>
      <w:proofErr w:type="spellEnd"/>
      <w:r w:rsidRPr="00D30362">
        <w:t xml:space="preserve"> in the gear-resolved model is a good addition.</w:t>
      </w:r>
    </w:p>
    <w:p w14:paraId="78CDEFAC" w14:textId="77777777" w:rsidR="00D30362" w:rsidRPr="00D30362" w:rsidRDefault="00D30362" w:rsidP="00D30362">
      <w:r w:rsidRPr="00D30362">
        <w:t>But there's a zero-inflation issue. In the interview data, a meaningful fraction of trips report zero Dungeness kept. The negative binomial can accommodate excess zeros to some degree through its overdispersion parameter, but if the zero fraction is high (say 30%+), a zero-inflated negative binomial (</w:t>
      </w:r>
      <w:proofErr w:type="spellStart"/>
      <w:r w:rsidRPr="00D30362">
        <w:t>ZINB</w:t>
      </w:r>
      <w:proofErr w:type="spellEnd"/>
      <w:r w:rsidRPr="00D30362">
        <w:t xml:space="preserve">) would be more appropriate. Interestingly, the freshwater BSS model already has a </w:t>
      </w:r>
      <w:proofErr w:type="spellStart"/>
      <w:r w:rsidRPr="00D30362">
        <w:t>ZINB</w:t>
      </w:r>
      <w:proofErr w:type="spellEnd"/>
      <w:r w:rsidRPr="00D30362">
        <w:t xml:space="preserve"> variant (</w:t>
      </w:r>
      <w:proofErr w:type="spellStart"/>
      <w:r w:rsidRPr="00D30362">
        <w:t>BSS_creel_model_02_ZINF_cpue_2024</w:t>
      </w:r>
      <w:proofErr w:type="spellEnd"/>
      <w:r w:rsidRPr="00D30362">
        <w:t>-04-</w:t>
      </w:r>
      <w:proofErr w:type="spellStart"/>
      <w:proofErr w:type="gramStart"/>
      <w:r w:rsidRPr="00D30362">
        <w:t>03.stan</w:t>
      </w:r>
      <w:proofErr w:type="spellEnd"/>
      <w:proofErr w:type="gramEnd"/>
      <w:r w:rsidRPr="00D30362">
        <w:t xml:space="preserve"> in your project files). It's worth checking the zero fraction by gear type — snare crabbers likely have a very high zero rate, and the </w:t>
      </w:r>
      <w:proofErr w:type="spellStart"/>
      <w:r w:rsidRPr="00D30362">
        <w:t>NegBin</w:t>
      </w:r>
      <w:proofErr w:type="spellEnd"/>
      <w:r w:rsidRPr="00D30362">
        <w:t xml:space="preserve"> may be stretching </w:t>
      </w:r>
      <w:proofErr w:type="spellStart"/>
      <w:r w:rsidRPr="00D30362">
        <w:t>r_C</w:t>
      </w:r>
      <w:proofErr w:type="spellEnd"/>
      <w:r w:rsidRPr="00D30362">
        <w:t xml:space="preserve"> to accommodate it.</w:t>
      </w:r>
    </w:p>
    <w:p w14:paraId="0F708AEE" w14:textId="77777777" w:rsidR="00D30362" w:rsidRPr="00D30362" w:rsidRDefault="00D30362" w:rsidP="00D30362">
      <w:r w:rsidRPr="00D30362">
        <w:pict w14:anchorId="6D25B15E">
          <v:rect id="_x0000_i1113" style="width:0;height:1.5pt" o:hralign="center" o:hrstd="t" o:hr="t" fillcolor="#a0a0a0" stroked="f"/>
        </w:pict>
      </w:r>
    </w:p>
    <w:p w14:paraId="6B8E803C" w14:textId="77777777" w:rsidR="00D30362" w:rsidRPr="00D30362" w:rsidRDefault="00D30362" w:rsidP="00D30362">
      <w:pPr>
        <w:rPr>
          <w:b/>
          <w:bCs/>
        </w:rPr>
      </w:pPr>
      <w:r w:rsidRPr="00D30362">
        <w:rPr>
          <w:b/>
          <w:bCs/>
        </w:rPr>
        <w:t>10. Interview Representativeness</w:t>
      </w:r>
    </w:p>
    <w:p w14:paraId="54DA6B57" w14:textId="77777777" w:rsidR="00D30362" w:rsidRPr="00D30362" w:rsidRDefault="00D30362" w:rsidP="00D30362">
      <w:r w:rsidRPr="00D30362">
        <w:t xml:space="preserve">The foundational assumption that interviewed crabbers are representative of all crabbers deserves more scrutiny than it typically gets. The field protocol states that samplers "prioritize crabbers that have completed crabbing for the day." This is good practice for accurate trip-level data, but it introduces a potential bias: crabbers who arrive early and leave early are more likely to be interviewed than late-arriving crabbers. If early crabbers have different </w:t>
      </w:r>
      <w:proofErr w:type="spellStart"/>
      <w:r w:rsidRPr="00D30362">
        <w:t>CPUE</w:t>
      </w:r>
      <w:proofErr w:type="spellEnd"/>
      <w:r w:rsidRPr="00D30362">
        <w:t xml:space="preserve"> (plausible — they may target tidal windows), the interview sample is not representative of the full population.</w:t>
      </w:r>
    </w:p>
    <w:p w14:paraId="5A54D806" w14:textId="77777777" w:rsidR="00D30362" w:rsidRPr="00D30362" w:rsidRDefault="00D30362" w:rsidP="00D30362">
      <w:r w:rsidRPr="00D30362">
        <w:t>Additionally, the protocol notes that on busy days at boat launches, samplers "sample crab from every other crabbing vessel." If the subsampling is non-random (e.g., faster vessels that return first are always sampled), this introduces selection bias.</w:t>
      </w:r>
    </w:p>
    <w:p w14:paraId="03F03BD8" w14:textId="77777777" w:rsidR="00D30362" w:rsidRPr="00D30362" w:rsidRDefault="00D30362" w:rsidP="00D30362">
      <w:r w:rsidRPr="00D30362">
        <w:t xml:space="preserve">I'm not suggesting these biases are large, but they're worth thinking about. One practical check: compare the distribution of interview times to the distribution of effort count times. If interviews are clustered at certain hours but effort counts are spread </w:t>
      </w:r>
      <w:proofErr w:type="gramStart"/>
      <w:r w:rsidRPr="00D30362">
        <w:t>through</w:t>
      </w:r>
      <w:proofErr w:type="gramEnd"/>
      <w:r w:rsidRPr="00D30362">
        <w:t xml:space="preserve"> the day, the </w:t>
      </w:r>
      <w:proofErr w:type="spellStart"/>
      <w:r w:rsidRPr="00D30362">
        <w:t>CPUE</w:t>
      </w:r>
      <w:proofErr w:type="spellEnd"/>
      <w:r w:rsidRPr="00D30362">
        <w:t xml:space="preserve"> estimate may reflect only a portion of the crabbing population.</w:t>
      </w:r>
    </w:p>
    <w:p w14:paraId="323482E5" w14:textId="77777777" w:rsidR="00D30362" w:rsidRPr="00D30362" w:rsidRDefault="00D30362" w:rsidP="00D30362">
      <w:r w:rsidRPr="00D30362">
        <w:pict w14:anchorId="5A124D05">
          <v:rect id="_x0000_i1114" style="width:0;height:1.5pt" o:hralign="center" o:hrstd="t" o:hr="t" fillcolor="#a0a0a0" stroked="f"/>
        </w:pict>
      </w:r>
    </w:p>
    <w:p w14:paraId="238E523A" w14:textId="77777777" w:rsidR="00D30362" w:rsidRPr="00D30362" w:rsidRDefault="00D30362" w:rsidP="00D30362">
      <w:pPr>
        <w:rPr>
          <w:b/>
          <w:bCs/>
        </w:rPr>
      </w:pPr>
      <w:r w:rsidRPr="00D30362">
        <w:rPr>
          <w:b/>
          <w:bCs/>
        </w:rPr>
        <w:t>11. What's Missing Entirely</w:t>
      </w:r>
    </w:p>
    <w:p w14:paraId="25F5360A" w14:textId="77777777" w:rsidR="00D30362" w:rsidRPr="00D30362" w:rsidRDefault="00D30362" w:rsidP="00D30362">
      <w:r w:rsidRPr="00D30362">
        <w:rPr>
          <w:b/>
          <w:bCs/>
        </w:rPr>
        <w:t>Spatial heterogeneity within the port.</w:t>
      </w:r>
      <w:r w:rsidRPr="00D30362">
        <w:t xml:space="preserve"> The model treats the entire Westport dock system as one section. </w:t>
      </w:r>
      <w:proofErr w:type="gramStart"/>
      <w:r w:rsidRPr="00D30362">
        <w:t>In reality, Float</w:t>
      </w:r>
      <w:proofErr w:type="gramEnd"/>
      <w:r w:rsidRPr="00D30362">
        <w:t xml:space="preserve"> 20 and Float 17-21 may have different catch rates (Float 20 is the primary dock, Float 17-21 is more peripheral). The spatial aggregation is fine for total harvest estimation but prevents the model from detecting within-port patterns.</w:t>
      </w:r>
    </w:p>
    <w:p w14:paraId="4B26F599" w14:textId="77777777" w:rsidR="00D30362" w:rsidRPr="00D30362" w:rsidRDefault="00D30362" w:rsidP="00D30362">
      <w:r w:rsidRPr="00D30362">
        <w:rPr>
          <w:b/>
          <w:bCs/>
        </w:rPr>
        <w:t>Weather and environmental covariates.</w:t>
      </w:r>
      <w:r w:rsidRPr="00D30362">
        <w:t xml:space="preserve"> Effort and </w:t>
      </w:r>
      <w:proofErr w:type="spellStart"/>
      <w:r w:rsidRPr="00D30362">
        <w:t>CPUE</w:t>
      </w:r>
      <w:proofErr w:type="spellEnd"/>
      <w:r w:rsidRPr="00D30362">
        <w:t xml:space="preserve"> in this fishery are strongly driven by weather (wind, swell, fog) and tides. The model captures these effects indirectly through the </w:t>
      </w:r>
      <w:proofErr w:type="gramStart"/>
      <w:r w:rsidRPr="00D30362">
        <w:t>AR(</w:t>
      </w:r>
      <w:proofErr w:type="gramEnd"/>
      <w:r w:rsidRPr="00D30362">
        <w:t xml:space="preserve">1) process — a stormy week shows up as low effort in the latent process. But explicitly including </w:t>
      </w:r>
      <w:r w:rsidRPr="00D30362">
        <w:lastRenderedPageBreak/>
        <w:t>weather covariates could improve the model's ability to predict effort on unsampled days and would provide management-relevant insights ("how much does a gale warning reduce harvest?"). The field protocol already collects weather observations and NOAA buoy data.</w:t>
      </w:r>
    </w:p>
    <w:p w14:paraId="30A8D1DD" w14:textId="77777777" w:rsidR="00D30362" w:rsidRPr="00D30362" w:rsidRDefault="00D30362" w:rsidP="00D30362">
      <w:r w:rsidRPr="00D30362">
        <w:rPr>
          <w:b/>
          <w:bCs/>
        </w:rPr>
        <w:t>Soak time vs presence time.</w:t>
      </w:r>
      <w:r w:rsidRPr="00D30362">
        <w:t xml:space="preserve"> The interview records hours fished, but for passive gear (pots, ring nets), the catch is more closely related to soak time than to person-hours. A crabber who sets two ring nets for 8 hours has 16 gear-hours of soak time but only 8 crabber-hours. The model uses </w:t>
      </w:r>
      <w:proofErr w:type="gramStart"/>
      <w:r w:rsidRPr="00D30362">
        <w:t>crabber-hours</w:t>
      </w:r>
      <w:proofErr w:type="gramEnd"/>
      <w:r w:rsidRPr="00D30362">
        <w:t xml:space="preserve"> as the </w:t>
      </w:r>
      <w:proofErr w:type="spellStart"/>
      <w:r w:rsidRPr="00D30362">
        <w:t>CPUE</w:t>
      </w:r>
      <w:proofErr w:type="spellEnd"/>
      <w:r w:rsidRPr="00D30362">
        <w:t xml:space="preserve"> denominator, which is consistent with the effort indicator (gear counts converted to crabbers), but the biological process generating catch is really soak-time-driven. For gear types with very different soak-time-to-presence-time ratios, this creates a structural mismatch.</w:t>
      </w:r>
    </w:p>
    <w:p w14:paraId="5787D89C" w14:textId="77777777" w:rsidR="00D30362" w:rsidRPr="00D30362" w:rsidRDefault="00D30362" w:rsidP="00D30362">
      <w:r w:rsidRPr="00D30362">
        <w:pict w14:anchorId="0B21ABFC">
          <v:rect id="_x0000_i1115" style="width:0;height:1.5pt" o:hralign="center" o:hrstd="t" o:hr="t" fillcolor="#a0a0a0" stroked="f"/>
        </w:pict>
      </w:r>
    </w:p>
    <w:p w14:paraId="118DC3E6" w14:textId="77777777" w:rsidR="00D30362" w:rsidRPr="00D30362" w:rsidRDefault="00D30362" w:rsidP="00D30362">
      <w:pPr>
        <w:rPr>
          <w:b/>
          <w:bCs/>
        </w:rPr>
      </w:pPr>
      <w:r w:rsidRPr="00D30362">
        <w:rPr>
          <w:b/>
          <w:bCs/>
        </w:rPr>
        <w:t>Summary Ranking of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6"/>
        <w:gridCol w:w="1224"/>
        <w:gridCol w:w="3390"/>
        <w:gridCol w:w="800"/>
      </w:tblGrid>
      <w:tr w:rsidR="00D30362" w:rsidRPr="00D30362" w14:paraId="61590E93" w14:textId="77777777" w:rsidTr="00D30362">
        <w:trPr>
          <w:tblHeader/>
          <w:tblCellSpacing w:w="15" w:type="dxa"/>
        </w:trPr>
        <w:tc>
          <w:tcPr>
            <w:tcW w:w="0" w:type="auto"/>
            <w:vAlign w:val="center"/>
            <w:hideMark/>
          </w:tcPr>
          <w:p w14:paraId="06A0FF43" w14:textId="77777777" w:rsidR="00D30362" w:rsidRPr="00D30362" w:rsidRDefault="00D30362" w:rsidP="00D30362">
            <w:pPr>
              <w:rPr>
                <w:b/>
                <w:bCs/>
              </w:rPr>
            </w:pPr>
            <w:r w:rsidRPr="00D30362">
              <w:rPr>
                <w:b/>
                <w:bCs/>
              </w:rPr>
              <w:t>Issue</w:t>
            </w:r>
          </w:p>
        </w:tc>
        <w:tc>
          <w:tcPr>
            <w:tcW w:w="0" w:type="auto"/>
            <w:vAlign w:val="center"/>
            <w:hideMark/>
          </w:tcPr>
          <w:p w14:paraId="696D635C" w14:textId="77777777" w:rsidR="00D30362" w:rsidRPr="00D30362" w:rsidRDefault="00D30362" w:rsidP="00D30362">
            <w:pPr>
              <w:rPr>
                <w:b/>
                <w:bCs/>
              </w:rPr>
            </w:pPr>
            <w:r w:rsidRPr="00D30362">
              <w:rPr>
                <w:b/>
                <w:bCs/>
              </w:rPr>
              <w:t>Severity</w:t>
            </w:r>
          </w:p>
        </w:tc>
        <w:tc>
          <w:tcPr>
            <w:tcW w:w="0" w:type="auto"/>
            <w:vAlign w:val="center"/>
            <w:hideMark/>
          </w:tcPr>
          <w:p w14:paraId="2489BF34" w14:textId="77777777" w:rsidR="00D30362" w:rsidRPr="00D30362" w:rsidRDefault="00D30362" w:rsidP="00D30362">
            <w:pPr>
              <w:rPr>
                <w:b/>
                <w:bCs/>
              </w:rPr>
            </w:pPr>
            <w:r w:rsidRPr="00D30362">
              <w:rPr>
                <w:b/>
                <w:bCs/>
              </w:rPr>
              <w:t>Fixability</w:t>
            </w:r>
          </w:p>
        </w:tc>
        <w:tc>
          <w:tcPr>
            <w:tcW w:w="0" w:type="auto"/>
            <w:vAlign w:val="center"/>
            <w:hideMark/>
          </w:tcPr>
          <w:p w14:paraId="5378EE41" w14:textId="77777777" w:rsidR="00D30362" w:rsidRPr="00D30362" w:rsidRDefault="00D30362" w:rsidP="00D30362">
            <w:pPr>
              <w:rPr>
                <w:b/>
                <w:bCs/>
              </w:rPr>
            </w:pPr>
            <w:r w:rsidRPr="00D30362">
              <w:rPr>
                <w:b/>
                <w:bCs/>
              </w:rPr>
              <w:t>Priority</w:t>
            </w:r>
          </w:p>
        </w:tc>
      </w:tr>
      <w:tr w:rsidR="00D30362" w:rsidRPr="00D30362" w14:paraId="398484FE" w14:textId="77777777" w:rsidTr="00D30362">
        <w:trPr>
          <w:tblCellSpacing w:w="15" w:type="dxa"/>
        </w:trPr>
        <w:tc>
          <w:tcPr>
            <w:tcW w:w="0" w:type="auto"/>
            <w:vAlign w:val="center"/>
            <w:hideMark/>
          </w:tcPr>
          <w:p w14:paraId="30910AE0" w14:textId="77777777" w:rsidR="00D30362" w:rsidRPr="00D30362" w:rsidRDefault="00D30362" w:rsidP="00D30362">
            <w:r w:rsidRPr="00D30362">
              <w:t>Day-length expansion / temporal coverage</w:t>
            </w:r>
          </w:p>
        </w:tc>
        <w:tc>
          <w:tcPr>
            <w:tcW w:w="0" w:type="auto"/>
            <w:vAlign w:val="center"/>
            <w:hideMark/>
          </w:tcPr>
          <w:p w14:paraId="475AF550" w14:textId="77777777" w:rsidR="00D30362" w:rsidRPr="00D30362" w:rsidRDefault="00D30362" w:rsidP="00D30362">
            <w:r w:rsidRPr="00D30362">
              <w:t>High</w:t>
            </w:r>
          </w:p>
        </w:tc>
        <w:tc>
          <w:tcPr>
            <w:tcW w:w="0" w:type="auto"/>
            <w:vAlign w:val="center"/>
            <w:hideMark/>
          </w:tcPr>
          <w:p w14:paraId="0781D1E9" w14:textId="77777777" w:rsidR="00D30362" w:rsidRPr="00D30362" w:rsidRDefault="00D30362" w:rsidP="00D30362">
            <w:r w:rsidRPr="00D30362">
              <w:t>Medium (needs ingress/egress analysis)</w:t>
            </w:r>
          </w:p>
        </w:tc>
        <w:tc>
          <w:tcPr>
            <w:tcW w:w="0" w:type="auto"/>
            <w:vAlign w:val="center"/>
            <w:hideMark/>
          </w:tcPr>
          <w:p w14:paraId="1A5E94F0" w14:textId="77777777" w:rsidR="00D30362" w:rsidRPr="00D30362" w:rsidRDefault="00D30362" w:rsidP="00D30362">
            <w:r w:rsidRPr="00D30362">
              <w:t>1</w:t>
            </w:r>
          </w:p>
        </w:tc>
      </w:tr>
      <w:tr w:rsidR="00D30362" w:rsidRPr="00D30362" w14:paraId="06D12296" w14:textId="77777777" w:rsidTr="00D30362">
        <w:trPr>
          <w:tblCellSpacing w:w="15" w:type="dxa"/>
        </w:trPr>
        <w:tc>
          <w:tcPr>
            <w:tcW w:w="0" w:type="auto"/>
            <w:vAlign w:val="center"/>
            <w:hideMark/>
          </w:tcPr>
          <w:p w14:paraId="2BEEDAE4" w14:textId="77777777" w:rsidR="00D30362" w:rsidRPr="00D30362" w:rsidRDefault="00D30362" w:rsidP="00D30362">
            <w:proofErr w:type="spellStart"/>
            <w:r w:rsidRPr="00D30362">
              <w:t>R_G</w:t>
            </w:r>
            <w:proofErr w:type="spellEnd"/>
            <w:r w:rsidRPr="00D30362">
              <w:t xml:space="preserve"> set-and-leave bias</w:t>
            </w:r>
          </w:p>
        </w:tc>
        <w:tc>
          <w:tcPr>
            <w:tcW w:w="0" w:type="auto"/>
            <w:vAlign w:val="center"/>
            <w:hideMark/>
          </w:tcPr>
          <w:p w14:paraId="055035C6" w14:textId="77777777" w:rsidR="00D30362" w:rsidRPr="00D30362" w:rsidRDefault="00D30362" w:rsidP="00D30362">
            <w:r w:rsidRPr="00D30362">
              <w:t>Medium</w:t>
            </w:r>
          </w:p>
        </w:tc>
        <w:tc>
          <w:tcPr>
            <w:tcW w:w="0" w:type="auto"/>
            <w:vAlign w:val="center"/>
            <w:hideMark/>
          </w:tcPr>
          <w:p w14:paraId="712B9158" w14:textId="77777777" w:rsidR="00D30362" w:rsidRPr="00D30362" w:rsidRDefault="00D30362" w:rsidP="00D30362">
            <w:r w:rsidRPr="00D30362">
              <w:t>Medium (sensitivity analysis)</w:t>
            </w:r>
          </w:p>
        </w:tc>
        <w:tc>
          <w:tcPr>
            <w:tcW w:w="0" w:type="auto"/>
            <w:vAlign w:val="center"/>
            <w:hideMark/>
          </w:tcPr>
          <w:p w14:paraId="2F73C173" w14:textId="77777777" w:rsidR="00D30362" w:rsidRPr="00D30362" w:rsidRDefault="00D30362" w:rsidP="00D30362">
            <w:r w:rsidRPr="00D30362">
              <w:t>2</w:t>
            </w:r>
          </w:p>
        </w:tc>
      </w:tr>
      <w:tr w:rsidR="00D30362" w:rsidRPr="00D30362" w14:paraId="4E1BEB4D" w14:textId="77777777" w:rsidTr="00D30362">
        <w:trPr>
          <w:tblCellSpacing w:w="15" w:type="dxa"/>
        </w:trPr>
        <w:tc>
          <w:tcPr>
            <w:tcW w:w="0" w:type="auto"/>
            <w:vAlign w:val="center"/>
            <w:hideMark/>
          </w:tcPr>
          <w:p w14:paraId="202884C0" w14:textId="77777777" w:rsidR="00D30362" w:rsidRPr="00D30362" w:rsidRDefault="00D30362" w:rsidP="00D30362">
            <w:r w:rsidRPr="00D30362">
              <w:t>Commercial/charter vessel-type stratification</w:t>
            </w:r>
          </w:p>
        </w:tc>
        <w:tc>
          <w:tcPr>
            <w:tcW w:w="0" w:type="auto"/>
            <w:vAlign w:val="center"/>
            <w:hideMark/>
          </w:tcPr>
          <w:p w14:paraId="4D796C53" w14:textId="77777777" w:rsidR="00D30362" w:rsidRPr="00D30362" w:rsidRDefault="00D30362" w:rsidP="00D30362">
            <w:r w:rsidRPr="00D30362">
              <w:t>Medium</w:t>
            </w:r>
          </w:p>
        </w:tc>
        <w:tc>
          <w:tcPr>
            <w:tcW w:w="0" w:type="auto"/>
            <w:vAlign w:val="center"/>
            <w:hideMark/>
          </w:tcPr>
          <w:p w14:paraId="463D9D4B" w14:textId="77777777" w:rsidR="00D30362" w:rsidRPr="00D30362" w:rsidRDefault="00D30362" w:rsidP="00D30362">
            <w:r w:rsidRPr="00D30362">
              <w:t>Easy (tally already has breakdown)</w:t>
            </w:r>
          </w:p>
        </w:tc>
        <w:tc>
          <w:tcPr>
            <w:tcW w:w="0" w:type="auto"/>
            <w:vAlign w:val="center"/>
            <w:hideMark/>
          </w:tcPr>
          <w:p w14:paraId="44C82ABA" w14:textId="77777777" w:rsidR="00D30362" w:rsidRPr="00D30362" w:rsidRDefault="00D30362" w:rsidP="00D30362">
            <w:r w:rsidRPr="00D30362">
              <w:t>3</w:t>
            </w:r>
          </w:p>
        </w:tc>
      </w:tr>
      <w:tr w:rsidR="00D30362" w:rsidRPr="00D30362" w14:paraId="7660A053" w14:textId="77777777" w:rsidTr="00D30362">
        <w:trPr>
          <w:tblCellSpacing w:w="15" w:type="dxa"/>
        </w:trPr>
        <w:tc>
          <w:tcPr>
            <w:tcW w:w="0" w:type="auto"/>
            <w:vAlign w:val="center"/>
            <w:hideMark/>
          </w:tcPr>
          <w:p w14:paraId="201EB8A0" w14:textId="77777777" w:rsidR="00D30362" w:rsidRPr="00D30362" w:rsidRDefault="00D30362" w:rsidP="00D30362">
            <w:r w:rsidRPr="00D30362">
              <w:t xml:space="preserve">No </w:t>
            </w:r>
            <w:proofErr w:type="spellStart"/>
            <w:r w:rsidRPr="00D30362">
              <w:t>CPUE</w:t>
            </w:r>
            <w:proofErr w:type="spellEnd"/>
            <w:r w:rsidRPr="00D30362">
              <w:t xml:space="preserve"> day-type effect</w:t>
            </w:r>
          </w:p>
        </w:tc>
        <w:tc>
          <w:tcPr>
            <w:tcW w:w="0" w:type="auto"/>
            <w:vAlign w:val="center"/>
            <w:hideMark/>
          </w:tcPr>
          <w:p w14:paraId="559D88D2" w14:textId="77777777" w:rsidR="00D30362" w:rsidRPr="00D30362" w:rsidRDefault="00D30362" w:rsidP="00D30362">
            <w:r w:rsidRPr="00D30362">
              <w:t>Medium</w:t>
            </w:r>
          </w:p>
        </w:tc>
        <w:tc>
          <w:tcPr>
            <w:tcW w:w="0" w:type="auto"/>
            <w:vAlign w:val="center"/>
            <w:hideMark/>
          </w:tcPr>
          <w:p w14:paraId="1796D10F" w14:textId="77777777" w:rsidR="00D30362" w:rsidRPr="00D30362" w:rsidRDefault="00D30362" w:rsidP="00D30362">
            <w:r w:rsidRPr="00D30362">
              <w:t xml:space="preserve">Easy (add </w:t>
            </w:r>
            <w:proofErr w:type="spellStart"/>
            <w:r w:rsidRPr="00D30362">
              <w:t>B1_C</w:t>
            </w:r>
            <w:proofErr w:type="spellEnd"/>
            <w:r w:rsidRPr="00D30362">
              <w:t xml:space="preserve"> parameter)</w:t>
            </w:r>
          </w:p>
        </w:tc>
        <w:tc>
          <w:tcPr>
            <w:tcW w:w="0" w:type="auto"/>
            <w:vAlign w:val="center"/>
            <w:hideMark/>
          </w:tcPr>
          <w:p w14:paraId="0FDEEE17" w14:textId="77777777" w:rsidR="00D30362" w:rsidRPr="00D30362" w:rsidRDefault="00D30362" w:rsidP="00D30362">
            <w:r w:rsidRPr="00D30362">
              <w:t>4</w:t>
            </w:r>
          </w:p>
        </w:tc>
      </w:tr>
      <w:tr w:rsidR="00D30362" w:rsidRPr="00D30362" w14:paraId="53D95DE1" w14:textId="77777777" w:rsidTr="00D30362">
        <w:trPr>
          <w:tblCellSpacing w:w="15" w:type="dxa"/>
        </w:trPr>
        <w:tc>
          <w:tcPr>
            <w:tcW w:w="0" w:type="auto"/>
            <w:vAlign w:val="center"/>
            <w:hideMark/>
          </w:tcPr>
          <w:p w14:paraId="73F3844A" w14:textId="77777777" w:rsidR="00D30362" w:rsidRPr="00D30362" w:rsidRDefault="00D30362" w:rsidP="00D30362">
            <w:r w:rsidRPr="00D30362">
              <w:t>Gear-type priority hierarchy bias</w:t>
            </w:r>
          </w:p>
        </w:tc>
        <w:tc>
          <w:tcPr>
            <w:tcW w:w="0" w:type="auto"/>
            <w:vAlign w:val="center"/>
            <w:hideMark/>
          </w:tcPr>
          <w:p w14:paraId="6026F9B3" w14:textId="77777777" w:rsidR="00D30362" w:rsidRPr="00D30362" w:rsidRDefault="00D30362" w:rsidP="00D30362">
            <w:r w:rsidRPr="00D30362">
              <w:t>Medium</w:t>
            </w:r>
          </w:p>
        </w:tc>
        <w:tc>
          <w:tcPr>
            <w:tcW w:w="0" w:type="auto"/>
            <w:vAlign w:val="center"/>
            <w:hideMark/>
          </w:tcPr>
          <w:p w14:paraId="52463ABE" w14:textId="77777777" w:rsidR="00D30362" w:rsidRPr="00D30362" w:rsidRDefault="00D30362" w:rsidP="00D30362">
            <w:r w:rsidRPr="00D30362">
              <w:t>Hard (needs Stan model restructure)</w:t>
            </w:r>
          </w:p>
        </w:tc>
        <w:tc>
          <w:tcPr>
            <w:tcW w:w="0" w:type="auto"/>
            <w:vAlign w:val="center"/>
            <w:hideMark/>
          </w:tcPr>
          <w:p w14:paraId="6B486862" w14:textId="77777777" w:rsidR="00D30362" w:rsidRPr="00D30362" w:rsidRDefault="00D30362" w:rsidP="00D30362">
            <w:r w:rsidRPr="00D30362">
              <w:t>5</w:t>
            </w:r>
          </w:p>
        </w:tc>
      </w:tr>
      <w:tr w:rsidR="00D30362" w:rsidRPr="00D30362" w14:paraId="1A199075" w14:textId="77777777" w:rsidTr="00D30362">
        <w:trPr>
          <w:tblCellSpacing w:w="15" w:type="dxa"/>
        </w:trPr>
        <w:tc>
          <w:tcPr>
            <w:tcW w:w="0" w:type="auto"/>
            <w:vAlign w:val="center"/>
            <w:hideMark/>
          </w:tcPr>
          <w:p w14:paraId="54F35854" w14:textId="77777777" w:rsidR="00D30362" w:rsidRPr="00D30362" w:rsidRDefault="00D30362" w:rsidP="00D30362">
            <w:r w:rsidRPr="00D30362">
              <w:t>Zero-inflation in catch</w:t>
            </w:r>
          </w:p>
        </w:tc>
        <w:tc>
          <w:tcPr>
            <w:tcW w:w="0" w:type="auto"/>
            <w:vAlign w:val="center"/>
            <w:hideMark/>
          </w:tcPr>
          <w:p w14:paraId="16907552" w14:textId="77777777" w:rsidR="00D30362" w:rsidRPr="00D30362" w:rsidRDefault="00D30362" w:rsidP="00D30362">
            <w:r w:rsidRPr="00D30362">
              <w:t>Low-Medium</w:t>
            </w:r>
          </w:p>
        </w:tc>
        <w:tc>
          <w:tcPr>
            <w:tcW w:w="0" w:type="auto"/>
            <w:vAlign w:val="center"/>
            <w:hideMark/>
          </w:tcPr>
          <w:p w14:paraId="3EF1865C" w14:textId="77777777" w:rsidR="00D30362" w:rsidRPr="00D30362" w:rsidRDefault="00D30362" w:rsidP="00D30362">
            <w:r w:rsidRPr="00D30362">
              <w:t>Medium (</w:t>
            </w:r>
            <w:proofErr w:type="spellStart"/>
            <w:r w:rsidRPr="00D30362">
              <w:t>ZINB</w:t>
            </w:r>
            <w:proofErr w:type="spellEnd"/>
            <w:r w:rsidRPr="00D30362">
              <w:t xml:space="preserve"> variant exists)</w:t>
            </w:r>
          </w:p>
        </w:tc>
        <w:tc>
          <w:tcPr>
            <w:tcW w:w="0" w:type="auto"/>
            <w:vAlign w:val="center"/>
            <w:hideMark/>
          </w:tcPr>
          <w:p w14:paraId="52BC3A68" w14:textId="77777777" w:rsidR="00D30362" w:rsidRPr="00D30362" w:rsidRDefault="00D30362" w:rsidP="00D30362">
            <w:r w:rsidRPr="00D30362">
              <w:t>6</w:t>
            </w:r>
          </w:p>
        </w:tc>
      </w:tr>
      <w:tr w:rsidR="00D30362" w:rsidRPr="00D30362" w14:paraId="3A5378AE" w14:textId="77777777" w:rsidTr="00D30362">
        <w:trPr>
          <w:tblCellSpacing w:w="15" w:type="dxa"/>
        </w:trPr>
        <w:tc>
          <w:tcPr>
            <w:tcW w:w="0" w:type="auto"/>
            <w:vAlign w:val="center"/>
            <w:hideMark/>
          </w:tcPr>
          <w:p w14:paraId="61C7A8D3" w14:textId="77777777" w:rsidR="00D30362" w:rsidRPr="00D30362" w:rsidRDefault="00D30362" w:rsidP="00D30362">
            <w:r w:rsidRPr="00D30362">
              <w:t xml:space="preserve">Shared </w:t>
            </w:r>
            <w:proofErr w:type="spellStart"/>
            <w:r w:rsidRPr="00D30362">
              <w:t>phi_C_gear</w:t>
            </w:r>
            <w:proofErr w:type="spellEnd"/>
          </w:p>
        </w:tc>
        <w:tc>
          <w:tcPr>
            <w:tcW w:w="0" w:type="auto"/>
            <w:vAlign w:val="center"/>
            <w:hideMark/>
          </w:tcPr>
          <w:p w14:paraId="43A49C11" w14:textId="77777777" w:rsidR="00D30362" w:rsidRPr="00D30362" w:rsidRDefault="00D30362" w:rsidP="00D30362">
            <w:r w:rsidRPr="00D30362">
              <w:t>Low</w:t>
            </w:r>
          </w:p>
        </w:tc>
        <w:tc>
          <w:tcPr>
            <w:tcW w:w="0" w:type="auto"/>
            <w:vAlign w:val="center"/>
            <w:hideMark/>
          </w:tcPr>
          <w:p w14:paraId="1D0403DB" w14:textId="77777777" w:rsidR="00D30362" w:rsidRPr="00D30362" w:rsidRDefault="00D30362" w:rsidP="00D30362">
            <w:r w:rsidRPr="00D30362">
              <w:t>Easy (add 3 parameters)</w:t>
            </w:r>
          </w:p>
        </w:tc>
        <w:tc>
          <w:tcPr>
            <w:tcW w:w="0" w:type="auto"/>
            <w:vAlign w:val="center"/>
            <w:hideMark/>
          </w:tcPr>
          <w:p w14:paraId="3E14AD91" w14:textId="77777777" w:rsidR="00D30362" w:rsidRPr="00D30362" w:rsidRDefault="00D30362" w:rsidP="00D30362">
            <w:r w:rsidRPr="00D30362">
              <w:t>7</w:t>
            </w:r>
          </w:p>
        </w:tc>
      </w:tr>
      <w:tr w:rsidR="00D30362" w:rsidRPr="00D30362" w14:paraId="38423945" w14:textId="77777777" w:rsidTr="00D30362">
        <w:trPr>
          <w:tblCellSpacing w:w="15" w:type="dxa"/>
        </w:trPr>
        <w:tc>
          <w:tcPr>
            <w:tcW w:w="0" w:type="auto"/>
            <w:vAlign w:val="center"/>
            <w:hideMark/>
          </w:tcPr>
          <w:p w14:paraId="2F497F5B" w14:textId="77777777" w:rsidR="00D30362" w:rsidRPr="00D30362" w:rsidRDefault="00D30362" w:rsidP="00D30362">
            <w:r w:rsidRPr="00D30362">
              <w:t>Hard sub-season boundary</w:t>
            </w:r>
          </w:p>
        </w:tc>
        <w:tc>
          <w:tcPr>
            <w:tcW w:w="0" w:type="auto"/>
            <w:vAlign w:val="center"/>
            <w:hideMark/>
          </w:tcPr>
          <w:p w14:paraId="31A79F39" w14:textId="77777777" w:rsidR="00D30362" w:rsidRPr="00D30362" w:rsidRDefault="00D30362" w:rsidP="00D30362">
            <w:r w:rsidRPr="00D30362">
              <w:t>Low</w:t>
            </w:r>
          </w:p>
        </w:tc>
        <w:tc>
          <w:tcPr>
            <w:tcW w:w="0" w:type="auto"/>
            <w:vAlign w:val="center"/>
            <w:hideMark/>
          </w:tcPr>
          <w:p w14:paraId="06942D65" w14:textId="77777777" w:rsidR="00D30362" w:rsidRPr="00D30362" w:rsidRDefault="00D30362" w:rsidP="00D30362">
            <w:r w:rsidRPr="00D30362">
              <w:t>Hard (regime-switching model)</w:t>
            </w:r>
          </w:p>
        </w:tc>
        <w:tc>
          <w:tcPr>
            <w:tcW w:w="0" w:type="auto"/>
            <w:vAlign w:val="center"/>
            <w:hideMark/>
          </w:tcPr>
          <w:p w14:paraId="7D9E2D71" w14:textId="77777777" w:rsidR="00D30362" w:rsidRPr="00D30362" w:rsidRDefault="00D30362" w:rsidP="00D30362">
            <w:r w:rsidRPr="00D30362">
              <w:t>8</w:t>
            </w:r>
          </w:p>
        </w:tc>
      </w:tr>
      <w:tr w:rsidR="00D30362" w:rsidRPr="00D30362" w14:paraId="33B60722" w14:textId="77777777" w:rsidTr="00D30362">
        <w:trPr>
          <w:tblCellSpacing w:w="15" w:type="dxa"/>
        </w:trPr>
        <w:tc>
          <w:tcPr>
            <w:tcW w:w="0" w:type="auto"/>
            <w:vAlign w:val="center"/>
            <w:hideMark/>
          </w:tcPr>
          <w:p w14:paraId="5F9BD139" w14:textId="77777777" w:rsidR="00D30362" w:rsidRPr="00D30362" w:rsidRDefault="00D30362" w:rsidP="00D30362">
            <w:r w:rsidRPr="00D30362">
              <w:t>Interview representativeness</w:t>
            </w:r>
          </w:p>
        </w:tc>
        <w:tc>
          <w:tcPr>
            <w:tcW w:w="0" w:type="auto"/>
            <w:vAlign w:val="center"/>
            <w:hideMark/>
          </w:tcPr>
          <w:p w14:paraId="77B66AA5" w14:textId="77777777" w:rsidR="00D30362" w:rsidRPr="00D30362" w:rsidRDefault="00D30362" w:rsidP="00D30362">
            <w:r w:rsidRPr="00D30362">
              <w:t>Low</w:t>
            </w:r>
          </w:p>
        </w:tc>
        <w:tc>
          <w:tcPr>
            <w:tcW w:w="0" w:type="auto"/>
            <w:vAlign w:val="center"/>
            <w:hideMark/>
          </w:tcPr>
          <w:p w14:paraId="2C262E35" w14:textId="77777777" w:rsidR="00D30362" w:rsidRPr="00D30362" w:rsidRDefault="00D30362" w:rsidP="00D30362">
            <w:r w:rsidRPr="00D30362">
              <w:t>Low (design issue, not model issue)</w:t>
            </w:r>
          </w:p>
        </w:tc>
        <w:tc>
          <w:tcPr>
            <w:tcW w:w="0" w:type="auto"/>
            <w:vAlign w:val="center"/>
            <w:hideMark/>
          </w:tcPr>
          <w:p w14:paraId="4FC7813E" w14:textId="77777777" w:rsidR="00D30362" w:rsidRPr="00D30362" w:rsidRDefault="00D30362" w:rsidP="00D30362">
            <w:r w:rsidRPr="00D30362">
              <w:t>9</w:t>
            </w:r>
          </w:p>
        </w:tc>
      </w:tr>
    </w:tbl>
    <w:p w14:paraId="693C747F" w14:textId="77777777" w:rsidR="00D30362" w:rsidRPr="00D30362" w:rsidRDefault="00D30362" w:rsidP="00D30362">
      <w:r w:rsidRPr="00D30362">
        <w:t>The framework is solid. The biggest risk to the harvest estimate isn't in the BSS model itself — it's in the effort-to-crabber conversion and the day-length expansion, which sit upstream of both the PE and BSS methods. Getting those expansion factors right (or at least bounded) through the ingress/egress data you're already collecting would do more for estimate quality than any refinement to the statistical model.</w:t>
      </w:r>
    </w:p>
    <w:p w14:paraId="035AE121" w14:textId="77777777" w:rsidR="00C558B5" w:rsidRPr="00D30362" w:rsidRDefault="00C558B5" w:rsidP="00D30362"/>
    <w:sectPr w:rsidR="00C558B5" w:rsidRPr="00D30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64987"/>
    <w:multiLevelType w:val="multilevel"/>
    <w:tmpl w:val="200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117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62"/>
    <w:rsid w:val="00346259"/>
    <w:rsid w:val="003965A2"/>
    <w:rsid w:val="00480530"/>
    <w:rsid w:val="004A5E0A"/>
    <w:rsid w:val="0071739A"/>
    <w:rsid w:val="00C558B5"/>
    <w:rsid w:val="00D100E3"/>
    <w:rsid w:val="00D30362"/>
    <w:rsid w:val="00D65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2BBC"/>
  <w15:chartTrackingRefBased/>
  <w15:docId w15:val="{9AA74705-0FFA-43AE-A48C-B8C39B669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3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3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3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3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362"/>
    <w:rPr>
      <w:rFonts w:eastAsiaTheme="majorEastAsia" w:cstheme="majorBidi"/>
      <w:color w:val="272727" w:themeColor="text1" w:themeTint="D8"/>
    </w:rPr>
  </w:style>
  <w:style w:type="paragraph" w:styleId="Title">
    <w:name w:val="Title"/>
    <w:basedOn w:val="Normal"/>
    <w:next w:val="Normal"/>
    <w:link w:val="TitleChar"/>
    <w:uiPriority w:val="10"/>
    <w:qFormat/>
    <w:rsid w:val="00D303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3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3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0362"/>
    <w:rPr>
      <w:i/>
      <w:iCs/>
      <w:color w:val="404040" w:themeColor="text1" w:themeTint="BF"/>
    </w:rPr>
  </w:style>
  <w:style w:type="paragraph" w:styleId="ListParagraph">
    <w:name w:val="List Paragraph"/>
    <w:basedOn w:val="Normal"/>
    <w:uiPriority w:val="34"/>
    <w:qFormat/>
    <w:rsid w:val="00D30362"/>
    <w:pPr>
      <w:ind w:left="720"/>
      <w:contextualSpacing/>
    </w:pPr>
  </w:style>
  <w:style w:type="character" w:styleId="IntenseEmphasis">
    <w:name w:val="Intense Emphasis"/>
    <w:basedOn w:val="DefaultParagraphFont"/>
    <w:uiPriority w:val="21"/>
    <w:qFormat/>
    <w:rsid w:val="00D30362"/>
    <w:rPr>
      <w:i/>
      <w:iCs/>
      <w:color w:val="0F4761" w:themeColor="accent1" w:themeShade="BF"/>
    </w:rPr>
  </w:style>
  <w:style w:type="paragraph" w:styleId="IntenseQuote">
    <w:name w:val="Intense Quote"/>
    <w:basedOn w:val="Normal"/>
    <w:next w:val="Normal"/>
    <w:link w:val="IntenseQuoteChar"/>
    <w:uiPriority w:val="30"/>
    <w:qFormat/>
    <w:rsid w:val="00D30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362"/>
    <w:rPr>
      <w:i/>
      <w:iCs/>
      <w:color w:val="0F4761" w:themeColor="accent1" w:themeShade="BF"/>
    </w:rPr>
  </w:style>
  <w:style w:type="character" w:styleId="IntenseReference">
    <w:name w:val="Intense Reference"/>
    <w:basedOn w:val="DefaultParagraphFont"/>
    <w:uiPriority w:val="32"/>
    <w:qFormat/>
    <w:rsid w:val="00D303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698216">
      <w:bodyDiv w:val="1"/>
      <w:marLeft w:val="0"/>
      <w:marRight w:val="0"/>
      <w:marTop w:val="0"/>
      <w:marBottom w:val="0"/>
      <w:divBdr>
        <w:top w:val="none" w:sz="0" w:space="0" w:color="auto"/>
        <w:left w:val="none" w:sz="0" w:space="0" w:color="auto"/>
        <w:bottom w:val="none" w:sz="0" w:space="0" w:color="auto"/>
        <w:right w:val="none" w:sz="0" w:space="0" w:color="auto"/>
      </w:divBdr>
    </w:div>
    <w:div w:id="1192307674">
      <w:bodyDiv w:val="1"/>
      <w:marLeft w:val="0"/>
      <w:marRight w:val="0"/>
      <w:marTop w:val="0"/>
      <w:marBottom w:val="0"/>
      <w:divBdr>
        <w:top w:val="none" w:sz="0" w:space="0" w:color="auto"/>
        <w:left w:val="none" w:sz="0" w:space="0" w:color="auto"/>
        <w:bottom w:val="none" w:sz="0" w:space="0" w:color="auto"/>
        <w:right w:val="none" w:sz="0" w:space="0" w:color="auto"/>
      </w:divBdr>
    </w:div>
    <w:div w:id="1468283616">
      <w:bodyDiv w:val="1"/>
      <w:marLeft w:val="0"/>
      <w:marRight w:val="0"/>
      <w:marTop w:val="0"/>
      <w:marBottom w:val="0"/>
      <w:divBdr>
        <w:top w:val="none" w:sz="0" w:space="0" w:color="auto"/>
        <w:left w:val="none" w:sz="0" w:space="0" w:color="auto"/>
        <w:bottom w:val="none" w:sz="0" w:space="0" w:color="auto"/>
        <w:right w:val="none" w:sz="0" w:space="0" w:color="auto"/>
      </w:divBdr>
    </w:div>
    <w:div w:id="175755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2519</Words>
  <Characters>14361</Characters>
  <Application>Microsoft Office Word</Application>
  <DocSecurity>0</DocSecurity>
  <Lines>119</Lines>
  <Paragraphs>33</Paragraphs>
  <ScaleCrop>false</ScaleCrop>
  <Company/>
  <LinksUpToDate>false</LinksUpToDate>
  <CharactersWithSpaces>16847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Matthew (DFW)</dc:creator>
  <cp:keywords/>
  <dc:description/>
  <cp:lastModifiedBy>George, Matthew (DFW)</cp:lastModifiedBy>
  <cp:revision>1</cp:revision>
  <dcterms:created xsi:type="dcterms:W3CDTF">2026-04-01T03:16:00Z</dcterms:created>
  <dcterms:modified xsi:type="dcterms:W3CDTF">2026-04-01T03:18:00Z</dcterms:modified>
</cp:coreProperties>
</file>