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180E2" w14:textId="1D984C23" w:rsidR="009B1014" w:rsidRPr="00D14942" w:rsidRDefault="009B1014" w:rsidP="009B1014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Hlk20150104"/>
      <w:r>
        <w:rPr>
          <w:rFonts w:ascii="Arial" w:hAnsi="Arial" w:cs="Arial"/>
          <w:b/>
          <w:bCs/>
          <w:sz w:val="28"/>
          <w:szCs w:val="28"/>
        </w:rPr>
        <w:t>The epigenetic and subcellular response of diploid and triploid Pacific Oysters to desiccation and heat-stress</w:t>
      </w:r>
      <w:r w:rsidR="0042416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9BA2A9A" w14:textId="77777777" w:rsidR="009B1014" w:rsidRPr="00D14942" w:rsidRDefault="009B1014" w:rsidP="009B1014">
      <w:pPr>
        <w:spacing w:line="480" w:lineRule="auto"/>
        <w:jc w:val="both"/>
        <w:rPr>
          <w:rFonts w:ascii="Arial" w:hAnsi="Arial" w:cs="Arial"/>
        </w:rPr>
      </w:pPr>
      <w:bookmarkStart w:id="1" w:name="_Hlk36475281"/>
    </w:p>
    <w:p w14:paraId="5601413E" w14:textId="0489AA7D" w:rsidR="009B1014" w:rsidRPr="00E56011" w:rsidRDefault="009B1014" w:rsidP="009B1014">
      <w:pPr>
        <w:spacing w:line="480" w:lineRule="auto"/>
        <w:jc w:val="both"/>
        <w:rPr>
          <w:rFonts w:ascii="Arial" w:hAnsi="Arial" w:cs="Arial"/>
        </w:rPr>
      </w:pPr>
      <w:r w:rsidRPr="00E56011">
        <w:rPr>
          <w:rFonts w:ascii="Arial" w:hAnsi="Arial" w:cs="Arial"/>
        </w:rPr>
        <w:t>Matthew N. George</w:t>
      </w:r>
      <w:r w:rsidRPr="00E56011">
        <w:rPr>
          <w:rFonts w:ascii="Arial" w:hAnsi="Arial" w:cs="Arial"/>
          <w:vertAlign w:val="superscript"/>
        </w:rPr>
        <w:t>1</w:t>
      </w:r>
      <w:r w:rsidR="00246518" w:rsidRPr="00E56011">
        <w:rPr>
          <w:rFonts w:ascii="Arial" w:hAnsi="Arial" w:cs="Arial"/>
          <w:vertAlign w:val="superscript"/>
        </w:rPr>
        <w:t>,2</w:t>
      </w:r>
      <w:r w:rsidRPr="00E56011">
        <w:rPr>
          <w:rFonts w:ascii="Arial" w:hAnsi="Arial" w:cs="Arial"/>
        </w:rPr>
        <w:t xml:space="preserve">, </w:t>
      </w:r>
      <w:r w:rsidR="00246518" w:rsidRPr="00E56011">
        <w:rPr>
          <w:rFonts w:ascii="Arial" w:hAnsi="Arial" w:cs="Arial"/>
        </w:rPr>
        <w:t>Ronit Jain</w:t>
      </w:r>
      <w:r w:rsidR="00246518" w:rsidRPr="00E56011">
        <w:rPr>
          <w:rFonts w:ascii="Arial" w:hAnsi="Arial" w:cs="Arial"/>
          <w:vertAlign w:val="superscript"/>
        </w:rPr>
        <w:t>1</w:t>
      </w:r>
      <w:r w:rsidR="00246518" w:rsidRPr="00E56011">
        <w:rPr>
          <w:rFonts w:ascii="Arial" w:hAnsi="Arial" w:cs="Arial"/>
        </w:rPr>
        <w:t>,</w:t>
      </w:r>
      <w:r w:rsidR="00FF7BBC" w:rsidRPr="00E56011">
        <w:rPr>
          <w:rFonts w:ascii="Arial" w:hAnsi="Arial" w:cs="Arial"/>
        </w:rPr>
        <w:t xml:space="preserve"> Shelly Trigg</w:t>
      </w:r>
      <w:r w:rsidR="00FF7BBC" w:rsidRPr="00E56011">
        <w:rPr>
          <w:rFonts w:ascii="Arial" w:hAnsi="Arial" w:cs="Arial"/>
          <w:vertAlign w:val="superscript"/>
        </w:rPr>
        <w:t>1</w:t>
      </w:r>
      <w:r w:rsidR="00FF7BBC" w:rsidRPr="00E56011">
        <w:rPr>
          <w:rFonts w:ascii="Arial" w:hAnsi="Arial" w:cs="Arial"/>
        </w:rPr>
        <w:t>,</w:t>
      </w:r>
      <w:r w:rsidR="00246518" w:rsidRPr="00E56011">
        <w:rPr>
          <w:rFonts w:ascii="Arial" w:hAnsi="Arial" w:cs="Arial"/>
        </w:rPr>
        <w:t xml:space="preserve"> and Steven B. Roberts</w:t>
      </w:r>
      <w:proofErr w:type="gramStart"/>
      <w:r w:rsidRPr="00E56011">
        <w:rPr>
          <w:rFonts w:ascii="Arial" w:hAnsi="Arial" w:cs="Arial"/>
          <w:vertAlign w:val="superscript"/>
        </w:rPr>
        <w:t>1</w:t>
      </w:r>
      <w:r w:rsidR="00E56011" w:rsidRPr="00E56011">
        <w:rPr>
          <w:rFonts w:ascii="Arial" w:hAnsi="Arial" w:cs="Arial"/>
          <w:vertAlign w:val="superscript"/>
        </w:rPr>
        <w:t>,</w:t>
      </w:r>
      <w:r w:rsidR="00E56011" w:rsidRPr="00E56011">
        <w:rPr>
          <w:rFonts w:ascii="Arial" w:hAnsi="Arial" w:cs="Arial"/>
        </w:rPr>
        <w:t>*</w:t>
      </w:r>
      <w:proofErr w:type="gramEnd"/>
    </w:p>
    <w:p w14:paraId="0930C590" w14:textId="207FFBC6" w:rsidR="009B1014" w:rsidRPr="00E56011" w:rsidRDefault="009B1014" w:rsidP="009B1014">
      <w:pPr>
        <w:spacing w:before="240" w:line="480" w:lineRule="auto"/>
        <w:jc w:val="both"/>
        <w:rPr>
          <w:rFonts w:ascii="Arial" w:hAnsi="Arial" w:cs="Arial"/>
        </w:rPr>
      </w:pPr>
      <w:r w:rsidRPr="00E56011">
        <w:rPr>
          <w:rFonts w:ascii="Arial" w:hAnsi="Arial" w:cs="Arial"/>
        </w:rPr>
        <w:t xml:space="preserve">1 – </w:t>
      </w:r>
      <w:r w:rsidR="00E56011" w:rsidRPr="00E56011">
        <w:rPr>
          <w:rFonts w:ascii="Arial" w:hAnsi="Arial" w:cs="Arial"/>
        </w:rPr>
        <w:t>School of Aquatic and Fishery Sciences, University of Washington, 1122 NE Boat Street, Seattle, WA 98105</w:t>
      </w:r>
    </w:p>
    <w:p w14:paraId="58059D21" w14:textId="77777777" w:rsidR="00E56011" w:rsidRPr="00E56011" w:rsidRDefault="009B1014" w:rsidP="00E56011">
      <w:pPr>
        <w:spacing w:line="480" w:lineRule="auto"/>
        <w:jc w:val="both"/>
        <w:rPr>
          <w:rFonts w:ascii="Arial" w:hAnsi="Arial" w:cs="Arial"/>
        </w:rPr>
      </w:pPr>
      <w:r w:rsidRPr="00E56011">
        <w:rPr>
          <w:rFonts w:ascii="Arial" w:hAnsi="Arial" w:cs="Arial"/>
        </w:rPr>
        <w:t xml:space="preserve">2 – </w:t>
      </w:r>
      <w:r w:rsidR="00E56011" w:rsidRPr="00E56011">
        <w:rPr>
          <w:rFonts w:ascii="Arial" w:hAnsi="Arial" w:cs="Arial"/>
        </w:rPr>
        <w:t>Northwest Fisheries Science Center, National Marine Fisheries Service, NOAA, 2725 Montlake Blvd. E., Seattle, WA 98112, USA</w:t>
      </w:r>
    </w:p>
    <w:p w14:paraId="2A2CD321" w14:textId="77777777" w:rsidR="00E56011" w:rsidRDefault="00E56011" w:rsidP="00E56011">
      <w:pPr>
        <w:spacing w:line="480" w:lineRule="auto"/>
        <w:jc w:val="both"/>
        <w:rPr>
          <w:rFonts w:ascii="Arial" w:hAnsi="Arial" w:cs="Arial"/>
        </w:rPr>
      </w:pPr>
    </w:p>
    <w:p w14:paraId="0F8A35C6" w14:textId="305E3BE7" w:rsidR="009B1014" w:rsidRPr="00E56011" w:rsidRDefault="009B1014" w:rsidP="00E56011">
      <w:pPr>
        <w:spacing w:line="480" w:lineRule="auto"/>
        <w:jc w:val="both"/>
        <w:rPr>
          <w:rFonts w:ascii="Arial" w:hAnsi="Arial" w:cs="Arial"/>
        </w:rPr>
      </w:pPr>
      <w:r w:rsidRPr="00E56011">
        <w:rPr>
          <w:rFonts w:ascii="Arial" w:hAnsi="Arial" w:cs="Arial"/>
        </w:rPr>
        <w:t>*corresponding author</w:t>
      </w:r>
      <w:bookmarkEnd w:id="0"/>
      <w:r w:rsidRPr="00E56011">
        <w:rPr>
          <w:rFonts w:ascii="Arial" w:hAnsi="Arial" w:cs="Arial"/>
        </w:rPr>
        <w:t xml:space="preserve">: </w:t>
      </w:r>
      <w:bookmarkEnd w:id="1"/>
      <w:r w:rsidR="00FF7BBC" w:rsidRPr="00E56011">
        <w:rPr>
          <w:rFonts w:ascii="Arial" w:hAnsi="Arial" w:cs="Arial"/>
        </w:rPr>
        <w:t>sr320@uw.edu</w:t>
      </w:r>
    </w:p>
    <w:p w14:paraId="443DB34A" w14:textId="6E418071" w:rsidR="009B1014" w:rsidRPr="00D14942" w:rsidRDefault="009B1014" w:rsidP="009B1014">
      <w:pPr>
        <w:spacing w:before="120" w:line="480" w:lineRule="auto"/>
        <w:jc w:val="both"/>
        <w:rPr>
          <w:rFonts w:ascii="Arial" w:hAnsi="Arial" w:cs="Arial"/>
          <w:b/>
          <w:bCs/>
        </w:rPr>
      </w:pPr>
      <w:r w:rsidRPr="00D14942">
        <w:rPr>
          <w:rFonts w:ascii="Arial" w:hAnsi="Arial" w:cs="Arial"/>
          <w:b/>
          <w:bCs/>
        </w:rPr>
        <w:t>Abstract</w:t>
      </w:r>
    </w:p>
    <w:p w14:paraId="2C8C82FB" w14:textId="77777777" w:rsidR="009B1014" w:rsidRPr="00D14942" w:rsidRDefault="009B1014" w:rsidP="009B1014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258990BB" w14:textId="5582C43E" w:rsidR="009B1014" w:rsidRPr="00D14942" w:rsidRDefault="009B1014" w:rsidP="009B1014">
      <w:pPr>
        <w:spacing w:line="480" w:lineRule="auto"/>
        <w:jc w:val="both"/>
        <w:rPr>
          <w:rFonts w:ascii="Arial" w:hAnsi="Arial" w:cs="Arial"/>
        </w:rPr>
      </w:pPr>
      <w:r w:rsidRPr="00D14942">
        <w:rPr>
          <w:rFonts w:ascii="Arial" w:hAnsi="Arial" w:cs="Arial"/>
          <w:b/>
          <w:bCs/>
        </w:rPr>
        <w:t xml:space="preserve">Keywords: </w:t>
      </w:r>
    </w:p>
    <w:p w14:paraId="26287619" w14:textId="77777777" w:rsidR="00FF7BBC" w:rsidRDefault="00FF7BBC" w:rsidP="00EE5000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322095D7" w14:textId="77777777" w:rsidR="00E56011" w:rsidRDefault="00E5601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4A4B4AB6" w14:textId="6397951E" w:rsidR="00EE5000" w:rsidRPr="00E56011" w:rsidRDefault="00E56011" w:rsidP="00EE5000">
      <w:pPr>
        <w:spacing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1. </w:t>
      </w:r>
      <w:r w:rsidR="00EE5000" w:rsidRPr="00E56011">
        <w:rPr>
          <w:rFonts w:ascii="Arial" w:eastAsia="Times New Roman" w:hAnsi="Arial" w:cs="Arial"/>
          <w:b/>
          <w:bCs/>
          <w:color w:val="000000"/>
        </w:rPr>
        <w:t>Introduction</w:t>
      </w:r>
    </w:p>
    <w:p w14:paraId="457DFF55" w14:textId="77777777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</w:p>
    <w:p w14:paraId="0DB94A35" w14:textId="77777777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  <w:r w:rsidRPr="00EE5000">
        <w:rPr>
          <w:rFonts w:ascii="Arial" w:eastAsia="Times New Roman" w:hAnsi="Arial" w:cs="Arial"/>
          <w:color w:val="000000"/>
        </w:rPr>
        <w:t>Background: </w:t>
      </w:r>
    </w:p>
    <w:p w14:paraId="0F05BDCF" w14:textId="77777777" w:rsidR="006F098A" w:rsidRDefault="00EE5000" w:rsidP="00EE5000">
      <w:pPr>
        <w:spacing w:line="240" w:lineRule="auto"/>
        <w:rPr>
          <w:rFonts w:ascii="Arial" w:eastAsia="Times New Roman" w:hAnsi="Arial" w:cs="Arial"/>
          <w:color w:val="000000"/>
        </w:rPr>
      </w:pPr>
      <w:r w:rsidRPr="00EE5000">
        <w:rPr>
          <w:rFonts w:ascii="Arial" w:eastAsia="Times New Roman" w:hAnsi="Arial" w:cs="Arial"/>
          <w:color w:val="000000"/>
        </w:rPr>
        <w:tab/>
      </w:r>
    </w:p>
    <w:p w14:paraId="18607D11" w14:textId="57BD2A1F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  <w:r w:rsidRPr="00EE5000">
        <w:rPr>
          <w:rFonts w:ascii="Arial" w:eastAsia="Times New Roman" w:hAnsi="Arial" w:cs="Arial"/>
          <w:color w:val="000000"/>
        </w:rPr>
        <w:t>DNA Methyltransferase Expression (possibly marine-organism related, what is their function in other organisms, possibly even higher order organisms)</w:t>
      </w:r>
    </w:p>
    <w:p w14:paraId="48AAB64A" w14:textId="77777777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</w:p>
    <w:p w14:paraId="582008CD" w14:textId="1EF92996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  <w:r w:rsidRPr="00EE5000">
        <w:rPr>
          <w:rFonts w:ascii="Arial" w:eastAsia="Times New Roman" w:hAnsi="Arial" w:cs="Arial"/>
          <w:color w:val="000000"/>
        </w:rPr>
        <w:t>Ploidy differences (possibly looking at plants, </w:t>
      </w:r>
    </w:p>
    <w:p w14:paraId="5FFE8B18" w14:textId="494088B9" w:rsidR="00EE5000" w:rsidRDefault="00EE5000" w:rsidP="00EE5000">
      <w:pPr>
        <w:spacing w:line="240" w:lineRule="auto"/>
        <w:rPr>
          <w:rFonts w:ascii="Arial" w:eastAsia="Times New Roman" w:hAnsi="Arial" w:cs="Arial"/>
        </w:rPr>
      </w:pPr>
    </w:p>
    <w:p w14:paraId="4CC8FC87" w14:textId="5C78BD0B" w:rsidR="00EE5000" w:rsidRDefault="006F098A" w:rsidP="00380499">
      <w:pPr>
        <w:spacing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000000"/>
        </w:rPr>
        <w:t>M</w:t>
      </w:r>
      <w:r w:rsidR="00EE5000" w:rsidRPr="00EE5000">
        <w:rPr>
          <w:rFonts w:ascii="Arial" w:eastAsia="Times New Roman" w:hAnsi="Arial" w:cs="Arial"/>
          <w:b/>
          <w:bCs/>
          <w:color w:val="000000"/>
        </w:rPr>
        <w:t>aterials and Methods: </w:t>
      </w:r>
    </w:p>
    <w:p w14:paraId="59930E5A" w14:textId="77777777" w:rsidR="00380499" w:rsidRPr="00EE5000" w:rsidRDefault="00380499" w:rsidP="00380499">
      <w:pPr>
        <w:spacing w:line="240" w:lineRule="auto"/>
        <w:rPr>
          <w:rFonts w:ascii="Arial" w:eastAsia="Times New Roman" w:hAnsi="Arial" w:cs="Arial"/>
        </w:rPr>
      </w:pPr>
    </w:p>
    <w:p w14:paraId="558C9EA2" w14:textId="719D2E1E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  <w:r w:rsidRPr="00EE5000">
        <w:rPr>
          <w:rFonts w:ascii="Arial" w:eastAsia="Times New Roman" w:hAnsi="Arial" w:cs="Arial"/>
          <w:b/>
          <w:bCs/>
          <w:color w:val="000000"/>
        </w:rPr>
        <w:t>Experimental Design: </w:t>
      </w:r>
    </w:p>
    <w:p w14:paraId="0EAE93A8" w14:textId="34003C56" w:rsidR="00EE5000" w:rsidRPr="00EE5000" w:rsidRDefault="00EE5000" w:rsidP="00380499">
      <w:pPr>
        <w:spacing w:line="240" w:lineRule="auto"/>
        <w:rPr>
          <w:rFonts w:ascii="Arial" w:eastAsia="Times New Roman" w:hAnsi="Arial" w:cs="Arial"/>
        </w:rPr>
      </w:pPr>
      <w:r w:rsidRPr="00EE5000">
        <w:rPr>
          <w:rFonts w:ascii="Arial" w:eastAsia="Times New Roman" w:hAnsi="Arial" w:cs="Arial"/>
          <w:color w:val="000000"/>
        </w:rPr>
        <w:t>Adult Pacific oysters (</w:t>
      </w:r>
      <w:r w:rsidRPr="00EE5000">
        <w:rPr>
          <w:rFonts w:ascii="Arial" w:eastAsia="Times New Roman" w:hAnsi="Arial" w:cs="Arial"/>
          <w:i/>
          <w:iCs/>
          <w:color w:val="000000"/>
        </w:rPr>
        <w:t>Crassostrea gigas</w:t>
      </w:r>
      <w:r w:rsidRPr="00EE5000">
        <w:rPr>
          <w:rFonts w:ascii="Arial" w:eastAsia="Times New Roman" w:hAnsi="Arial" w:cs="Arial"/>
          <w:color w:val="000000"/>
        </w:rPr>
        <w:t xml:space="preserve">) were obtained from </w:t>
      </w:r>
      <w:r w:rsidRPr="00EE5000">
        <w:rPr>
          <w:rFonts w:ascii="Arial" w:eastAsia="Times New Roman" w:hAnsi="Arial" w:cs="Arial"/>
          <w:color w:val="000000"/>
          <w:shd w:val="clear" w:color="auto" w:fill="FFFF00"/>
        </w:rPr>
        <w:t xml:space="preserve">(not sure where </w:t>
      </w:r>
      <w:proofErr w:type="gramStart"/>
      <w:r w:rsidRPr="00EE5000">
        <w:rPr>
          <w:rFonts w:ascii="Arial" w:eastAsia="Times New Roman" w:hAnsi="Arial" w:cs="Arial"/>
          <w:color w:val="000000"/>
          <w:shd w:val="clear" w:color="auto" w:fill="FFFF00"/>
        </w:rPr>
        <w:t>from..</w:t>
      </w:r>
      <w:proofErr w:type="gramEnd"/>
      <w:r w:rsidRPr="00EE5000">
        <w:rPr>
          <w:rFonts w:ascii="Arial" w:eastAsia="Times New Roman" w:hAnsi="Arial" w:cs="Arial"/>
          <w:color w:val="000000"/>
          <w:shd w:val="clear" w:color="auto" w:fill="FFFF00"/>
        </w:rPr>
        <w:t>)</w:t>
      </w:r>
      <w:r w:rsidRPr="00EE5000">
        <w:rPr>
          <w:rFonts w:ascii="Arial" w:eastAsia="Times New Roman" w:hAnsi="Arial" w:cs="Arial"/>
          <w:color w:val="000000"/>
        </w:rPr>
        <w:t xml:space="preserve"> and held at the University of Washington. Diploid and triploid oysters were subject to desiccation </w:t>
      </w:r>
      <w:r w:rsidRPr="00EE5000">
        <w:rPr>
          <w:rFonts w:ascii="Arial" w:eastAsia="Times New Roman" w:hAnsi="Arial" w:cs="Arial"/>
          <w:color w:val="000000"/>
          <w:shd w:val="clear" w:color="auto" w:fill="FFFF00"/>
        </w:rPr>
        <w:t>(need to clarify?)</w:t>
      </w:r>
      <w:r w:rsidRPr="00EE5000">
        <w:rPr>
          <w:rFonts w:ascii="Arial" w:eastAsia="Times New Roman" w:hAnsi="Arial" w:cs="Arial"/>
          <w:color w:val="000000"/>
        </w:rPr>
        <w:t xml:space="preserve"> and elevated temperature exposure at 27</w:t>
      </w:r>
      <w:r w:rsidRPr="00EE5000">
        <w:rPr>
          <w:rFonts w:ascii="Arial" w:eastAsia="Times New Roman" w:hAnsi="Arial" w:cs="Arial"/>
          <w:color w:val="222222"/>
          <w:shd w:val="clear" w:color="auto" w:fill="FFFFFF"/>
        </w:rPr>
        <w:t>°</w:t>
      </w:r>
      <w:r w:rsidRPr="00EE5000">
        <w:rPr>
          <w:rFonts w:ascii="Arial" w:eastAsia="Times New Roman" w:hAnsi="Arial" w:cs="Arial"/>
          <w:color w:val="000000"/>
        </w:rPr>
        <w:t>C for 24 hours (</w:t>
      </w:r>
      <w:r w:rsidRPr="00EE5000">
        <w:rPr>
          <w:rFonts w:ascii="Arial" w:eastAsia="Times New Roman" w:hAnsi="Arial" w:cs="Arial"/>
          <w:i/>
          <w:iCs/>
          <w:color w:val="000000"/>
        </w:rPr>
        <w:t>n=8 per ploidy)</w:t>
      </w:r>
      <w:r w:rsidRPr="00EE5000">
        <w:rPr>
          <w:rFonts w:ascii="Arial" w:eastAsia="Times New Roman" w:hAnsi="Arial" w:cs="Arial"/>
          <w:color w:val="000000"/>
        </w:rPr>
        <w:t>, while others were kept as controls at (</w:t>
      </w:r>
      <w:r w:rsidRPr="00EE5000">
        <w:rPr>
          <w:rFonts w:ascii="Arial" w:eastAsia="Times New Roman" w:hAnsi="Arial" w:cs="Arial"/>
          <w:i/>
          <w:iCs/>
          <w:color w:val="000000"/>
        </w:rPr>
        <w:t>n=8 per ploidy</w:t>
      </w:r>
      <w:r w:rsidRPr="00EE5000">
        <w:rPr>
          <w:rFonts w:ascii="Arial" w:eastAsia="Times New Roman" w:hAnsi="Arial" w:cs="Arial"/>
          <w:color w:val="000000"/>
        </w:rPr>
        <w:t>). Ctenidia, mantle, and adductor tissue was resected from all individuals and stored at -80</w:t>
      </w:r>
      <w:r w:rsidRPr="00EE5000">
        <w:rPr>
          <w:rFonts w:ascii="Arial" w:eastAsia="Times New Roman" w:hAnsi="Arial" w:cs="Arial"/>
          <w:color w:val="222222"/>
          <w:shd w:val="clear" w:color="auto" w:fill="FFFFFF"/>
        </w:rPr>
        <w:t>°</w:t>
      </w:r>
      <w:r w:rsidRPr="00EE5000">
        <w:rPr>
          <w:rFonts w:ascii="Arial" w:eastAsia="Times New Roman" w:hAnsi="Arial" w:cs="Arial"/>
          <w:color w:val="000000"/>
        </w:rPr>
        <w:t>C for subsequent analysis. </w:t>
      </w:r>
    </w:p>
    <w:p w14:paraId="5A634F99" w14:textId="77777777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</w:p>
    <w:p w14:paraId="2EF189EF" w14:textId="3A68F7C7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  <w:r w:rsidRPr="00EE5000">
        <w:rPr>
          <w:rFonts w:ascii="Arial" w:eastAsia="Times New Roman" w:hAnsi="Arial" w:cs="Arial"/>
          <w:b/>
          <w:bCs/>
          <w:color w:val="000000"/>
        </w:rPr>
        <w:t>RNA Isolation: </w:t>
      </w:r>
    </w:p>
    <w:p w14:paraId="03455824" w14:textId="67F65333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  <w:r w:rsidRPr="00EE5000">
        <w:rPr>
          <w:rFonts w:ascii="Arial" w:eastAsia="Times New Roman" w:hAnsi="Arial" w:cs="Arial"/>
          <w:color w:val="000000"/>
        </w:rPr>
        <w:t xml:space="preserve">Ctenidia tissue was homogenized in 500 </w:t>
      </w:r>
      <w:proofErr w:type="spellStart"/>
      <w:r w:rsidRPr="00EE5000">
        <w:rPr>
          <w:rFonts w:ascii="Arial" w:eastAsia="Times New Roman" w:hAnsi="Arial" w:cs="Arial"/>
          <w:color w:val="000000"/>
        </w:rPr>
        <w:t>μL</w:t>
      </w:r>
      <w:proofErr w:type="spellEnd"/>
      <w:r w:rsidRPr="00EE50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E5000">
        <w:rPr>
          <w:rFonts w:ascii="Arial" w:eastAsia="Times New Roman" w:hAnsi="Arial" w:cs="Arial"/>
          <w:color w:val="000000"/>
        </w:rPr>
        <w:t>RNAzol</w:t>
      </w:r>
      <w:proofErr w:type="spellEnd"/>
      <w:r w:rsidRPr="00EE5000">
        <w:rPr>
          <w:rFonts w:ascii="Arial" w:eastAsia="Times New Roman" w:hAnsi="Arial" w:cs="Arial"/>
          <w:color w:val="000000"/>
        </w:rPr>
        <w:t xml:space="preserve"> RT (Molecular Research Center, Inc., Cincinnati, OH, USA), volume was brought up to 1 mL with additional </w:t>
      </w:r>
      <w:proofErr w:type="spellStart"/>
      <w:r w:rsidRPr="00EE5000">
        <w:rPr>
          <w:rFonts w:ascii="Arial" w:eastAsia="Times New Roman" w:hAnsi="Arial" w:cs="Arial"/>
          <w:color w:val="000000"/>
        </w:rPr>
        <w:t>RNAzol</w:t>
      </w:r>
      <w:proofErr w:type="spellEnd"/>
      <w:r w:rsidRPr="00EE5000">
        <w:rPr>
          <w:rFonts w:ascii="Arial" w:eastAsia="Times New Roman" w:hAnsi="Arial" w:cs="Arial"/>
          <w:color w:val="000000"/>
        </w:rPr>
        <w:t xml:space="preserve"> RT, and samples were vortexed vigorously for 10 s. Samples were then incubated at room temperature (RT) for 10 min. 400 </w:t>
      </w:r>
      <w:proofErr w:type="spellStart"/>
      <w:r w:rsidRPr="00EE5000">
        <w:rPr>
          <w:rFonts w:ascii="Arial" w:eastAsia="Times New Roman" w:hAnsi="Arial" w:cs="Arial"/>
          <w:color w:val="000000"/>
        </w:rPr>
        <w:t>μL</w:t>
      </w:r>
      <w:proofErr w:type="spellEnd"/>
      <w:r w:rsidRPr="00EE5000">
        <w:rPr>
          <w:rFonts w:ascii="Arial" w:eastAsia="Times New Roman" w:hAnsi="Arial" w:cs="Arial"/>
          <w:color w:val="000000"/>
        </w:rPr>
        <w:t xml:space="preserve"> of 0.1% DEPC-H</w:t>
      </w:r>
      <w:r w:rsidRPr="00EE5000">
        <w:rPr>
          <w:rFonts w:ascii="Arial" w:eastAsia="Times New Roman" w:hAnsi="Arial" w:cs="Arial"/>
          <w:color w:val="000000"/>
          <w:vertAlign w:val="subscript"/>
        </w:rPr>
        <w:t>2</w:t>
      </w:r>
      <w:r w:rsidRPr="00EE5000">
        <w:rPr>
          <w:rFonts w:ascii="Arial" w:eastAsia="Times New Roman" w:hAnsi="Arial" w:cs="Arial"/>
          <w:color w:val="000000"/>
        </w:rPr>
        <w:t xml:space="preserve">O was added and samples were centrifuged for 15 min at 12,000 g, at RT. 750 </w:t>
      </w:r>
      <w:proofErr w:type="spellStart"/>
      <w:r w:rsidRPr="00EE5000">
        <w:rPr>
          <w:rFonts w:ascii="Arial" w:eastAsia="Times New Roman" w:hAnsi="Arial" w:cs="Arial"/>
          <w:color w:val="000000"/>
        </w:rPr>
        <w:t>μL</w:t>
      </w:r>
      <w:proofErr w:type="spellEnd"/>
      <w:r w:rsidRPr="00EE5000">
        <w:rPr>
          <w:rFonts w:ascii="Arial" w:eastAsia="Times New Roman" w:hAnsi="Arial" w:cs="Arial"/>
          <w:color w:val="000000"/>
        </w:rPr>
        <w:t xml:space="preserve"> of the supernatant was transferred to a new tube, an equal volume of isopropanol was added, vortexed vigorously for 10 s, and incubated at RT for 5 min. Samples were then centrifuged for 15 min at 12,000 g, at RT. The supernatant was discarded and 400 </w:t>
      </w:r>
      <w:proofErr w:type="spellStart"/>
      <w:r w:rsidRPr="00EE5000">
        <w:rPr>
          <w:rFonts w:ascii="Arial" w:eastAsia="Times New Roman" w:hAnsi="Arial" w:cs="Arial"/>
          <w:color w:val="000000"/>
        </w:rPr>
        <w:t>μL</w:t>
      </w:r>
      <w:proofErr w:type="spellEnd"/>
      <w:r w:rsidRPr="00EE5000">
        <w:rPr>
          <w:rFonts w:ascii="Arial" w:eastAsia="Times New Roman" w:hAnsi="Arial" w:cs="Arial"/>
          <w:color w:val="000000"/>
        </w:rPr>
        <w:t xml:space="preserve"> of 75% ethanol (made with 0.1% DEPC-H</w:t>
      </w:r>
      <w:r w:rsidRPr="00EE5000">
        <w:rPr>
          <w:rFonts w:ascii="Arial" w:eastAsia="Times New Roman" w:hAnsi="Arial" w:cs="Arial"/>
          <w:color w:val="000000"/>
          <w:vertAlign w:val="subscript"/>
        </w:rPr>
        <w:t>2</w:t>
      </w:r>
      <w:r w:rsidRPr="00EE5000">
        <w:rPr>
          <w:rFonts w:ascii="Arial" w:eastAsia="Times New Roman" w:hAnsi="Arial" w:cs="Arial"/>
          <w:color w:val="000000"/>
        </w:rPr>
        <w:t xml:space="preserve">O) was added to the samples. Samples were centrifuged for 1.5 min at 4,000 g and the wash step was repeated. Ethanol was removed and pellets were resuspended in 50 </w:t>
      </w:r>
      <w:proofErr w:type="spellStart"/>
      <w:r w:rsidRPr="00EE5000">
        <w:rPr>
          <w:rFonts w:ascii="Arial" w:eastAsia="Times New Roman" w:hAnsi="Arial" w:cs="Arial"/>
          <w:color w:val="000000"/>
        </w:rPr>
        <w:t>μL</w:t>
      </w:r>
      <w:proofErr w:type="spellEnd"/>
      <w:r w:rsidRPr="00EE5000">
        <w:rPr>
          <w:rFonts w:ascii="Arial" w:eastAsia="Times New Roman" w:hAnsi="Arial" w:cs="Arial"/>
          <w:color w:val="000000"/>
        </w:rPr>
        <w:t xml:space="preserve"> of 0.1% DEPC-H</w:t>
      </w:r>
      <w:r w:rsidRPr="00EE5000">
        <w:rPr>
          <w:rFonts w:ascii="Arial" w:eastAsia="Times New Roman" w:hAnsi="Arial" w:cs="Arial"/>
          <w:color w:val="000000"/>
          <w:vertAlign w:val="subscript"/>
        </w:rPr>
        <w:t>2</w:t>
      </w:r>
      <w:r w:rsidRPr="00EE5000">
        <w:rPr>
          <w:rFonts w:ascii="Arial" w:eastAsia="Times New Roman" w:hAnsi="Arial" w:cs="Arial"/>
          <w:color w:val="000000"/>
        </w:rPr>
        <w:t>O. Samples were quantified using a Qubit 3.0 with the RNA High Sensitivity assay and were subsequently stored at -80</w:t>
      </w:r>
      <w:r w:rsidRPr="00EE5000">
        <w:rPr>
          <w:rFonts w:ascii="Arial" w:eastAsia="Times New Roman" w:hAnsi="Arial" w:cs="Arial"/>
          <w:color w:val="222222"/>
          <w:shd w:val="clear" w:color="auto" w:fill="FFFFFF"/>
        </w:rPr>
        <w:t>°</w:t>
      </w:r>
      <w:r w:rsidRPr="00EE5000">
        <w:rPr>
          <w:rFonts w:ascii="Arial" w:eastAsia="Times New Roman" w:hAnsi="Arial" w:cs="Arial"/>
          <w:color w:val="000000"/>
        </w:rPr>
        <w:t>C. </w:t>
      </w:r>
    </w:p>
    <w:p w14:paraId="1653070A" w14:textId="77777777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</w:p>
    <w:p w14:paraId="0A41D9B0" w14:textId="6FE2B76C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  <w:proofErr w:type="spellStart"/>
      <w:r w:rsidRPr="00EE5000">
        <w:rPr>
          <w:rFonts w:ascii="Arial" w:eastAsia="Times New Roman" w:hAnsi="Arial" w:cs="Arial"/>
          <w:b/>
          <w:bCs/>
          <w:color w:val="000000"/>
        </w:rPr>
        <w:t>DNAse</w:t>
      </w:r>
      <w:proofErr w:type="spellEnd"/>
      <w:r w:rsidRPr="00EE5000">
        <w:rPr>
          <w:rFonts w:ascii="Arial" w:eastAsia="Times New Roman" w:hAnsi="Arial" w:cs="Arial"/>
          <w:b/>
          <w:bCs/>
          <w:color w:val="000000"/>
        </w:rPr>
        <w:t xml:space="preserve"> treatment and reverse transcription: </w:t>
      </w:r>
    </w:p>
    <w:p w14:paraId="1B48F142" w14:textId="77777777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</w:p>
    <w:p w14:paraId="585C2CEB" w14:textId="67A399A7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  <w:r w:rsidRPr="00EE5000">
        <w:rPr>
          <w:rFonts w:ascii="Arial" w:eastAsia="Times New Roman" w:hAnsi="Arial" w:cs="Arial"/>
          <w:b/>
          <w:bCs/>
          <w:color w:val="000000"/>
        </w:rPr>
        <w:t>Quantitative PCR: </w:t>
      </w:r>
    </w:p>
    <w:p w14:paraId="63341932" w14:textId="7F574C41" w:rsidR="00EE5000" w:rsidRPr="00EE5000" w:rsidRDefault="00380499" w:rsidP="00EE5000">
      <w:pPr>
        <w:spacing w:line="240" w:lineRule="auto"/>
        <w:rPr>
          <w:rFonts w:ascii="Arial" w:eastAsia="Times New Roman" w:hAnsi="Arial" w:cs="Arial"/>
        </w:rPr>
      </w:pPr>
      <w:r w:rsidRPr="00380499">
        <w:rPr>
          <w:rFonts w:ascii="Arial" w:eastAsia="Times New Roman" w:hAnsi="Arial" w:cs="Arial"/>
          <w:color w:val="000000"/>
        </w:rPr>
        <w:t>S</w:t>
      </w:r>
      <w:r w:rsidR="00EE5000" w:rsidRPr="00EE5000">
        <w:rPr>
          <w:rFonts w:ascii="Arial" w:eastAsia="Times New Roman" w:hAnsi="Arial" w:cs="Arial"/>
          <w:color w:val="000000"/>
        </w:rPr>
        <w:t xml:space="preserve">ample cDNA was diluted 1:5 with molecular-grade water. Reaction volumes were 20 </w:t>
      </w:r>
      <w:proofErr w:type="spellStart"/>
      <w:r w:rsidR="00EE5000" w:rsidRPr="00EE5000">
        <w:rPr>
          <w:rFonts w:ascii="Arial" w:eastAsia="Times New Roman" w:hAnsi="Arial" w:cs="Arial"/>
          <w:color w:val="000000"/>
        </w:rPr>
        <w:t>μL</w:t>
      </w:r>
      <w:proofErr w:type="spellEnd"/>
      <w:r w:rsidR="00EE5000" w:rsidRPr="00EE5000">
        <w:rPr>
          <w:rFonts w:ascii="Arial" w:eastAsia="Times New Roman" w:hAnsi="Arial" w:cs="Arial"/>
          <w:color w:val="000000"/>
        </w:rPr>
        <w:t xml:space="preserve"> and were run in white qPCR plates (USA Scientific) with clear lids (USA Scientific, Ocala, FL, USA). One microliter of diluted cDNA was used as a template. Cycling conditions were: one cycle of 98.0</w:t>
      </w:r>
      <w:r w:rsidR="00EE5000" w:rsidRPr="00EE5000">
        <w:rPr>
          <w:rFonts w:ascii="Arial" w:eastAsia="Times New Roman" w:hAnsi="Arial" w:cs="Arial"/>
          <w:color w:val="222222"/>
          <w:shd w:val="clear" w:color="auto" w:fill="FFFFFF"/>
        </w:rPr>
        <w:t>°</w:t>
      </w:r>
      <w:r w:rsidR="00EE5000" w:rsidRPr="00EE5000">
        <w:rPr>
          <w:rFonts w:ascii="Arial" w:eastAsia="Times New Roman" w:hAnsi="Arial" w:cs="Arial"/>
          <w:color w:val="000000"/>
        </w:rPr>
        <w:t>C for 2 minutes; 40 cycles of 98</w:t>
      </w:r>
      <w:r w:rsidR="00EE5000" w:rsidRPr="00EE5000">
        <w:rPr>
          <w:rFonts w:ascii="Arial" w:eastAsia="Times New Roman" w:hAnsi="Arial" w:cs="Arial"/>
          <w:color w:val="222222"/>
          <w:shd w:val="clear" w:color="auto" w:fill="FFFFFF"/>
        </w:rPr>
        <w:t>°</w:t>
      </w:r>
      <w:r w:rsidR="00EE5000" w:rsidRPr="00EE5000">
        <w:rPr>
          <w:rFonts w:ascii="Arial" w:eastAsia="Times New Roman" w:hAnsi="Arial" w:cs="Arial"/>
          <w:color w:val="000000"/>
        </w:rPr>
        <w:t>C for 2 seconds and 55.0</w:t>
      </w:r>
      <w:r w:rsidR="00EE5000" w:rsidRPr="00EE5000">
        <w:rPr>
          <w:rFonts w:ascii="Arial" w:eastAsia="Times New Roman" w:hAnsi="Arial" w:cs="Arial"/>
          <w:color w:val="222222"/>
          <w:shd w:val="clear" w:color="auto" w:fill="FFFFFF"/>
        </w:rPr>
        <w:t>°</w:t>
      </w:r>
      <w:r w:rsidR="00EE5000" w:rsidRPr="00EE5000">
        <w:rPr>
          <w:rFonts w:ascii="Arial" w:eastAsia="Times New Roman" w:hAnsi="Arial" w:cs="Arial"/>
          <w:color w:val="000000"/>
        </w:rPr>
        <w:t>C for 5 seconds. Two qPCR replicates were run for each sample, for each primer set. </w:t>
      </w:r>
    </w:p>
    <w:p w14:paraId="60B78D98" w14:textId="77777777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</w:p>
    <w:p w14:paraId="7CBFF8C6" w14:textId="531561AF" w:rsidR="00EE5000" w:rsidRPr="00EE5000" w:rsidRDefault="00EE5000" w:rsidP="00EE5000">
      <w:pPr>
        <w:spacing w:line="240" w:lineRule="auto"/>
        <w:rPr>
          <w:rFonts w:ascii="Arial" w:eastAsia="Times New Roman" w:hAnsi="Arial" w:cs="Arial"/>
        </w:rPr>
      </w:pPr>
      <w:r w:rsidRPr="00EE5000">
        <w:rPr>
          <w:rFonts w:ascii="Arial" w:eastAsia="Times New Roman" w:hAnsi="Arial" w:cs="Arial"/>
          <w:b/>
          <w:bCs/>
          <w:color w:val="000000"/>
        </w:rPr>
        <w:t>Global DNA Methylation Analysis: </w:t>
      </w:r>
    </w:p>
    <w:p w14:paraId="1BBA5E9C" w14:textId="08178BDB" w:rsidR="00B564C4" w:rsidRDefault="00EE5000" w:rsidP="00EE5000">
      <w:pPr>
        <w:rPr>
          <w:rFonts w:ascii="Arial" w:eastAsia="Times New Roman" w:hAnsi="Arial" w:cs="Arial"/>
          <w:color w:val="000000"/>
        </w:rPr>
      </w:pPr>
      <w:r w:rsidRPr="00EE5000">
        <w:rPr>
          <w:rFonts w:ascii="Arial" w:eastAsia="Times New Roman" w:hAnsi="Arial" w:cs="Arial"/>
          <w:color w:val="000000"/>
        </w:rPr>
        <w:t xml:space="preserve">Global DNA methylation levels of samples were quantified by measuring the amount of 5-methyl-cytosines (5-mC) using the </w:t>
      </w:r>
      <w:proofErr w:type="spellStart"/>
      <w:r w:rsidRPr="00EE5000">
        <w:rPr>
          <w:rFonts w:ascii="Arial" w:eastAsia="Times New Roman" w:hAnsi="Arial" w:cs="Arial"/>
          <w:color w:val="000000"/>
        </w:rPr>
        <w:t>MethylFlash</w:t>
      </w:r>
      <w:r w:rsidRPr="00EE5000">
        <w:rPr>
          <w:rFonts w:ascii="Arial" w:eastAsia="Times New Roman" w:hAnsi="Arial" w:cs="Arial"/>
          <w:color w:val="000000"/>
          <w:vertAlign w:val="superscript"/>
        </w:rPr>
        <w:t>TM</w:t>
      </w:r>
      <w:proofErr w:type="spellEnd"/>
      <w:r w:rsidRPr="00EE5000">
        <w:rPr>
          <w:rFonts w:ascii="Arial" w:eastAsia="Times New Roman" w:hAnsi="Arial" w:cs="Arial"/>
          <w:color w:val="000000"/>
        </w:rPr>
        <w:t xml:space="preserve"> Global DNA Methylation (5-mC) ELISA Easy Kit (Colorimetric) (</w:t>
      </w:r>
      <w:proofErr w:type="spellStart"/>
      <w:r w:rsidRPr="00EE5000">
        <w:rPr>
          <w:rFonts w:ascii="Arial" w:eastAsia="Times New Roman" w:hAnsi="Arial" w:cs="Arial"/>
          <w:color w:val="000000"/>
        </w:rPr>
        <w:t>Epigentek</w:t>
      </w:r>
      <w:proofErr w:type="spellEnd"/>
      <w:r w:rsidRPr="00EE5000">
        <w:rPr>
          <w:rFonts w:ascii="Arial" w:eastAsia="Times New Roman" w:hAnsi="Arial" w:cs="Arial"/>
          <w:color w:val="000000"/>
        </w:rPr>
        <w:t>, Farmingdale, NY). All samples were first diluted to 5 ng/</w:t>
      </w:r>
      <w:proofErr w:type="spellStart"/>
      <w:r w:rsidRPr="00EE5000">
        <w:rPr>
          <w:rFonts w:ascii="Arial" w:eastAsia="Times New Roman" w:hAnsi="Arial" w:cs="Arial"/>
          <w:color w:val="000000"/>
        </w:rPr>
        <w:t>μL</w:t>
      </w:r>
      <w:proofErr w:type="spellEnd"/>
      <w:r w:rsidRPr="00EE5000">
        <w:rPr>
          <w:rFonts w:ascii="Arial" w:eastAsia="Times New Roman" w:hAnsi="Arial" w:cs="Arial"/>
          <w:color w:val="000000"/>
        </w:rPr>
        <w:t xml:space="preserve">. Eight genomic DNA samples per treatment were loaded (4 mL) in duplicate to ELISA plates, along with a set of controls (0.1%, 0.2%, 0.5%, 1%, 2%, 5% 5-mC), all with binding solution. Capture and detection 5-methylcytosine antibodies were added to the samples, and the binding of this antibody was quantified using a colorimetric reaction.  The absorbance resulting from this colorimetric reaction was quantified at 450 nm in a plate reader. The amounts of 5-mC in the </w:t>
      </w:r>
      <w:r w:rsidRPr="00EE5000">
        <w:rPr>
          <w:rFonts w:ascii="Arial" w:eastAsia="Times New Roman" w:hAnsi="Arial" w:cs="Arial"/>
          <w:color w:val="000000"/>
        </w:rPr>
        <w:lastRenderedPageBreak/>
        <w:t>samples were subsequently calculated by comparing sample absorbance values to a 5-mC standard curve.</w:t>
      </w:r>
    </w:p>
    <w:p w14:paraId="0A5D1785" w14:textId="4E11CC7F" w:rsidR="009B1014" w:rsidRDefault="009B1014" w:rsidP="00EE5000">
      <w:pPr>
        <w:rPr>
          <w:rFonts w:ascii="Arial" w:eastAsia="Times New Roman" w:hAnsi="Arial" w:cs="Arial"/>
          <w:color w:val="000000"/>
        </w:rPr>
      </w:pPr>
    </w:p>
    <w:p w14:paraId="1BDEF4FD" w14:textId="53694103" w:rsidR="009B1014" w:rsidRDefault="009B1014" w:rsidP="00EE5000">
      <w:pPr>
        <w:rPr>
          <w:rFonts w:ascii="Arial" w:eastAsia="Times New Roman" w:hAnsi="Arial" w:cs="Arial"/>
          <w:color w:val="000000"/>
        </w:rPr>
      </w:pPr>
    </w:p>
    <w:p w14:paraId="07EFE549" w14:textId="193BE927" w:rsidR="009B1014" w:rsidRDefault="009B1014" w:rsidP="00EE5000">
      <w:pPr>
        <w:rPr>
          <w:rFonts w:ascii="Arial" w:eastAsia="Times New Roman" w:hAnsi="Arial" w:cs="Arial"/>
          <w:color w:val="000000"/>
        </w:rPr>
      </w:pPr>
    </w:p>
    <w:p w14:paraId="25B7AB48" w14:textId="77777777" w:rsidR="009B1014" w:rsidRDefault="009B101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2A6C4986" w14:textId="1232A9D3" w:rsidR="009B1014" w:rsidRDefault="009B1014" w:rsidP="00EE500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Tables and Figures</w:t>
      </w:r>
    </w:p>
    <w:p w14:paraId="3CA9ADC3" w14:textId="547BEED3" w:rsidR="009B1014" w:rsidRDefault="009B1014" w:rsidP="00EE5000">
      <w:pPr>
        <w:rPr>
          <w:rFonts w:ascii="Arial" w:eastAsia="Times New Roman" w:hAnsi="Arial" w:cs="Arial"/>
          <w:color w:val="000000"/>
        </w:rPr>
      </w:pPr>
    </w:p>
    <w:p w14:paraId="3185FE74" w14:textId="79BF6085" w:rsidR="009B1014" w:rsidRDefault="009B1014" w:rsidP="00EE500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Figure 1: </w:t>
      </w:r>
    </w:p>
    <w:p w14:paraId="4FD76DE4" w14:textId="528E3A8F" w:rsidR="009B1014" w:rsidRDefault="009B1014" w:rsidP="00EE5000">
      <w:pPr>
        <w:rPr>
          <w:rFonts w:ascii="Arial" w:eastAsia="Times New Roman" w:hAnsi="Arial" w:cs="Arial"/>
          <w:color w:val="000000"/>
        </w:rPr>
      </w:pPr>
    </w:p>
    <w:p w14:paraId="78228BD9" w14:textId="605C0468" w:rsidR="009B1014" w:rsidRPr="00EE5000" w:rsidRDefault="009B1014" w:rsidP="00EE5000">
      <w:pPr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hd w:val="clear" w:color="auto" w:fill="FFFF00"/>
        </w:rPr>
        <w:drawing>
          <wp:inline distT="0" distB="0" distL="0" distR="0" wp14:anchorId="4521FE4B" wp14:editId="44256E65">
            <wp:extent cx="5940675" cy="26383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8" b="10109"/>
                    <a:stretch/>
                  </pic:blipFill>
                  <pic:spPr bwMode="auto">
                    <a:xfrm>
                      <a:off x="0" y="0"/>
                      <a:ext cx="5941695" cy="26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014" w:rsidRPr="00EE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E3532"/>
    <w:multiLevelType w:val="multilevel"/>
    <w:tmpl w:val="E5F8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IzC2NzAzMTUyNjQyUdpeDU4uLM/DyQApNaALE0N8IsAAAA"/>
  </w:docVars>
  <w:rsids>
    <w:rsidRoot w:val="00EE5000"/>
    <w:rsid w:val="00246518"/>
    <w:rsid w:val="002F0F4E"/>
    <w:rsid w:val="00380499"/>
    <w:rsid w:val="0042416C"/>
    <w:rsid w:val="005A64CC"/>
    <w:rsid w:val="0066083B"/>
    <w:rsid w:val="006F098A"/>
    <w:rsid w:val="00753153"/>
    <w:rsid w:val="00864937"/>
    <w:rsid w:val="009B1014"/>
    <w:rsid w:val="009F5C11"/>
    <w:rsid w:val="00B564C4"/>
    <w:rsid w:val="00E56011"/>
    <w:rsid w:val="00EE5000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6F32"/>
  <w15:chartTrackingRefBased/>
  <w15:docId w15:val="{D2816610-ED1E-4BCB-B1E6-2E64D167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C11"/>
    <w:pPr>
      <w:keepNext/>
      <w:keepLines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C11"/>
    <w:pPr>
      <w:keepNext/>
      <w:keepLines/>
      <w:spacing w:before="120" w:after="120" w:line="240" w:lineRule="auto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11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C11"/>
    <w:rPr>
      <w:rFonts w:ascii="Arial" w:eastAsiaTheme="majorEastAsia" w:hAnsi="Arial" w:cstheme="majorBidi"/>
      <w:b/>
      <w:szCs w:val="26"/>
    </w:rPr>
  </w:style>
  <w:style w:type="paragraph" w:styleId="NormalWeb">
    <w:name w:val="Normal (Web)"/>
    <w:basedOn w:val="Normal"/>
    <w:uiPriority w:val="99"/>
    <w:semiHidden/>
    <w:unhideWhenUsed/>
    <w:rsid w:val="00EE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E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</dc:creator>
  <cp:keywords/>
  <dc:description/>
  <cp:lastModifiedBy>Matthew George</cp:lastModifiedBy>
  <cp:revision>5</cp:revision>
  <dcterms:created xsi:type="dcterms:W3CDTF">2021-01-19T19:07:00Z</dcterms:created>
  <dcterms:modified xsi:type="dcterms:W3CDTF">2021-02-01T23:36:00Z</dcterms:modified>
</cp:coreProperties>
</file>