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321F" w:rsidRPr="00711F48" w:rsidRDefault="00C54F42" w:rsidP="00711F48">
      <w:pPr>
        <w:rPr>
          <w:sz w:val="40"/>
          <w:szCs w:val="40"/>
        </w:rPr>
      </w:pPr>
      <w:r w:rsidRPr="00711F48">
        <w:rPr>
          <w:sz w:val="40"/>
          <w:szCs w:val="40"/>
        </w:rPr>
        <w:t xml:space="preserve">Razor Clam </w:t>
      </w:r>
      <w:bookmarkStart w:id="0" w:name="_GoBack"/>
      <w:bookmarkEnd w:id="0"/>
      <w:r w:rsidRPr="00711F48">
        <w:rPr>
          <w:sz w:val="40"/>
          <w:szCs w:val="40"/>
        </w:rPr>
        <w:t>Recreational Fishery Historical Season Information</w:t>
      </w:r>
    </w:p>
    <w:p w:rsidR="00C54F42" w:rsidRDefault="00C54F42"/>
    <w:tbl>
      <w:tblPr>
        <w:tblW w:w="10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BF" w:firstRow="1" w:lastRow="0" w:firstColumn="1" w:lastColumn="0" w:noHBand="0" w:noVBand="0"/>
      </w:tblPr>
      <w:tblGrid>
        <w:gridCol w:w="2484"/>
        <w:gridCol w:w="2484"/>
        <w:gridCol w:w="2484"/>
        <w:gridCol w:w="2826"/>
      </w:tblGrid>
      <w:tr w:rsidR="00C54F42" w:rsidRPr="00C54F42" w:rsidTr="00711F48">
        <w:tc>
          <w:tcPr>
            <w:tcW w:w="2484" w:type="dxa"/>
            <w:vAlign w:val="center"/>
          </w:tcPr>
          <w:p w:rsidR="00C54F42" w:rsidRPr="00C54F42" w:rsidRDefault="00C54F42" w:rsidP="00711F48">
            <w:pPr>
              <w:jc w:val="center"/>
              <w:rPr>
                <w:b/>
              </w:rPr>
            </w:pPr>
            <w:r w:rsidRPr="00C54F42">
              <w:rPr>
                <w:b/>
              </w:rPr>
              <w:t>Year</w:t>
            </w:r>
          </w:p>
        </w:tc>
        <w:tc>
          <w:tcPr>
            <w:tcW w:w="2484" w:type="dxa"/>
            <w:vAlign w:val="center"/>
          </w:tcPr>
          <w:p w:rsidR="00C54F42" w:rsidRPr="00C54F42" w:rsidRDefault="00C54F42" w:rsidP="00711F48">
            <w:pPr>
              <w:jc w:val="center"/>
              <w:rPr>
                <w:b/>
              </w:rPr>
            </w:pPr>
            <w:r w:rsidRPr="00C54F42">
              <w:rPr>
                <w:b/>
              </w:rPr>
              <w:t>Bag Limit</w:t>
            </w:r>
          </w:p>
        </w:tc>
        <w:tc>
          <w:tcPr>
            <w:tcW w:w="2484" w:type="dxa"/>
            <w:vAlign w:val="center"/>
          </w:tcPr>
          <w:p w:rsidR="00C54F42" w:rsidRPr="00C54F42" w:rsidRDefault="00C54F42" w:rsidP="00711F48">
            <w:pPr>
              <w:jc w:val="center"/>
              <w:rPr>
                <w:b/>
              </w:rPr>
            </w:pPr>
            <w:r w:rsidRPr="00C54F42">
              <w:rPr>
                <w:b/>
              </w:rPr>
              <w:t>Legal Size</w:t>
            </w:r>
          </w:p>
        </w:tc>
        <w:tc>
          <w:tcPr>
            <w:tcW w:w="2826" w:type="dxa"/>
            <w:vAlign w:val="center"/>
          </w:tcPr>
          <w:p w:rsidR="00C54F42" w:rsidRPr="00C54F42" w:rsidRDefault="00C54F42" w:rsidP="00711F48">
            <w:pPr>
              <w:jc w:val="center"/>
              <w:rPr>
                <w:b/>
              </w:rPr>
            </w:pPr>
            <w:r w:rsidRPr="00C54F42">
              <w:rPr>
                <w:b/>
              </w:rPr>
              <w:t>Season</w:t>
            </w:r>
          </w:p>
        </w:tc>
      </w:tr>
      <w:tr w:rsidR="00C54F42" w:rsidRPr="00C54F42" w:rsidTr="00711F48">
        <w:tc>
          <w:tcPr>
            <w:tcW w:w="2484" w:type="dxa"/>
            <w:vAlign w:val="center"/>
          </w:tcPr>
          <w:p w:rsidR="00C54F42" w:rsidRPr="00C54F42" w:rsidRDefault="00C54F42" w:rsidP="00711F48">
            <w:pPr>
              <w:jc w:val="center"/>
            </w:pPr>
          </w:p>
        </w:tc>
        <w:tc>
          <w:tcPr>
            <w:tcW w:w="2484" w:type="dxa"/>
            <w:vAlign w:val="center"/>
          </w:tcPr>
          <w:p w:rsidR="00C54F42" w:rsidRPr="00C54F42" w:rsidRDefault="00C54F42" w:rsidP="00711F48">
            <w:pPr>
              <w:jc w:val="center"/>
            </w:pPr>
          </w:p>
        </w:tc>
        <w:tc>
          <w:tcPr>
            <w:tcW w:w="2484" w:type="dxa"/>
            <w:vAlign w:val="center"/>
          </w:tcPr>
          <w:p w:rsidR="00C54F42" w:rsidRPr="00C54F42" w:rsidRDefault="00C54F42" w:rsidP="00711F48">
            <w:pPr>
              <w:jc w:val="center"/>
            </w:pPr>
          </w:p>
        </w:tc>
        <w:tc>
          <w:tcPr>
            <w:tcW w:w="2826" w:type="dxa"/>
            <w:vAlign w:val="center"/>
          </w:tcPr>
          <w:p w:rsidR="00C54F42" w:rsidRPr="00C54F42" w:rsidRDefault="00C54F42" w:rsidP="00711F48">
            <w:pPr>
              <w:jc w:val="center"/>
            </w:pPr>
          </w:p>
        </w:tc>
      </w:tr>
      <w:tr w:rsidR="00C54F42" w:rsidRPr="00C54F42" w:rsidTr="00711F48">
        <w:tc>
          <w:tcPr>
            <w:tcW w:w="2484" w:type="dxa"/>
            <w:vAlign w:val="center"/>
          </w:tcPr>
          <w:p w:rsidR="00C54F42" w:rsidRPr="00C54F42" w:rsidRDefault="00C54F42" w:rsidP="00711F48">
            <w:pPr>
              <w:jc w:val="center"/>
            </w:pPr>
            <w:r w:rsidRPr="00C54F42">
              <w:t>To 1929</w:t>
            </w:r>
          </w:p>
        </w:tc>
        <w:tc>
          <w:tcPr>
            <w:tcW w:w="2484" w:type="dxa"/>
            <w:vAlign w:val="center"/>
          </w:tcPr>
          <w:p w:rsidR="00C54F42" w:rsidRPr="00C54F42" w:rsidRDefault="00C54F42" w:rsidP="00711F48">
            <w:pPr>
              <w:jc w:val="center"/>
            </w:pPr>
            <w:r w:rsidRPr="00C54F42">
              <w:t>None</w:t>
            </w:r>
          </w:p>
        </w:tc>
        <w:tc>
          <w:tcPr>
            <w:tcW w:w="2484" w:type="dxa"/>
            <w:vAlign w:val="center"/>
          </w:tcPr>
          <w:p w:rsidR="00C54F42" w:rsidRPr="00C54F42" w:rsidRDefault="00C54F42" w:rsidP="00711F48">
            <w:pPr>
              <w:jc w:val="center"/>
            </w:pPr>
            <w:r w:rsidRPr="00C54F42">
              <w:t>None</w:t>
            </w:r>
          </w:p>
        </w:tc>
        <w:tc>
          <w:tcPr>
            <w:tcW w:w="2826" w:type="dxa"/>
            <w:vAlign w:val="center"/>
          </w:tcPr>
          <w:p w:rsidR="00C54F42" w:rsidRPr="00C54F42" w:rsidRDefault="00C54F42" w:rsidP="00711F48">
            <w:pPr>
              <w:jc w:val="center"/>
            </w:pPr>
            <w:r w:rsidRPr="00C54F42">
              <w:t>None</w:t>
            </w:r>
          </w:p>
        </w:tc>
      </w:tr>
      <w:tr w:rsidR="00C54F42" w:rsidRPr="00C54F42" w:rsidTr="00711F48">
        <w:tc>
          <w:tcPr>
            <w:tcW w:w="2484" w:type="dxa"/>
            <w:vAlign w:val="center"/>
          </w:tcPr>
          <w:p w:rsidR="00C54F42" w:rsidRPr="00C54F42" w:rsidRDefault="00C54F42" w:rsidP="00711F48">
            <w:pPr>
              <w:jc w:val="center"/>
            </w:pPr>
            <w:r w:rsidRPr="00C54F42">
              <w:t>1929-42</w:t>
            </w:r>
          </w:p>
        </w:tc>
        <w:tc>
          <w:tcPr>
            <w:tcW w:w="2484" w:type="dxa"/>
            <w:vAlign w:val="center"/>
          </w:tcPr>
          <w:p w:rsidR="00C54F42" w:rsidRPr="00C54F42" w:rsidRDefault="00C54F42" w:rsidP="00711F48">
            <w:pPr>
              <w:jc w:val="center"/>
            </w:pPr>
            <w:r w:rsidRPr="00C54F42">
              <w:t>36 clams/person</w:t>
            </w:r>
          </w:p>
        </w:tc>
        <w:tc>
          <w:tcPr>
            <w:tcW w:w="2484" w:type="dxa"/>
            <w:vAlign w:val="center"/>
          </w:tcPr>
          <w:p w:rsidR="00C54F42" w:rsidRPr="00C54F42" w:rsidRDefault="00C54F42" w:rsidP="00711F48">
            <w:pPr>
              <w:jc w:val="center"/>
            </w:pPr>
            <w:r w:rsidRPr="00C54F42">
              <w:t>3-1/2 inches</w:t>
            </w:r>
          </w:p>
        </w:tc>
        <w:tc>
          <w:tcPr>
            <w:tcW w:w="2826" w:type="dxa"/>
            <w:vAlign w:val="center"/>
          </w:tcPr>
          <w:p w:rsidR="00C54F42" w:rsidRPr="00C54F42" w:rsidRDefault="00C54F42" w:rsidP="00711F48">
            <w:pPr>
              <w:jc w:val="center"/>
            </w:pPr>
            <w:r w:rsidRPr="00C54F42">
              <w:t>None</w:t>
            </w:r>
          </w:p>
        </w:tc>
      </w:tr>
      <w:tr w:rsidR="00C54F42" w:rsidRPr="00C54F42" w:rsidTr="00711F48">
        <w:tc>
          <w:tcPr>
            <w:tcW w:w="2484" w:type="dxa"/>
            <w:vAlign w:val="center"/>
          </w:tcPr>
          <w:p w:rsidR="00C54F42" w:rsidRPr="00C54F42" w:rsidRDefault="00C54F42" w:rsidP="00711F48">
            <w:pPr>
              <w:jc w:val="center"/>
            </w:pPr>
            <w:r w:rsidRPr="00C54F42">
              <w:t>1943-47</w:t>
            </w:r>
          </w:p>
        </w:tc>
        <w:tc>
          <w:tcPr>
            <w:tcW w:w="2484" w:type="dxa"/>
            <w:vAlign w:val="center"/>
          </w:tcPr>
          <w:p w:rsidR="00C54F42" w:rsidRPr="00C54F42" w:rsidRDefault="00C54F42" w:rsidP="00711F48">
            <w:pPr>
              <w:jc w:val="center"/>
            </w:pPr>
            <w:r w:rsidRPr="00C54F42">
              <w:t>36 clams/person</w:t>
            </w:r>
          </w:p>
        </w:tc>
        <w:tc>
          <w:tcPr>
            <w:tcW w:w="2484" w:type="dxa"/>
            <w:vAlign w:val="center"/>
          </w:tcPr>
          <w:p w:rsidR="00C54F42" w:rsidRPr="00C54F42" w:rsidRDefault="00C54F42" w:rsidP="00711F48">
            <w:pPr>
              <w:jc w:val="center"/>
            </w:pPr>
            <w:r w:rsidRPr="00C54F42">
              <w:t>None</w:t>
            </w:r>
          </w:p>
        </w:tc>
        <w:tc>
          <w:tcPr>
            <w:tcW w:w="2826" w:type="dxa"/>
            <w:vAlign w:val="center"/>
          </w:tcPr>
          <w:p w:rsidR="00C54F42" w:rsidRPr="00C54F42" w:rsidRDefault="00C54F42" w:rsidP="00711F48">
            <w:pPr>
              <w:jc w:val="center"/>
            </w:pPr>
            <w:r w:rsidRPr="00C54F42">
              <w:t>March 1–Sept. 30</w:t>
            </w:r>
          </w:p>
        </w:tc>
      </w:tr>
      <w:tr w:rsidR="00C54F42" w:rsidRPr="00C54F42" w:rsidTr="00711F48">
        <w:tc>
          <w:tcPr>
            <w:tcW w:w="2484" w:type="dxa"/>
            <w:vAlign w:val="center"/>
          </w:tcPr>
          <w:p w:rsidR="00C54F42" w:rsidRPr="00C54F42" w:rsidRDefault="00C54F42" w:rsidP="00711F48">
            <w:pPr>
              <w:jc w:val="center"/>
            </w:pPr>
            <w:r w:rsidRPr="00C54F42">
              <w:t>1948-59</w:t>
            </w:r>
          </w:p>
        </w:tc>
        <w:tc>
          <w:tcPr>
            <w:tcW w:w="2484" w:type="dxa"/>
            <w:vAlign w:val="center"/>
          </w:tcPr>
          <w:p w:rsidR="00C54F42" w:rsidRPr="00C54F42" w:rsidRDefault="00C54F42" w:rsidP="00711F48">
            <w:pPr>
              <w:jc w:val="center"/>
            </w:pPr>
            <w:r w:rsidRPr="00C54F42">
              <w:t>24 clams/person</w:t>
            </w:r>
          </w:p>
          <w:p w:rsidR="00C54F42" w:rsidRPr="00C54F42" w:rsidRDefault="00C54F42" w:rsidP="00711F48">
            <w:pPr>
              <w:jc w:val="center"/>
            </w:pPr>
            <w:r w:rsidRPr="00C54F42">
              <w:t>(except 18 in 1950)</w:t>
            </w:r>
          </w:p>
        </w:tc>
        <w:tc>
          <w:tcPr>
            <w:tcW w:w="2484" w:type="dxa"/>
            <w:vAlign w:val="center"/>
          </w:tcPr>
          <w:p w:rsidR="00C54F42" w:rsidRPr="00C54F42" w:rsidRDefault="00C54F42" w:rsidP="00711F48">
            <w:pPr>
              <w:jc w:val="center"/>
            </w:pPr>
            <w:r w:rsidRPr="00C54F42">
              <w:t>None</w:t>
            </w:r>
          </w:p>
        </w:tc>
        <w:tc>
          <w:tcPr>
            <w:tcW w:w="2826" w:type="dxa"/>
            <w:vAlign w:val="center"/>
          </w:tcPr>
          <w:p w:rsidR="00C54F42" w:rsidRPr="00C54F42" w:rsidRDefault="00C54F42" w:rsidP="00711F48">
            <w:pPr>
              <w:jc w:val="center"/>
            </w:pPr>
            <w:r w:rsidRPr="00C54F42">
              <w:t>March 1–Sept. 30</w:t>
            </w:r>
          </w:p>
        </w:tc>
      </w:tr>
      <w:tr w:rsidR="00C54F42" w:rsidRPr="00C54F42" w:rsidTr="00711F48">
        <w:tc>
          <w:tcPr>
            <w:tcW w:w="2484" w:type="dxa"/>
            <w:vAlign w:val="center"/>
          </w:tcPr>
          <w:p w:rsidR="00C54F42" w:rsidRPr="00C54F42" w:rsidRDefault="00C54F42" w:rsidP="00711F48">
            <w:pPr>
              <w:jc w:val="center"/>
            </w:pPr>
            <w:r w:rsidRPr="00C54F42">
              <w:t>1960-72</w:t>
            </w:r>
          </w:p>
        </w:tc>
        <w:tc>
          <w:tcPr>
            <w:tcW w:w="2484" w:type="dxa"/>
            <w:vAlign w:val="center"/>
          </w:tcPr>
          <w:p w:rsidR="00C54F42" w:rsidRPr="00C54F42" w:rsidRDefault="00C54F42" w:rsidP="00711F48">
            <w:pPr>
              <w:jc w:val="center"/>
            </w:pPr>
            <w:r w:rsidRPr="00C54F42">
              <w:t>18 clams/person</w:t>
            </w:r>
          </w:p>
        </w:tc>
        <w:tc>
          <w:tcPr>
            <w:tcW w:w="2484" w:type="dxa"/>
            <w:vAlign w:val="center"/>
          </w:tcPr>
          <w:p w:rsidR="00C54F42" w:rsidRPr="00C54F42" w:rsidRDefault="00C54F42" w:rsidP="00711F48">
            <w:pPr>
              <w:jc w:val="center"/>
            </w:pPr>
            <w:r w:rsidRPr="00C54F42">
              <w:t>None</w:t>
            </w:r>
          </w:p>
        </w:tc>
        <w:tc>
          <w:tcPr>
            <w:tcW w:w="2826" w:type="dxa"/>
            <w:vAlign w:val="center"/>
          </w:tcPr>
          <w:p w:rsidR="00C54F42" w:rsidRPr="00C54F42" w:rsidRDefault="00C54F42" w:rsidP="00711F48">
            <w:pPr>
              <w:jc w:val="center"/>
            </w:pPr>
            <w:r w:rsidRPr="00C54F42">
              <w:t>March 1–Sept. 30</w:t>
            </w:r>
          </w:p>
        </w:tc>
      </w:tr>
      <w:tr w:rsidR="00C54F42" w:rsidRPr="00C54F42" w:rsidTr="00711F48">
        <w:tc>
          <w:tcPr>
            <w:tcW w:w="10278" w:type="dxa"/>
            <w:gridSpan w:val="4"/>
            <w:vAlign w:val="center"/>
          </w:tcPr>
          <w:p w:rsidR="00C54F42" w:rsidRPr="00C54F42" w:rsidRDefault="00C54F42" w:rsidP="00711F48">
            <w:pPr>
              <w:jc w:val="center"/>
            </w:pPr>
            <w:r w:rsidRPr="00C54F42">
              <w:t>Beginning in 1973 beaches closed to razor clamming over summer</w:t>
            </w:r>
          </w:p>
        </w:tc>
      </w:tr>
      <w:tr w:rsidR="00C54F42" w:rsidRPr="00C54F42" w:rsidTr="00711F48">
        <w:tc>
          <w:tcPr>
            <w:tcW w:w="2484" w:type="dxa"/>
            <w:vAlign w:val="center"/>
          </w:tcPr>
          <w:p w:rsidR="00C54F42" w:rsidRPr="00C54F42" w:rsidRDefault="00C54F42" w:rsidP="00711F48">
            <w:pPr>
              <w:jc w:val="center"/>
            </w:pPr>
            <w:r w:rsidRPr="00C54F42">
              <w:t>1973-83</w:t>
            </w:r>
          </w:p>
        </w:tc>
        <w:tc>
          <w:tcPr>
            <w:tcW w:w="2484" w:type="dxa"/>
            <w:vAlign w:val="center"/>
          </w:tcPr>
          <w:p w:rsidR="00C54F42" w:rsidRPr="00C54F42" w:rsidRDefault="00C54F42" w:rsidP="00711F48">
            <w:pPr>
              <w:jc w:val="center"/>
            </w:pPr>
            <w:r w:rsidRPr="00C54F42">
              <w:t>15 clams/person</w:t>
            </w:r>
          </w:p>
        </w:tc>
        <w:tc>
          <w:tcPr>
            <w:tcW w:w="2484" w:type="dxa"/>
            <w:vAlign w:val="center"/>
          </w:tcPr>
          <w:p w:rsidR="00C54F42" w:rsidRPr="00C54F42" w:rsidRDefault="00C54F42" w:rsidP="00711F48">
            <w:pPr>
              <w:jc w:val="center"/>
            </w:pPr>
            <w:r w:rsidRPr="00C54F42">
              <w:t>None</w:t>
            </w:r>
          </w:p>
        </w:tc>
        <w:tc>
          <w:tcPr>
            <w:tcW w:w="2826" w:type="dxa"/>
            <w:vAlign w:val="center"/>
          </w:tcPr>
          <w:p w:rsidR="00C54F42" w:rsidRPr="00C54F42" w:rsidRDefault="00C54F42" w:rsidP="00711F48">
            <w:pPr>
              <w:jc w:val="center"/>
            </w:pPr>
            <w:r w:rsidRPr="00C54F42">
              <w:t>Oct. 1–March 15,</w:t>
            </w:r>
          </w:p>
          <w:p w:rsidR="00C54F42" w:rsidRPr="00C54F42" w:rsidRDefault="00C54F42" w:rsidP="00711F48">
            <w:pPr>
              <w:jc w:val="center"/>
            </w:pPr>
            <w:r w:rsidRPr="00C54F42">
              <w:t>March 16–June 30 a.m. tides</w:t>
            </w:r>
          </w:p>
          <w:p w:rsidR="00C54F42" w:rsidRPr="00C54F42" w:rsidRDefault="00C54F42" w:rsidP="00711F48">
            <w:pPr>
              <w:jc w:val="center"/>
            </w:pPr>
          </w:p>
          <w:p w:rsidR="00C54F42" w:rsidRPr="00C54F42" w:rsidRDefault="00C54F42" w:rsidP="00711F48">
            <w:pPr>
              <w:jc w:val="center"/>
            </w:pPr>
            <w:r w:rsidRPr="00C54F42">
              <w:t>Multiple special conservation closures</w:t>
            </w:r>
          </w:p>
        </w:tc>
      </w:tr>
      <w:tr w:rsidR="00C54F42" w:rsidRPr="00C54F42" w:rsidTr="00711F48">
        <w:tc>
          <w:tcPr>
            <w:tcW w:w="2484" w:type="dxa"/>
            <w:vAlign w:val="center"/>
          </w:tcPr>
          <w:p w:rsidR="00C54F42" w:rsidRPr="00C54F42" w:rsidRDefault="00C54F42" w:rsidP="00711F48">
            <w:pPr>
              <w:jc w:val="center"/>
            </w:pPr>
            <w:r w:rsidRPr="00C54F42">
              <w:t>1984-86</w:t>
            </w:r>
          </w:p>
        </w:tc>
        <w:tc>
          <w:tcPr>
            <w:tcW w:w="2484" w:type="dxa"/>
            <w:vAlign w:val="center"/>
          </w:tcPr>
          <w:p w:rsidR="00C54F42" w:rsidRPr="00C54F42" w:rsidRDefault="00C54F42" w:rsidP="00711F48">
            <w:pPr>
              <w:jc w:val="center"/>
            </w:pPr>
            <w:r w:rsidRPr="00C54F42">
              <w:t>15 clams/person</w:t>
            </w:r>
          </w:p>
        </w:tc>
        <w:tc>
          <w:tcPr>
            <w:tcW w:w="2484" w:type="dxa"/>
            <w:vAlign w:val="center"/>
          </w:tcPr>
          <w:p w:rsidR="00C54F42" w:rsidRPr="00C54F42" w:rsidRDefault="00C54F42" w:rsidP="00711F48">
            <w:pPr>
              <w:jc w:val="center"/>
            </w:pPr>
            <w:r w:rsidRPr="00C54F42">
              <w:t>None</w:t>
            </w:r>
          </w:p>
        </w:tc>
        <w:tc>
          <w:tcPr>
            <w:tcW w:w="2826" w:type="dxa"/>
            <w:vAlign w:val="center"/>
          </w:tcPr>
          <w:p w:rsidR="00C54F42" w:rsidRPr="00C54F42" w:rsidRDefault="00C54F42" w:rsidP="00711F48">
            <w:pPr>
              <w:jc w:val="center"/>
            </w:pPr>
            <w:r w:rsidRPr="00C54F42">
              <w:t>1984 closed due to NIX infection (no clams)</w:t>
            </w:r>
          </w:p>
          <w:p w:rsidR="00C54F42" w:rsidRPr="00C54F42" w:rsidRDefault="00C54F42" w:rsidP="00711F48">
            <w:pPr>
              <w:jc w:val="center"/>
            </w:pPr>
          </w:p>
          <w:p w:rsidR="00C54F42" w:rsidRPr="00C54F42" w:rsidRDefault="00C54F42" w:rsidP="00711F48">
            <w:pPr>
              <w:jc w:val="center"/>
            </w:pPr>
            <w:r w:rsidRPr="00C54F42">
              <w:t>1985 Oct 15–Dec.15,</w:t>
            </w:r>
          </w:p>
          <w:p w:rsidR="00C54F42" w:rsidRPr="00C54F42" w:rsidRDefault="00C54F42" w:rsidP="00711F48">
            <w:pPr>
              <w:jc w:val="center"/>
            </w:pPr>
            <w:r w:rsidRPr="00C54F42">
              <w:t>1986 Feb. 15–April 4</w:t>
            </w:r>
          </w:p>
          <w:p w:rsidR="00C54F42" w:rsidRPr="00C54F42" w:rsidRDefault="00C54F42" w:rsidP="00711F48">
            <w:pPr>
              <w:jc w:val="center"/>
            </w:pPr>
          </w:p>
        </w:tc>
      </w:tr>
      <w:tr w:rsidR="00C54F42" w:rsidRPr="00C54F42" w:rsidTr="00711F48">
        <w:tc>
          <w:tcPr>
            <w:tcW w:w="10278" w:type="dxa"/>
            <w:gridSpan w:val="4"/>
            <w:vAlign w:val="center"/>
          </w:tcPr>
          <w:p w:rsidR="00C54F42" w:rsidRPr="00C54F42" w:rsidRDefault="00C54F42" w:rsidP="00711F48">
            <w:pPr>
              <w:jc w:val="center"/>
            </w:pPr>
            <w:r w:rsidRPr="00C54F42">
              <w:t>Beginning in 1987 beaches opened and closed independently, according to numbers and size of clams, and health hazard from high levels of marine toxins. For example, fall 1989, Mocrocks closed due to lack of clams. Spring 1993 Long Beach closed due to high PSP levels.</w:t>
            </w:r>
          </w:p>
        </w:tc>
      </w:tr>
      <w:tr w:rsidR="00C54F42" w:rsidRPr="00C54F42" w:rsidTr="00711F48">
        <w:tc>
          <w:tcPr>
            <w:tcW w:w="2484" w:type="dxa"/>
            <w:vAlign w:val="center"/>
          </w:tcPr>
          <w:p w:rsidR="00C54F42" w:rsidRPr="00C54F42" w:rsidRDefault="00C54F42" w:rsidP="00711F48">
            <w:pPr>
              <w:jc w:val="center"/>
            </w:pPr>
            <w:r w:rsidRPr="00C54F42">
              <w:t>1987-1995</w:t>
            </w:r>
          </w:p>
        </w:tc>
        <w:tc>
          <w:tcPr>
            <w:tcW w:w="2484" w:type="dxa"/>
            <w:vAlign w:val="center"/>
          </w:tcPr>
          <w:p w:rsidR="00C54F42" w:rsidRPr="00C54F42" w:rsidRDefault="00C54F42" w:rsidP="00711F48">
            <w:pPr>
              <w:jc w:val="center"/>
            </w:pPr>
            <w:r w:rsidRPr="00C54F42">
              <w:t>15 clams/person</w:t>
            </w:r>
          </w:p>
        </w:tc>
        <w:tc>
          <w:tcPr>
            <w:tcW w:w="2484" w:type="dxa"/>
            <w:vAlign w:val="center"/>
          </w:tcPr>
          <w:p w:rsidR="00C54F42" w:rsidRPr="00C54F42" w:rsidRDefault="00C54F42" w:rsidP="00711F48">
            <w:pPr>
              <w:jc w:val="center"/>
            </w:pPr>
            <w:r w:rsidRPr="00C54F42">
              <w:t>None</w:t>
            </w:r>
          </w:p>
        </w:tc>
        <w:tc>
          <w:tcPr>
            <w:tcW w:w="2826" w:type="dxa"/>
            <w:vAlign w:val="center"/>
          </w:tcPr>
          <w:p w:rsidR="00C54F42" w:rsidRPr="00C54F42" w:rsidRDefault="00C54F42" w:rsidP="00711F48">
            <w:pPr>
              <w:jc w:val="center"/>
            </w:pPr>
            <w:r w:rsidRPr="00C54F42">
              <w:t xml:space="preserve">Spring season, approx. </w:t>
            </w:r>
            <w:proofErr w:type="spellStart"/>
            <w:r w:rsidRPr="00C54F42">
              <w:t>mid March</w:t>
            </w:r>
            <w:proofErr w:type="spellEnd"/>
            <w:r w:rsidRPr="00C54F42">
              <w:t xml:space="preserve"> – mid May, odd days only, a.m. tides</w:t>
            </w:r>
          </w:p>
          <w:p w:rsidR="00C54F42" w:rsidRPr="00C54F42" w:rsidRDefault="00C54F42" w:rsidP="00711F48">
            <w:pPr>
              <w:jc w:val="center"/>
            </w:pPr>
          </w:p>
          <w:p w:rsidR="00C54F42" w:rsidRPr="00C54F42" w:rsidRDefault="00C54F42" w:rsidP="00711F48">
            <w:pPr>
              <w:jc w:val="center"/>
            </w:pPr>
            <w:r w:rsidRPr="00C54F42">
              <w:t>Fall season, approx. mid Oct.–mid Nov., odd days, p.m. tides</w:t>
            </w:r>
          </w:p>
          <w:p w:rsidR="00C54F42" w:rsidRPr="00C54F42" w:rsidRDefault="00C54F42" w:rsidP="00711F48">
            <w:pPr>
              <w:jc w:val="center"/>
            </w:pPr>
          </w:p>
          <w:p w:rsidR="00C54F42" w:rsidRPr="00C54F42" w:rsidRDefault="00C54F42" w:rsidP="00711F48">
            <w:pPr>
              <w:jc w:val="center"/>
            </w:pPr>
            <w:r w:rsidRPr="00C54F42">
              <w:t>Multiple special closures</w:t>
            </w:r>
          </w:p>
          <w:p w:rsidR="00C54F42" w:rsidRPr="00C54F42" w:rsidRDefault="00C54F42" w:rsidP="00711F48">
            <w:pPr>
              <w:jc w:val="center"/>
            </w:pPr>
          </w:p>
          <w:p w:rsidR="00C54F42" w:rsidRPr="00C54F42" w:rsidRDefault="00C54F42" w:rsidP="00711F48">
            <w:pPr>
              <w:jc w:val="center"/>
            </w:pPr>
            <w:r w:rsidRPr="00C54F42">
              <w:t xml:space="preserve">1992 closed due to </w:t>
            </w:r>
            <w:proofErr w:type="spellStart"/>
            <w:r w:rsidRPr="00C54F42">
              <w:t>domoic</w:t>
            </w:r>
            <w:proofErr w:type="spellEnd"/>
            <w:r w:rsidRPr="00C54F42">
              <w:t xml:space="preserve"> acid-Amnesiac Shellfish Poisoning (ASP) and then PSP except open Nov.13-Dec 31</w:t>
            </w:r>
            <w:r w:rsidRPr="00C54F42">
              <w:rPr>
                <w:vertAlign w:val="superscript"/>
              </w:rPr>
              <w:t>st</w:t>
            </w:r>
            <w:r w:rsidRPr="00C54F42">
              <w:t xml:space="preserve"> everyday Copalis and Mocrocks</w:t>
            </w:r>
          </w:p>
        </w:tc>
      </w:tr>
      <w:tr w:rsidR="00C54F42" w:rsidRPr="00C54F42" w:rsidTr="00711F48">
        <w:tc>
          <w:tcPr>
            <w:tcW w:w="10278" w:type="dxa"/>
            <w:gridSpan w:val="4"/>
            <w:vAlign w:val="center"/>
          </w:tcPr>
          <w:p w:rsidR="00C54F42" w:rsidRPr="00C54F42" w:rsidRDefault="00C54F42" w:rsidP="00711F48">
            <w:pPr>
              <w:jc w:val="center"/>
            </w:pPr>
            <w:r w:rsidRPr="00C54F42">
              <w:t>Beginning in 1996 beaches open Oct–May, some days each month, favoring minus tides and weekends</w:t>
            </w:r>
          </w:p>
        </w:tc>
      </w:tr>
      <w:tr w:rsidR="00C54F42" w:rsidRPr="00C54F42" w:rsidTr="00711F48">
        <w:tc>
          <w:tcPr>
            <w:tcW w:w="2484" w:type="dxa"/>
            <w:vAlign w:val="center"/>
          </w:tcPr>
          <w:p w:rsidR="00C54F42" w:rsidRPr="00C54F42" w:rsidRDefault="00C54F42" w:rsidP="00711F48">
            <w:pPr>
              <w:jc w:val="center"/>
            </w:pPr>
            <w:r w:rsidRPr="00C54F42">
              <w:t>1996-2015</w:t>
            </w:r>
          </w:p>
        </w:tc>
        <w:tc>
          <w:tcPr>
            <w:tcW w:w="2484" w:type="dxa"/>
            <w:vAlign w:val="center"/>
          </w:tcPr>
          <w:p w:rsidR="00C54F42" w:rsidRPr="00C54F42" w:rsidRDefault="00C54F42" w:rsidP="00711F48">
            <w:pPr>
              <w:jc w:val="center"/>
            </w:pPr>
            <w:r w:rsidRPr="00C54F42">
              <w:t>15 clams/person</w:t>
            </w:r>
          </w:p>
        </w:tc>
        <w:tc>
          <w:tcPr>
            <w:tcW w:w="2484" w:type="dxa"/>
            <w:vAlign w:val="center"/>
          </w:tcPr>
          <w:p w:rsidR="00C54F42" w:rsidRPr="00C54F42" w:rsidRDefault="00C54F42" w:rsidP="00711F48">
            <w:pPr>
              <w:jc w:val="center"/>
            </w:pPr>
            <w:r w:rsidRPr="00C54F42">
              <w:t>None</w:t>
            </w:r>
          </w:p>
        </w:tc>
        <w:tc>
          <w:tcPr>
            <w:tcW w:w="2826" w:type="dxa"/>
            <w:vAlign w:val="center"/>
          </w:tcPr>
          <w:p w:rsidR="00C54F42" w:rsidRPr="00C54F42" w:rsidRDefault="00C54F42" w:rsidP="00711F48">
            <w:pPr>
              <w:jc w:val="center"/>
            </w:pPr>
            <w:r w:rsidRPr="00C54F42">
              <w:t>Approx. mid Oct.- mid March, a few to many days during the best low tide series (p.m.)</w:t>
            </w:r>
          </w:p>
          <w:p w:rsidR="00C54F42" w:rsidRPr="00C54F42" w:rsidRDefault="00C54F42" w:rsidP="00711F48">
            <w:pPr>
              <w:jc w:val="center"/>
            </w:pPr>
          </w:p>
          <w:p w:rsidR="00C54F42" w:rsidRPr="00C54F42" w:rsidRDefault="00C54F42" w:rsidP="00711F48">
            <w:pPr>
              <w:jc w:val="center"/>
            </w:pPr>
            <w:proofErr w:type="spellStart"/>
            <w:r w:rsidRPr="00C54F42">
              <w:t>Mid March</w:t>
            </w:r>
            <w:proofErr w:type="spellEnd"/>
            <w:r w:rsidRPr="00C54F42">
              <w:t xml:space="preserve"> – mid May a few </w:t>
            </w:r>
            <w:r w:rsidRPr="00C54F42">
              <w:lastRenderedPageBreak/>
              <w:t>to many days during the best low tide series (a.m.)</w:t>
            </w:r>
          </w:p>
          <w:p w:rsidR="00C54F42" w:rsidRPr="00C54F42" w:rsidRDefault="00C54F42" w:rsidP="00711F48">
            <w:pPr>
              <w:jc w:val="center"/>
            </w:pPr>
          </w:p>
          <w:p w:rsidR="00C54F42" w:rsidRPr="00C54F42" w:rsidRDefault="00C54F42" w:rsidP="00711F48">
            <w:pPr>
              <w:jc w:val="center"/>
            </w:pPr>
            <w:r w:rsidRPr="00C54F42">
              <w:t xml:space="preserve">1999-00 and 2002-03 seasons cancelled due to </w:t>
            </w:r>
            <w:proofErr w:type="spellStart"/>
            <w:r w:rsidRPr="00C54F42">
              <w:t>domoic</w:t>
            </w:r>
            <w:proofErr w:type="spellEnd"/>
            <w:r w:rsidRPr="00C54F42">
              <w:t xml:space="preserve"> acid (ASP)</w:t>
            </w:r>
          </w:p>
          <w:p w:rsidR="00C54F42" w:rsidRPr="00C54F42" w:rsidRDefault="00C54F42" w:rsidP="00711F48">
            <w:pPr>
              <w:jc w:val="center"/>
            </w:pPr>
          </w:p>
          <w:p w:rsidR="00C54F42" w:rsidRPr="00C54F42" w:rsidRDefault="00C54F42" w:rsidP="00711F48">
            <w:pPr>
              <w:jc w:val="center"/>
            </w:pPr>
            <w:r w:rsidRPr="00C54F42">
              <w:t>Beaches managed independently. Average days open to harvest/ season, 2003-14, by beach:</w:t>
            </w:r>
          </w:p>
          <w:p w:rsidR="00C54F42" w:rsidRPr="00C54F42" w:rsidRDefault="00C54F42" w:rsidP="00711F48">
            <w:pPr>
              <w:jc w:val="center"/>
            </w:pPr>
            <w:r w:rsidRPr="00C54F42">
              <w:t>Long Beach 30</w:t>
            </w:r>
          </w:p>
          <w:p w:rsidR="00C54F42" w:rsidRPr="00C54F42" w:rsidRDefault="00C54F42" w:rsidP="00711F48">
            <w:pPr>
              <w:jc w:val="center"/>
            </w:pPr>
            <w:r w:rsidRPr="00C54F42">
              <w:t>Twin Harbors 42</w:t>
            </w:r>
          </w:p>
          <w:p w:rsidR="00C54F42" w:rsidRPr="00C54F42" w:rsidRDefault="00C54F42" w:rsidP="00711F48">
            <w:pPr>
              <w:jc w:val="center"/>
            </w:pPr>
            <w:r w:rsidRPr="00C54F42">
              <w:t>Copalis 18</w:t>
            </w:r>
          </w:p>
          <w:p w:rsidR="00C54F42" w:rsidRPr="00C54F42" w:rsidRDefault="00C54F42" w:rsidP="00711F48">
            <w:pPr>
              <w:jc w:val="center"/>
            </w:pPr>
            <w:r w:rsidRPr="00C54F42">
              <w:t>Mocrocks 25</w:t>
            </w:r>
          </w:p>
          <w:p w:rsidR="00C54F42" w:rsidRPr="00C54F42" w:rsidRDefault="00C54F42" w:rsidP="00711F48">
            <w:pPr>
              <w:jc w:val="center"/>
            </w:pPr>
            <w:proofErr w:type="spellStart"/>
            <w:r w:rsidRPr="00C54F42">
              <w:t>Kalaloch</w:t>
            </w:r>
            <w:proofErr w:type="spellEnd"/>
            <w:r w:rsidRPr="00C54F42">
              <w:t xml:space="preserve"> 7</w:t>
            </w:r>
          </w:p>
        </w:tc>
      </w:tr>
    </w:tbl>
    <w:p w:rsidR="00C54F42" w:rsidRDefault="00C54F42"/>
    <w:sectPr w:rsidR="00C54F42" w:rsidSect="00711F48">
      <w:pgSz w:w="15840" w:h="24480" w:code="3"/>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4F42"/>
    <w:rsid w:val="00711F48"/>
    <w:rsid w:val="00C54F42"/>
    <w:rsid w:val="00CE3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WDFW</Company>
  <LinksUpToDate>false</LinksUpToDate>
  <CharactersWithSpaces>1734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Ayres, Daniel L (DFW)</dc:creator>
  <cp:lastModifiedBy>Ayres, Daniel L (DFW)</cp:lastModifiedBy>
  <cp:revision>1</cp:revision>
  <dcterms:created xsi:type="dcterms:W3CDTF">2014-12-09T22:29:00Z</dcterms:created>
  <dcterms:modified xsi:type="dcterms:W3CDTF">2014-12-09T22:36:00Z</dcterms:modified>
</cp:coreProperties>
</file>