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FACD" w14:textId="77777777" w:rsidR="00E933B7" w:rsidRDefault="003A4CF3">
      <w:pPr>
        <w:pStyle w:val="Textbody"/>
        <w:rPr>
          <w:b/>
          <w:bCs/>
        </w:rPr>
      </w:pPr>
      <w:r>
        <w:rPr>
          <w:b/>
          <w:bCs/>
        </w:rPr>
        <w:t>Physically Measured:</w:t>
      </w:r>
    </w:p>
    <w:p w14:paraId="7C0F7A6A" w14:textId="77777777" w:rsidR="00E933B7" w:rsidRDefault="003A4CF3">
      <w:pPr>
        <w:pStyle w:val="Textbody"/>
      </w:pPr>
      <w:r>
        <w:t>We connected the SAE (shaft angle encoder) to the ESP32 and swung the arm, recording the angle. A picture of the measured theta with time is shown below.</w:t>
      </w:r>
    </w:p>
    <w:p w14:paraId="78D81CBB" w14:textId="46CBFC2D" w:rsidR="00E933B7" w:rsidRDefault="00702214">
      <w:pPr>
        <w:pStyle w:val="Textbody"/>
      </w:pPr>
      <w:r>
        <w:rPr>
          <w:noProof/>
        </w:rPr>
        <w:drawing>
          <wp:inline distT="0" distB="0" distL="0" distR="0" wp14:anchorId="4C9EA05B" wp14:editId="43CD2D0C">
            <wp:extent cx="6279528" cy="3752602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18" cy="376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32540" w14:textId="1F2B9B75" w:rsidR="00E933B7" w:rsidRDefault="00702214">
      <w:pPr>
        <w:pStyle w:val="Textbody"/>
      </w:pPr>
      <w:r>
        <w:rPr>
          <w:noProof/>
        </w:rPr>
        <w:drawing>
          <wp:inline distT="0" distB="0" distL="0" distR="0" wp14:anchorId="4810911D" wp14:editId="7F90DA73">
            <wp:extent cx="6259658" cy="374072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602" cy="376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48D0B4" w14:textId="77777777" w:rsidR="00E933B7" w:rsidRDefault="003A4CF3">
      <w:pPr>
        <w:pStyle w:val="Textbody"/>
        <w:rPr>
          <w:b/>
          <w:bCs/>
        </w:rPr>
      </w:pPr>
      <w:r>
        <w:rPr>
          <w:b/>
          <w:bCs/>
        </w:rPr>
        <w:lastRenderedPageBreak/>
        <w:t>Simulated:</w:t>
      </w:r>
    </w:p>
    <w:p w14:paraId="647B7C07" w14:textId="267CFD87" w:rsidR="00E933B7" w:rsidRDefault="003A4CF3">
      <w:pPr>
        <w:pStyle w:val="Textbody"/>
      </w:pPr>
      <w:r>
        <w:t xml:space="preserve">After getting physical measurements, we were </w:t>
      </w:r>
      <w:r>
        <w:t>able to determine more properly what the value of the damping term was and added that to our state-space model. We then adjusted the input to the system to try to get the graph to look as close to that of the physically measured data as possible. Comparing</w:t>
      </w:r>
      <w:r>
        <w:t xml:space="preserve"> the above image</w:t>
      </w:r>
      <w:r w:rsidR="007F1D5B">
        <w:t>s</w:t>
      </w:r>
      <w:r>
        <w:t xml:space="preserve"> with the one</w:t>
      </w:r>
      <w:r w:rsidR="007F1D5B">
        <w:t>s</w:t>
      </w:r>
      <w:r>
        <w:t xml:space="preserve"> below, you can see that </w:t>
      </w:r>
      <w:proofErr w:type="gramStart"/>
      <w:r>
        <w:t xml:space="preserve">the </w:t>
      </w:r>
      <w:r w:rsidR="007F1D5B">
        <w:t>they</w:t>
      </w:r>
      <w:proofErr w:type="gramEnd"/>
      <w:r>
        <w:t xml:space="preserve"> are </w:t>
      </w:r>
      <w:r w:rsidR="007F1D5B">
        <w:t>somewhat</w:t>
      </w:r>
      <w:r>
        <w:t xml:space="preserve"> identical. This shows that we have accounted for the damping force that is present </w:t>
      </w:r>
      <w:r w:rsidR="007F1D5B">
        <w:t>due to the</w:t>
      </w:r>
      <w:r>
        <w:t xml:space="preserve"> SAE</w:t>
      </w:r>
      <w:r w:rsidR="007F1D5B">
        <w:t xml:space="preserve"> in our state-space model</w:t>
      </w:r>
      <w:r>
        <w:t>.</w:t>
      </w:r>
    </w:p>
    <w:p w14:paraId="470BE4B7" w14:textId="2416E41C" w:rsidR="007F1D5B" w:rsidRDefault="007F1D5B">
      <w:pPr>
        <w:pStyle w:val="Textbody"/>
      </w:pPr>
      <w:r>
        <w:t>No damping factor:</w:t>
      </w:r>
    </w:p>
    <w:p w14:paraId="7052154C" w14:textId="4F46B3A0" w:rsidR="00E933B7" w:rsidRDefault="00702214" w:rsidP="00702214">
      <w:pPr>
        <w:pStyle w:val="Textbody"/>
        <w:jc w:val="center"/>
      </w:pPr>
      <w:r w:rsidRPr="00E365EC">
        <w:drawing>
          <wp:inline distT="0" distB="0" distL="0" distR="0" wp14:anchorId="621B8D6F" wp14:editId="016B5941">
            <wp:extent cx="5983039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618" cy="33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5EC">
        <w:drawing>
          <wp:inline distT="0" distB="0" distL="0" distR="0" wp14:anchorId="250650C0" wp14:editId="0C309F27">
            <wp:extent cx="6022192" cy="34668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619" cy="34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36AD" w14:textId="1D39C544" w:rsidR="00810390" w:rsidRDefault="00810390" w:rsidP="00810390">
      <w:pPr>
        <w:pStyle w:val="Textbody"/>
      </w:pPr>
      <w:r>
        <w:lastRenderedPageBreak/>
        <w:t>With damping factor of 0.8</w:t>
      </w:r>
      <w:r w:rsidR="007F1D5B">
        <w:t>:</w:t>
      </w:r>
    </w:p>
    <w:p w14:paraId="6D2768F3" w14:textId="7E37FB68" w:rsidR="00810390" w:rsidRDefault="00810390" w:rsidP="00810390">
      <w:pPr>
        <w:pStyle w:val="Textbody"/>
        <w:jc w:val="center"/>
      </w:pPr>
      <w:r w:rsidRPr="00810390">
        <w:drawing>
          <wp:inline distT="0" distB="0" distL="0" distR="0" wp14:anchorId="65679B75" wp14:editId="7148F217">
            <wp:extent cx="5349875" cy="4013478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980" cy="402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B39A" w14:textId="5E0E157F" w:rsidR="00810390" w:rsidRDefault="00810390" w:rsidP="00810390">
      <w:pPr>
        <w:pStyle w:val="Textbody"/>
        <w:jc w:val="center"/>
      </w:pPr>
      <w:r w:rsidRPr="00810390">
        <w:drawing>
          <wp:inline distT="0" distB="0" distL="0" distR="0" wp14:anchorId="5D5B8872" wp14:editId="0816631C">
            <wp:extent cx="5334552" cy="40019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121" cy="400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390">
      <w:headerReference w:type="defaul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D5EA" w14:textId="77777777" w:rsidR="003A4CF3" w:rsidRDefault="003A4CF3">
      <w:r>
        <w:separator/>
      </w:r>
    </w:p>
  </w:endnote>
  <w:endnote w:type="continuationSeparator" w:id="0">
    <w:p w14:paraId="12AB5DB7" w14:textId="77777777" w:rsidR="003A4CF3" w:rsidRDefault="003A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34636" w14:textId="77777777" w:rsidR="003A4CF3" w:rsidRDefault="003A4CF3">
      <w:r>
        <w:separator/>
      </w:r>
    </w:p>
  </w:footnote>
  <w:footnote w:type="continuationSeparator" w:id="0">
    <w:p w14:paraId="28418E61" w14:textId="77777777" w:rsidR="003A4CF3" w:rsidRDefault="003A4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EB71" w14:textId="77777777" w:rsidR="005B2D3F" w:rsidRDefault="003A4CF3">
    <w:pPr>
      <w:pStyle w:val="Header"/>
    </w:pPr>
    <w:r>
      <w:t>Matthew Harter</w:t>
    </w:r>
    <w:r>
      <w:tab/>
      <w:t>ENGR 454 – Project Milestone 6</w:t>
    </w:r>
    <w:r>
      <w:tab/>
      <w:t>Due: 5/19/2021</w:t>
    </w:r>
  </w:p>
  <w:p w14:paraId="536102CD" w14:textId="77777777" w:rsidR="005B2D3F" w:rsidRDefault="003A4CF3">
    <w:pPr>
      <w:pStyle w:val="Header"/>
    </w:pPr>
    <w:r>
      <w:t>Travis Stanger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933B7"/>
    <w:rsid w:val="003A4CF3"/>
    <w:rsid w:val="00702214"/>
    <w:rsid w:val="007F1D5B"/>
    <w:rsid w:val="00810390"/>
    <w:rsid w:val="00A54E20"/>
    <w:rsid w:val="00E365EC"/>
    <w:rsid w:val="00E9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7575"/>
  <w15:docId w15:val="{7FC2D17A-6EEA-40B8-9161-52976226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color w:val="000000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Footer">
    <w:name w:val="footer"/>
    <w:basedOn w:val="Normal"/>
    <w:link w:val="FooterChar"/>
    <w:uiPriority w:val="99"/>
    <w:unhideWhenUsed/>
    <w:rsid w:val="00A54E2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54E2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Harter</dc:creator>
  <cp:lastModifiedBy>Matthew Harter</cp:lastModifiedBy>
  <cp:revision>2</cp:revision>
  <dcterms:created xsi:type="dcterms:W3CDTF">2021-05-20T08:01:00Z</dcterms:created>
  <dcterms:modified xsi:type="dcterms:W3CDTF">2021-05-20T08:01:00Z</dcterms:modified>
</cp:coreProperties>
</file>