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6F16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H1</w:t>
      </w:r>
    </w:p>
    <w:p w14:paraId="16E77384" w14:textId="77777777" w:rsidR="00B60060" w:rsidRPr="00B60060" w:rsidRDefault="00B60060" w:rsidP="00B60060">
      <w:r w:rsidRPr="00B60060">
        <w:rPr>
          <w:b/>
          <w:bCs/>
        </w:rPr>
        <w:t>Professional Resources</w:t>
      </w:r>
    </w:p>
    <w:p w14:paraId="48473E3C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H2</w:t>
      </w:r>
    </w:p>
    <w:p w14:paraId="702B4EDF" w14:textId="77777777" w:rsidR="00B60060" w:rsidRPr="00B60060" w:rsidRDefault="00B60060" w:rsidP="00B60060">
      <w:r w:rsidRPr="00B60060">
        <w:t>Access guidance, reports and reference documents supporting molecular radiotherapy across the United Kingdom.</w:t>
      </w:r>
    </w:p>
    <w:p w14:paraId="487DC15D" w14:textId="77777777" w:rsidR="00B60060" w:rsidRPr="00B60060" w:rsidRDefault="00B60060" w:rsidP="00B60060">
      <w:r w:rsidRPr="00B60060">
        <w:rPr>
          <w:b/>
          <w:bCs/>
        </w:rPr>
        <w:t>Primary CTA</w:t>
      </w:r>
    </w:p>
    <w:p w14:paraId="1B6FEC79" w14:textId="77777777" w:rsidR="00B60060" w:rsidRPr="00B60060" w:rsidRDefault="00B60060" w:rsidP="00B60060">
      <w:r w:rsidRPr="00B60060">
        <w:rPr>
          <w:b/>
          <w:bCs/>
        </w:rPr>
        <w:t>View Terms of Reference</w:t>
      </w:r>
    </w:p>
    <w:p w14:paraId="2FCF8FB6" w14:textId="77777777" w:rsidR="00B60060" w:rsidRPr="00B60060" w:rsidRDefault="00B60060" w:rsidP="00B60060">
      <w:r w:rsidRPr="00B60060">
        <w:pict w14:anchorId="0CA3A028">
          <v:rect id="_x0000_i1067" style="width:0;height:1.5pt" o:hralign="center" o:hrstd="t" o:hr="t" fillcolor="#a0a0a0" stroked="f"/>
        </w:pict>
      </w:r>
    </w:p>
    <w:p w14:paraId="48C903F8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Supporting Molecular Radiotherapy Practice</w:t>
      </w:r>
    </w:p>
    <w:p w14:paraId="62AA2C8A" w14:textId="77777777" w:rsidR="00B60060" w:rsidRPr="00B60060" w:rsidRDefault="00B60060" w:rsidP="00B60060">
      <w:r w:rsidRPr="00B60060">
        <w:t>The UK Molecular Radiotherapy Consortium provides access to a range of professional resources that support the development and delivery of molecular radiotherapy across the United Kingdom.</w:t>
      </w:r>
    </w:p>
    <w:p w14:paraId="357B961B" w14:textId="77777777" w:rsidR="00B60060" w:rsidRPr="00B60060" w:rsidRDefault="00B60060" w:rsidP="00B60060">
      <w:r w:rsidRPr="00B60060">
        <w:t>These documents have been produced by the Consortium and partner organisations to support healthcare professionals, service development, research and the continued advancement of molecular radiotherapy.</w:t>
      </w:r>
    </w:p>
    <w:p w14:paraId="613A59D5" w14:textId="77777777" w:rsidR="00B60060" w:rsidRPr="00B60060" w:rsidRDefault="00B60060" w:rsidP="00B60060">
      <w:r w:rsidRPr="00B60060">
        <w:t>Whether you are looking for governance documents, national reports, clinical guidance or regulatory information, you will find them here.</w:t>
      </w:r>
    </w:p>
    <w:p w14:paraId="169519EC" w14:textId="77777777" w:rsidR="00B60060" w:rsidRPr="00B60060" w:rsidRDefault="00B60060" w:rsidP="00B60060">
      <w:r w:rsidRPr="00B60060">
        <w:pict w14:anchorId="7C43CAA9">
          <v:rect id="_x0000_i1068" style="width:0;height:1.5pt" o:hralign="center" o:hrstd="t" o:hr="t" fillcolor="#a0a0a0" stroked="f"/>
        </w:pict>
      </w:r>
    </w:p>
    <w:p w14:paraId="71102888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Governance</w:t>
      </w:r>
    </w:p>
    <w:p w14:paraId="13EFD348" w14:textId="77777777" w:rsidR="00B60060" w:rsidRPr="00B60060" w:rsidRDefault="00B60060" w:rsidP="00B60060">
      <w:r w:rsidRPr="00B60060">
        <w:t>The Consortium operates in accordance with agreed governance and communications policies that provide the framework for its work and collaborative activities.</w:t>
      </w:r>
    </w:p>
    <w:p w14:paraId="72893DF4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Governance Documents</w:t>
      </w:r>
    </w:p>
    <w:p w14:paraId="161AC0D0" w14:textId="77777777" w:rsidR="00B60060" w:rsidRPr="00B60060" w:rsidRDefault="00B60060" w:rsidP="00B60060">
      <w:pPr>
        <w:numPr>
          <w:ilvl w:val="0"/>
          <w:numId w:val="1"/>
        </w:numPr>
      </w:pPr>
      <w:r w:rsidRPr="00B60060">
        <w:t xml:space="preserve">Terms of Reference </w:t>
      </w:r>
    </w:p>
    <w:p w14:paraId="1B63B91E" w14:textId="77777777" w:rsidR="00B60060" w:rsidRPr="00B60060" w:rsidRDefault="00B60060" w:rsidP="00B60060">
      <w:pPr>
        <w:numPr>
          <w:ilvl w:val="0"/>
          <w:numId w:val="1"/>
        </w:numPr>
      </w:pPr>
      <w:r w:rsidRPr="00B60060">
        <w:t xml:space="preserve">BNMS Communications Strategy &amp; Policy (including BNMS Social Media Policy) </w:t>
      </w:r>
    </w:p>
    <w:p w14:paraId="5BC1674C" w14:textId="77777777" w:rsidR="00B60060" w:rsidRPr="00B60060" w:rsidRDefault="00B60060" w:rsidP="00B60060">
      <w:r w:rsidRPr="00B60060">
        <w:rPr>
          <w:b/>
          <w:bCs/>
        </w:rPr>
        <w:t>Buttons</w:t>
      </w:r>
    </w:p>
    <w:p w14:paraId="25A4BFAE" w14:textId="77777777" w:rsidR="00B60060" w:rsidRPr="00B60060" w:rsidRDefault="00B60060" w:rsidP="00B60060">
      <w:r w:rsidRPr="00B60060">
        <w:rPr>
          <w:b/>
          <w:bCs/>
        </w:rPr>
        <w:t>View Terms of Reference</w:t>
      </w:r>
    </w:p>
    <w:p w14:paraId="3C5A2D5C" w14:textId="77777777" w:rsidR="00B60060" w:rsidRPr="00B60060" w:rsidRDefault="00B60060" w:rsidP="00B60060">
      <w:r w:rsidRPr="00B60060">
        <w:rPr>
          <w:b/>
          <w:bCs/>
        </w:rPr>
        <w:t>View BNMS Communications Strategy &amp; Policy</w:t>
      </w:r>
    </w:p>
    <w:p w14:paraId="6A8AF045" w14:textId="77777777" w:rsidR="00B60060" w:rsidRPr="00B60060" w:rsidRDefault="00B60060" w:rsidP="00B60060">
      <w:r w:rsidRPr="00B60060">
        <w:pict w14:anchorId="4FC2B512">
          <v:rect id="_x0000_i1069" style="width:0;height:1.5pt" o:hralign="center" o:hrstd="t" o:hr="t" fillcolor="#a0a0a0" stroked="f"/>
        </w:pict>
      </w:r>
    </w:p>
    <w:p w14:paraId="6F307CB4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Consortium Workplan</w:t>
      </w:r>
    </w:p>
    <w:p w14:paraId="322CE5F9" w14:textId="77777777" w:rsidR="00B60060" w:rsidRPr="00B60060" w:rsidRDefault="00B60060" w:rsidP="00B60060">
      <w:r w:rsidRPr="00B60060">
        <w:lastRenderedPageBreak/>
        <w:t>The Consortium agrees and delivers its activities in accordance with a workplan, developed with input from Consortium members.</w:t>
      </w:r>
    </w:p>
    <w:p w14:paraId="7F7F608A" w14:textId="77777777" w:rsidR="00B60060" w:rsidRPr="00B60060" w:rsidRDefault="00B60060" w:rsidP="00B60060">
      <w:r w:rsidRPr="00B60060">
        <w:t>The workplan provides a coordinated approach to supporting the continued development of molecular radiotherapy across the United Kingdom through five key areas of activity.</w:t>
      </w:r>
    </w:p>
    <w:p w14:paraId="54A77B3A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Current Workstreams</w:t>
      </w:r>
    </w:p>
    <w:p w14:paraId="382F4BE5" w14:textId="77777777" w:rsidR="00B60060" w:rsidRPr="00B60060" w:rsidRDefault="00B60060" w:rsidP="00B60060">
      <w:pPr>
        <w:numPr>
          <w:ilvl w:val="0"/>
          <w:numId w:val="2"/>
        </w:numPr>
      </w:pPr>
      <w:r w:rsidRPr="00B60060">
        <w:rPr>
          <w:b/>
          <w:bCs/>
        </w:rPr>
        <w:t>Workstream 1 – Harmonisation and Dosimetry</w:t>
      </w:r>
      <w:r w:rsidRPr="00B60060">
        <w:t xml:space="preserve"> </w:t>
      </w:r>
    </w:p>
    <w:p w14:paraId="097F5248" w14:textId="77777777" w:rsidR="00B60060" w:rsidRPr="00B60060" w:rsidRDefault="00B60060" w:rsidP="00B60060">
      <w:pPr>
        <w:numPr>
          <w:ilvl w:val="0"/>
          <w:numId w:val="2"/>
        </w:numPr>
      </w:pPr>
      <w:r w:rsidRPr="00B60060">
        <w:rPr>
          <w:b/>
          <w:bCs/>
        </w:rPr>
        <w:t>Workstream 2 – Workforce</w:t>
      </w:r>
      <w:r w:rsidRPr="00B60060">
        <w:t xml:space="preserve"> </w:t>
      </w:r>
    </w:p>
    <w:p w14:paraId="74844F92" w14:textId="77777777" w:rsidR="00B60060" w:rsidRPr="00B60060" w:rsidRDefault="00B60060" w:rsidP="00B60060">
      <w:pPr>
        <w:numPr>
          <w:ilvl w:val="0"/>
          <w:numId w:val="2"/>
        </w:numPr>
      </w:pPr>
      <w:r w:rsidRPr="00B60060">
        <w:rPr>
          <w:b/>
          <w:bCs/>
        </w:rPr>
        <w:t>Workstream 3 – Equitable Access and Service Models</w:t>
      </w:r>
      <w:r w:rsidRPr="00B60060">
        <w:t xml:space="preserve"> </w:t>
      </w:r>
    </w:p>
    <w:p w14:paraId="12ED95D1" w14:textId="77777777" w:rsidR="00B60060" w:rsidRPr="00B60060" w:rsidRDefault="00B60060" w:rsidP="00B60060">
      <w:pPr>
        <w:numPr>
          <w:ilvl w:val="0"/>
          <w:numId w:val="2"/>
        </w:numPr>
      </w:pPr>
      <w:r w:rsidRPr="00B60060">
        <w:rPr>
          <w:b/>
          <w:bCs/>
        </w:rPr>
        <w:t xml:space="preserve">Workstream 4 – Infrastructure and </w:t>
      </w:r>
      <w:proofErr w:type="spellStart"/>
      <w:r w:rsidRPr="00B60060">
        <w:rPr>
          <w:b/>
          <w:bCs/>
        </w:rPr>
        <w:t>Radiopharmacy</w:t>
      </w:r>
      <w:proofErr w:type="spellEnd"/>
      <w:r w:rsidRPr="00B60060">
        <w:t xml:space="preserve"> </w:t>
      </w:r>
    </w:p>
    <w:p w14:paraId="3F993D7B" w14:textId="77777777" w:rsidR="00B60060" w:rsidRPr="00B60060" w:rsidRDefault="00B60060" w:rsidP="00B60060">
      <w:pPr>
        <w:numPr>
          <w:ilvl w:val="0"/>
          <w:numId w:val="2"/>
        </w:numPr>
      </w:pPr>
      <w:r w:rsidRPr="00B60060">
        <w:rPr>
          <w:b/>
          <w:bCs/>
        </w:rPr>
        <w:t>Workstream 5 – Data Collection</w:t>
      </w:r>
      <w:r w:rsidRPr="00B60060">
        <w:t xml:space="preserve"> </w:t>
      </w:r>
    </w:p>
    <w:p w14:paraId="74D86741" w14:textId="77777777" w:rsidR="00B60060" w:rsidRPr="00B60060" w:rsidRDefault="00B60060" w:rsidP="00B60060">
      <w:r w:rsidRPr="00B60060">
        <w:rPr>
          <w:b/>
          <w:bCs/>
        </w:rPr>
        <w:t>Button</w:t>
      </w:r>
    </w:p>
    <w:p w14:paraId="2CFE2512" w14:textId="77777777" w:rsidR="00B60060" w:rsidRPr="00B60060" w:rsidRDefault="00B60060" w:rsidP="00B60060">
      <w:r w:rsidRPr="00B60060">
        <w:rPr>
          <w:b/>
          <w:bCs/>
        </w:rPr>
        <w:t>View Consortium Workplan</w:t>
      </w:r>
    </w:p>
    <w:p w14:paraId="2CE0F224" w14:textId="77777777" w:rsidR="00B60060" w:rsidRPr="00B60060" w:rsidRDefault="00B60060" w:rsidP="00B60060">
      <w:r w:rsidRPr="00B60060">
        <w:pict w14:anchorId="7BA96128">
          <v:rect id="_x0000_i1070" style="width:0;height:1.5pt" o:hralign="center" o:hrstd="t" o:hr="t" fillcolor="#a0a0a0" stroked="f"/>
        </w:pict>
      </w:r>
    </w:p>
    <w:p w14:paraId="4CB6174F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Reports &amp; Publications</w:t>
      </w:r>
    </w:p>
    <w:p w14:paraId="00A90F70" w14:textId="77777777" w:rsidR="00B60060" w:rsidRPr="00B60060" w:rsidRDefault="00B60060" w:rsidP="00B60060">
      <w:r w:rsidRPr="00B60060">
        <w:t>The Consortium supports a range of national reports, reviews and publications that help inform the future development of molecular radiotherapy services.</w:t>
      </w:r>
    </w:p>
    <w:p w14:paraId="70C1F814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Reports and Publications</w:t>
      </w:r>
    </w:p>
    <w:p w14:paraId="5C57008A" w14:textId="77777777" w:rsidR="00B60060" w:rsidRPr="00B60060" w:rsidRDefault="00B60060" w:rsidP="00B60060">
      <w:pPr>
        <w:numPr>
          <w:ilvl w:val="0"/>
          <w:numId w:val="3"/>
        </w:numPr>
      </w:pPr>
      <w:r w:rsidRPr="00B60060">
        <w:t xml:space="preserve">Proposals for the Reshaping of Cancer Services in England: Funding for Innovative Cancer Treatments </w:t>
      </w:r>
      <w:r w:rsidRPr="00B60060">
        <w:rPr>
          <w:i/>
          <w:iCs/>
        </w:rPr>
        <w:t>(Royal College of Radiologists)</w:t>
      </w:r>
      <w:r w:rsidRPr="00B60060">
        <w:t xml:space="preserve"> </w:t>
      </w:r>
    </w:p>
    <w:p w14:paraId="10BC9B75" w14:textId="77777777" w:rsidR="00B60060" w:rsidRPr="00B60060" w:rsidRDefault="00B60060" w:rsidP="00B60060">
      <w:pPr>
        <w:numPr>
          <w:ilvl w:val="0"/>
          <w:numId w:val="3"/>
        </w:numPr>
      </w:pPr>
      <w:r w:rsidRPr="00B60060">
        <w:t xml:space="preserve">Report of the NIHR Molecular Radiotherapy (MRT) National Research Access Network Meeting </w:t>
      </w:r>
    </w:p>
    <w:p w14:paraId="2EA48B81" w14:textId="77777777" w:rsidR="00B60060" w:rsidRPr="00B60060" w:rsidRDefault="00B60060" w:rsidP="00B60060">
      <w:pPr>
        <w:numPr>
          <w:ilvl w:val="0"/>
          <w:numId w:val="3"/>
        </w:numPr>
      </w:pPr>
      <w:r w:rsidRPr="00B60060">
        <w:t xml:space="preserve">Review of Molecular Radiotherapy Services in the UK </w:t>
      </w:r>
    </w:p>
    <w:p w14:paraId="7988AFF2" w14:textId="77777777" w:rsidR="00B60060" w:rsidRPr="00B60060" w:rsidRDefault="00B60060" w:rsidP="00B60060">
      <w:pPr>
        <w:numPr>
          <w:ilvl w:val="0"/>
          <w:numId w:val="3"/>
        </w:numPr>
      </w:pPr>
      <w:r w:rsidRPr="00B60060">
        <w:t xml:space="preserve">Targeted Radionuclide Therapy – Erasmus KCL White Paper </w:t>
      </w:r>
    </w:p>
    <w:p w14:paraId="0BD2E030" w14:textId="77777777" w:rsidR="00B60060" w:rsidRPr="00B60060" w:rsidRDefault="00B60060" w:rsidP="00B60060">
      <w:pPr>
        <w:numPr>
          <w:ilvl w:val="0"/>
          <w:numId w:val="3"/>
        </w:numPr>
      </w:pPr>
      <w:r w:rsidRPr="00B60060">
        <w:t xml:space="preserve">Nearly Double the Patients and Dramatic Changes over 14 Years of UK MRT: Internal Dosimetry Users Group Survey Results (2007–2021) </w:t>
      </w:r>
    </w:p>
    <w:p w14:paraId="33EF3BEC" w14:textId="77777777" w:rsidR="00B60060" w:rsidRPr="00B60060" w:rsidRDefault="00B60060" w:rsidP="00B60060">
      <w:pPr>
        <w:numPr>
          <w:ilvl w:val="0"/>
          <w:numId w:val="3"/>
        </w:numPr>
      </w:pPr>
      <w:r w:rsidRPr="00B60060">
        <w:t xml:space="preserve">Consensus Nomenclature for Radionuclide Therapy: Initial Recommendations from the Nuclear Medicine Global Initiative </w:t>
      </w:r>
    </w:p>
    <w:p w14:paraId="7BDAA632" w14:textId="77777777" w:rsidR="00B60060" w:rsidRPr="00B60060" w:rsidRDefault="00B60060" w:rsidP="00B60060">
      <w:pPr>
        <w:numPr>
          <w:ilvl w:val="0"/>
          <w:numId w:val="3"/>
        </w:numPr>
      </w:pPr>
      <w:r w:rsidRPr="00B60060">
        <w:t xml:space="preserve">Molecular Radiotherapy System Wide Review Summary Document </w:t>
      </w:r>
    </w:p>
    <w:p w14:paraId="0E26C7B9" w14:textId="77777777" w:rsidR="00B60060" w:rsidRPr="00B60060" w:rsidRDefault="00B60060" w:rsidP="00B60060">
      <w:r w:rsidRPr="00B60060">
        <w:rPr>
          <w:i/>
          <w:iCs/>
        </w:rPr>
        <w:t>(Developer note: Display these as downloadable document cards.)</w:t>
      </w:r>
    </w:p>
    <w:p w14:paraId="00C8CBEB" w14:textId="77777777" w:rsidR="00B60060" w:rsidRPr="00B60060" w:rsidRDefault="00B60060" w:rsidP="00B60060">
      <w:r w:rsidRPr="00B60060">
        <w:lastRenderedPageBreak/>
        <w:pict w14:anchorId="2C0131C5">
          <v:rect id="_x0000_i1071" style="width:0;height:1.5pt" o:hralign="center" o:hrstd="t" o:hr="t" fillcolor="#a0a0a0" stroked="f"/>
        </w:pict>
      </w:r>
    </w:p>
    <w:p w14:paraId="3243A354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Clinical Guidance</w:t>
      </w:r>
    </w:p>
    <w:p w14:paraId="67DDA6C1" w14:textId="77777777" w:rsidR="00B60060" w:rsidRPr="00B60060" w:rsidRDefault="00B60060" w:rsidP="00B60060">
      <w:r w:rsidRPr="00B60060">
        <w:t>A range of clinical guidance documents are available to support healthcare professionals involved in molecular radiotherapy.</w:t>
      </w:r>
    </w:p>
    <w:p w14:paraId="3D532C44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Guidance Library</w:t>
      </w:r>
    </w:p>
    <w:p w14:paraId="3AD60F4F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Thyroid Disease: Assessment and Management </w:t>
      </w:r>
    </w:p>
    <w:p w14:paraId="41162509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EANM Procedure Guidelines for ¹³¹I-meta-iodobenzylguanidine (¹³¹I-mIBG) Therapy </w:t>
      </w:r>
    </w:p>
    <w:p w14:paraId="0997B439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EANM Procedure Guideline for the Treatment of Liver Cancer and Liver Metastases with Intra-arterial Radioactive Compounds </w:t>
      </w:r>
    </w:p>
    <w:p w14:paraId="1BE99C0B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SNM Practice Guideline for Therapy of Thyroid Disease with ¹³¹I (Version 3.0) </w:t>
      </w:r>
    </w:p>
    <w:p w14:paraId="6C140159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NANETS/SNMMI Procedure Standard for Somatostatin Receptor-Based Peptide Receptor Radionuclide Therapy with ¹⁷⁷Lu-DOTATATE </w:t>
      </w:r>
    </w:p>
    <w:p w14:paraId="5684ABBE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ACR–ACNM–ASTRO–SNMMI Practice Parameter for the Performance of Therapy with Radium-223 </w:t>
      </w:r>
    </w:p>
    <w:p w14:paraId="3ABD6DF8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Australian Product Information – Sodium Iodide [Iodine-131] Therapy Capsule </w:t>
      </w:r>
    </w:p>
    <w:p w14:paraId="103083AF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Recommendations for the Provision of a Physics Service to Radiotherapy </w:t>
      </w:r>
    </w:p>
    <w:p w14:paraId="30389A15" w14:textId="77777777" w:rsidR="00B60060" w:rsidRPr="00B60060" w:rsidRDefault="00B60060" w:rsidP="00B60060">
      <w:pPr>
        <w:numPr>
          <w:ilvl w:val="0"/>
          <w:numId w:val="4"/>
        </w:numPr>
      </w:pPr>
      <w:r w:rsidRPr="00B60060">
        <w:t xml:space="preserve">Patient Preparation and Radiation Protection Guidance for Adult Patients Undergoing Radioiodine Treatment for Thyroid Cancer in the UK </w:t>
      </w:r>
    </w:p>
    <w:p w14:paraId="067BD260" w14:textId="77777777" w:rsidR="00B60060" w:rsidRPr="00B60060" w:rsidRDefault="00B60060" w:rsidP="00B60060">
      <w:r w:rsidRPr="00B60060">
        <w:rPr>
          <w:i/>
          <w:iCs/>
        </w:rPr>
        <w:t>(Developer note: Display as a downloadable guidance library.)</w:t>
      </w:r>
    </w:p>
    <w:p w14:paraId="57426FEF" w14:textId="77777777" w:rsidR="00B60060" w:rsidRPr="00B60060" w:rsidRDefault="00B60060" w:rsidP="00B60060">
      <w:r w:rsidRPr="00B60060">
        <w:pict w14:anchorId="44DF1E52">
          <v:rect id="_x0000_i1072" style="width:0;height:1.5pt" o:hralign="center" o:hrstd="t" o:hr="t" fillcolor="#a0a0a0" stroked="f"/>
        </w:pict>
      </w:r>
    </w:p>
    <w:p w14:paraId="2ACD1378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ARSAC Guidance</w:t>
      </w:r>
    </w:p>
    <w:p w14:paraId="1870AECC" w14:textId="77777777" w:rsidR="00B60060" w:rsidRPr="00B60060" w:rsidRDefault="00B60060" w:rsidP="00B60060">
      <w:r w:rsidRPr="00B60060">
        <w:t>The Administration of Radioactive Substances Advisory Committee (ARSAC) provides guidance for practitioners involved in molecular radiotherapy.</w:t>
      </w:r>
    </w:p>
    <w:p w14:paraId="35EE9789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Practitioner Licence Applications</w:t>
      </w:r>
    </w:p>
    <w:p w14:paraId="1D382AEE" w14:textId="77777777" w:rsidR="00B60060" w:rsidRPr="00B60060" w:rsidRDefault="00B60060" w:rsidP="00B60060">
      <w:pPr>
        <w:numPr>
          <w:ilvl w:val="0"/>
          <w:numId w:val="5"/>
        </w:numPr>
      </w:pPr>
      <w:r w:rsidRPr="00B60060">
        <w:t xml:space="preserve">How to submit practitioner licence applications to ARSAC </w:t>
      </w:r>
    </w:p>
    <w:p w14:paraId="0ED39CDE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ARSAC Notes for Guidance</w:t>
      </w:r>
    </w:p>
    <w:p w14:paraId="6735B129" w14:textId="77777777" w:rsidR="00B60060" w:rsidRPr="00B60060" w:rsidRDefault="00B60060" w:rsidP="00B60060">
      <w:r w:rsidRPr="00B60060">
        <w:t>Relevant sections include:</w:t>
      </w:r>
    </w:p>
    <w:p w14:paraId="11DA5ACC" w14:textId="77777777" w:rsidR="00B60060" w:rsidRPr="00B60060" w:rsidRDefault="00B60060" w:rsidP="00B60060">
      <w:r w:rsidRPr="00B60060">
        <w:rPr>
          <w:b/>
          <w:bCs/>
        </w:rPr>
        <w:t>Practitioner Licences</w:t>
      </w:r>
    </w:p>
    <w:p w14:paraId="00DA02FA" w14:textId="77777777" w:rsidR="00B60060" w:rsidRPr="00B60060" w:rsidRDefault="00B60060" w:rsidP="00B60060">
      <w:pPr>
        <w:numPr>
          <w:ilvl w:val="0"/>
          <w:numId w:val="6"/>
        </w:numPr>
      </w:pPr>
      <w:r w:rsidRPr="00B60060">
        <w:t xml:space="preserve">Section 3.14 – Initial Applications for Therapy Licences </w:t>
      </w:r>
    </w:p>
    <w:p w14:paraId="46B0F382" w14:textId="77777777" w:rsidR="00B60060" w:rsidRPr="00B60060" w:rsidRDefault="00B60060" w:rsidP="00B60060">
      <w:pPr>
        <w:numPr>
          <w:ilvl w:val="0"/>
          <w:numId w:val="6"/>
        </w:numPr>
      </w:pPr>
      <w:r w:rsidRPr="00B60060">
        <w:lastRenderedPageBreak/>
        <w:t xml:space="preserve">Section 3.19 – Qualifications and Experience of the Practitioner </w:t>
      </w:r>
    </w:p>
    <w:p w14:paraId="0D7A8F08" w14:textId="77777777" w:rsidR="00B60060" w:rsidRPr="00B60060" w:rsidRDefault="00B60060" w:rsidP="00B60060">
      <w:pPr>
        <w:numPr>
          <w:ilvl w:val="0"/>
          <w:numId w:val="6"/>
        </w:numPr>
      </w:pPr>
      <w:r w:rsidRPr="00B60060">
        <w:t xml:space="preserve">Sections 3.20–3.22 – Guidance for Applicants Who Have Not Completed Formal Training Schemes </w:t>
      </w:r>
    </w:p>
    <w:p w14:paraId="31CDEBD1" w14:textId="77777777" w:rsidR="00B60060" w:rsidRPr="00B60060" w:rsidRDefault="00B60060" w:rsidP="00B60060">
      <w:pPr>
        <w:numPr>
          <w:ilvl w:val="0"/>
          <w:numId w:val="6"/>
        </w:numPr>
      </w:pPr>
      <w:r w:rsidRPr="00B60060">
        <w:t xml:space="preserve">Sections 3.31–3.36 – Practical Experience </w:t>
      </w:r>
    </w:p>
    <w:p w14:paraId="43DC7676" w14:textId="77777777" w:rsidR="00B60060" w:rsidRPr="00B60060" w:rsidRDefault="00B60060" w:rsidP="00B60060">
      <w:r w:rsidRPr="00B60060">
        <w:rPr>
          <w:b/>
          <w:bCs/>
        </w:rPr>
        <w:t>Research Approvals</w:t>
      </w:r>
    </w:p>
    <w:p w14:paraId="7BB955EB" w14:textId="77777777" w:rsidR="00B60060" w:rsidRPr="00B60060" w:rsidRDefault="00B60060" w:rsidP="00B60060">
      <w:pPr>
        <w:numPr>
          <w:ilvl w:val="0"/>
          <w:numId w:val="7"/>
        </w:numPr>
      </w:pPr>
      <w:r w:rsidRPr="00B60060">
        <w:t xml:space="preserve">Sections 4.12–4.14 – Research Involving Therapy Radiopharmaceuticals </w:t>
      </w:r>
    </w:p>
    <w:p w14:paraId="10221C66" w14:textId="77777777" w:rsidR="00B60060" w:rsidRPr="00B60060" w:rsidRDefault="00B60060" w:rsidP="00B60060">
      <w:r w:rsidRPr="00B60060">
        <w:rPr>
          <w:b/>
          <w:bCs/>
        </w:rPr>
        <w:t>Buttons</w:t>
      </w:r>
    </w:p>
    <w:p w14:paraId="07A82AA2" w14:textId="77777777" w:rsidR="00B60060" w:rsidRPr="00B60060" w:rsidRDefault="00B60060" w:rsidP="00B60060">
      <w:r w:rsidRPr="00B60060">
        <w:rPr>
          <w:b/>
          <w:bCs/>
        </w:rPr>
        <w:t>How to Submit Practitioner Licence Applications</w:t>
      </w:r>
    </w:p>
    <w:p w14:paraId="59783775" w14:textId="77777777" w:rsidR="00B60060" w:rsidRPr="00B60060" w:rsidRDefault="00B60060" w:rsidP="00B60060">
      <w:r w:rsidRPr="00B60060">
        <w:rPr>
          <w:b/>
          <w:bCs/>
        </w:rPr>
        <w:t>View ARSAC Notes for Guidance</w:t>
      </w:r>
    </w:p>
    <w:p w14:paraId="73F45C97" w14:textId="77777777" w:rsidR="00B60060" w:rsidRPr="00B60060" w:rsidRDefault="00B60060" w:rsidP="00B60060">
      <w:r w:rsidRPr="00B60060">
        <w:pict w14:anchorId="3E9AFBC4">
          <v:rect id="_x0000_i1073" style="width:0;height:1.5pt" o:hralign="center" o:hrstd="t" o:hr="t" fillcolor="#a0a0a0" stroked="f"/>
        </w:pict>
      </w:r>
    </w:p>
    <w:p w14:paraId="00910BF0" w14:textId="77777777" w:rsidR="00B60060" w:rsidRPr="00B60060" w:rsidRDefault="00B60060" w:rsidP="00B60060">
      <w:pPr>
        <w:rPr>
          <w:b/>
          <w:bCs/>
        </w:rPr>
      </w:pPr>
      <w:r w:rsidRPr="00B60060">
        <w:rPr>
          <w:b/>
          <w:bCs/>
        </w:rPr>
        <w:t>Looking for Patient Information?</w:t>
      </w:r>
    </w:p>
    <w:p w14:paraId="5783AC0F" w14:textId="77777777" w:rsidR="00B60060" w:rsidRPr="00B60060" w:rsidRDefault="00B60060" w:rsidP="00B60060">
      <w:r w:rsidRPr="00B60060">
        <w:t>Patient experience plays an important role in the development of molecular radiotherapy services.</w:t>
      </w:r>
    </w:p>
    <w:p w14:paraId="716CAC4A" w14:textId="77777777" w:rsidR="00B60060" w:rsidRPr="00B60060" w:rsidRDefault="00B60060" w:rsidP="00B60060">
      <w:r w:rsidRPr="00B60060">
        <w:t>Visit our Patient Stories page to hear directly from patients, watch video interviews and access the patient questionnaire.</w:t>
      </w:r>
    </w:p>
    <w:p w14:paraId="711A8D50" w14:textId="77777777" w:rsidR="00B60060" w:rsidRPr="00B60060" w:rsidRDefault="00B60060" w:rsidP="00B60060">
      <w:r w:rsidRPr="00B60060">
        <w:rPr>
          <w:b/>
          <w:bCs/>
        </w:rPr>
        <w:t>Button</w:t>
      </w:r>
    </w:p>
    <w:p w14:paraId="22AC2EC6" w14:textId="77777777" w:rsidR="00B60060" w:rsidRPr="00B60060" w:rsidRDefault="00B60060" w:rsidP="00B60060">
      <w:r w:rsidRPr="00B60060">
        <w:rPr>
          <w:b/>
          <w:bCs/>
        </w:rPr>
        <w:t>Patient Stories</w:t>
      </w:r>
    </w:p>
    <w:p w14:paraId="5C2C1117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5E3A"/>
    <w:multiLevelType w:val="multilevel"/>
    <w:tmpl w:val="62C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87170"/>
    <w:multiLevelType w:val="multilevel"/>
    <w:tmpl w:val="3D1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B7C2C"/>
    <w:multiLevelType w:val="multilevel"/>
    <w:tmpl w:val="D66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34172"/>
    <w:multiLevelType w:val="multilevel"/>
    <w:tmpl w:val="FF1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16667"/>
    <w:multiLevelType w:val="multilevel"/>
    <w:tmpl w:val="9E3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E1388"/>
    <w:multiLevelType w:val="multilevel"/>
    <w:tmpl w:val="165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D37BD"/>
    <w:multiLevelType w:val="multilevel"/>
    <w:tmpl w:val="293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90030">
    <w:abstractNumId w:val="0"/>
  </w:num>
  <w:num w:numId="2" w16cid:durableId="1720861386">
    <w:abstractNumId w:val="1"/>
  </w:num>
  <w:num w:numId="3" w16cid:durableId="654143253">
    <w:abstractNumId w:val="6"/>
  </w:num>
  <w:num w:numId="4" w16cid:durableId="797995515">
    <w:abstractNumId w:val="3"/>
  </w:num>
  <w:num w:numId="5" w16cid:durableId="1408721497">
    <w:abstractNumId w:val="5"/>
  </w:num>
  <w:num w:numId="6" w16cid:durableId="1912420160">
    <w:abstractNumId w:val="2"/>
  </w:num>
  <w:num w:numId="7" w16cid:durableId="885335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60"/>
    <w:rsid w:val="001731F2"/>
    <w:rsid w:val="0044383E"/>
    <w:rsid w:val="0055354C"/>
    <w:rsid w:val="00A849C3"/>
    <w:rsid w:val="00B6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E8E0"/>
  <w15:chartTrackingRefBased/>
  <w15:docId w15:val="{6236BFD7-71BE-4666-A8E5-BA5B4A1B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2026-07-04T09:20:00Z</dcterms:created>
  <dcterms:modified xsi:type="dcterms:W3CDTF">2026-07-04T09:21:00Z</dcterms:modified>
</cp:coreProperties>
</file>