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Relevant Factors to Potentially Create differences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(highZQso, s82Qso, s82vStar, s82Gal, s82Star)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highZQso is not necessary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Band (u, g, r, i, z)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g, r, and i are most important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x_bin_size and y_bin_size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plotColorDmDt function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the band type change the density map under the conditions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s82vStar</w:t>
      </w:r>
      <w:r w:rsidDel="00000000" w:rsidR="00000000" w:rsidRPr="00000000">
        <w:rPr>
          <w:sz w:val="24"/>
          <w:szCs w:val="24"/>
          <w:rtl w:val="0"/>
        </w:rPr>
        <w:t xml:space="preserve"> class, x_bin_size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0.05</w:t>
      </w:r>
      <w:r w:rsidDel="00000000" w:rsidR="00000000" w:rsidRPr="00000000">
        <w:rPr>
          <w:sz w:val="24"/>
          <w:szCs w:val="24"/>
          <w:rtl w:val="0"/>
        </w:rPr>
        <w:t xml:space="preserve"> and y_bin_size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0.01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Band Type: 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197551</wp:posOffset>
            </wp:positionV>
            <wp:extent cx="1526591" cy="120015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6591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1543050</wp:posOffset>
            </wp:positionH>
            <wp:positionV relativeFrom="paragraph">
              <wp:posOffset>171450</wp:posOffset>
            </wp:positionV>
            <wp:extent cx="1295400" cy="1210301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103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 Type: 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228600</wp:posOffset>
            </wp:positionV>
            <wp:extent cx="1362075" cy="1268139"/>
            <wp:effectExtent b="0" l="0" r="0" t="0"/>
            <wp:wrapNone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681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228600</wp:posOffset>
            </wp:positionV>
            <wp:extent cx="1524000" cy="1160662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60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 Type: 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219075</wp:posOffset>
            </wp:positionV>
            <wp:extent cx="1362075" cy="124682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468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219075</wp:posOffset>
            </wp:positionV>
            <wp:extent cx="1524000" cy="118110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 Type: 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295275</wp:posOffset>
            </wp:positionV>
            <wp:extent cx="1524000" cy="1154784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54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1543050</wp:posOffset>
            </wp:positionH>
            <wp:positionV relativeFrom="paragraph">
              <wp:posOffset>295275</wp:posOffset>
            </wp:positionV>
            <wp:extent cx="1362075" cy="1265278"/>
            <wp:effectExtent b="0" l="0" r="0" t="0"/>
            <wp:wrapNone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652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*Band Type: 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123825</wp:posOffset>
            </wp:positionV>
            <wp:extent cx="1404310" cy="1266825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310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219075</wp:posOffset>
            </wp:positionV>
            <wp:extent cx="1524000" cy="1171719"/>
            <wp:effectExtent b="0" l="0" r="0" t="0"/>
            <wp:wrapNone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717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Analysis: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Density: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*U - 14 (5th)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- 32 (2nd)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- 29 (3rd)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- 36 (1st)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*Z - 20 (4th)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the class change the density map under the conditions of band type g, x_bin_size of 0.05 and y_bin_size of 0.01?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*Class: highZQso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1962150</wp:posOffset>
            </wp:positionH>
            <wp:positionV relativeFrom="paragraph">
              <wp:posOffset>193030</wp:posOffset>
            </wp:positionV>
            <wp:extent cx="1757363" cy="1604334"/>
            <wp:effectExtent b="0" l="0" r="0" t="0"/>
            <wp:wrapNone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604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Class: s82Qso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211057</wp:posOffset>
            </wp:positionV>
            <wp:extent cx="1624013" cy="1283074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283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2028825</wp:posOffset>
            </wp:positionH>
            <wp:positionV relativeFrom="paragraph">
              <wp:posOffset>263444</wp:posOffset>
            </wp:positionV>
            <wp:extent cx="1628775" cy="1517333"/>
            <wp:effectExtent b="0" l="0" r="0" t="0"/>
            <wp:wrapNone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17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Class: s82vStar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1524000" cy="1160662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60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Class: s82Gal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Class: s82Star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different classes change the way band types change?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different band types change the way classes change?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the x_bin_size and y_bin_size affect the density map?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-=</w:t>
      </w:r>
    </w:p>
    <w:sectPr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