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Evaluation</w:t>
      </w:r>
      <w:r>
        <w:t xml:space="preserve"> </w:t>
      </w:r>
      <w:r>
        <w:t xml:space="preserve">-</w:t>
      </w:r>
      <w:r>
        <w:t xml:space="preserve"> </w:t>
      </w:r>
      <w:r>
        <w:t xml:space="preserve">Metrics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"~/MCD/MCD/m.R"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(PimaIndiansDiabetes)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(longley)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"Loaded"</w:t>
      </w:r>
    </w:p>
    <w:p>
      <w:pPr>
        <w:pStyle w:val="FirstParagraph"/>
      </w:pPr>
      <w:r>
        <w:t xml:space="preserve">There are many diﬀerent metrics that you can use to evaluate your machine learning algorithms in R.</w:t>
      </w:r>
      <w:r>
        <w:t xml:space="preserve"> </w:t>
      </w:r>
      <w:r>
        <w:t xml:space="preserve">When you use caret to evaluate your models, the default metrics used are accuracy for classiﬁcation</w:t>
      </w:r>
      <w:r>
        <w:t xml:space="preserve"> </w:t>
      </w:r>
      <w:r>
        <w:t xml:space="preserve">problems and RMSE for regression. But caret supports a range of other popular evaluation metrics.</w:t>
      </w:r>
    </w:p>
    <w:p>
      <w:pPr>
        <w:pStyle w:val="Heading2"/>
      </w:pPr>
      <w:bookmarkStart w:id="21" w:name="accuracy-and-kappa"/>
      <w:bookmarkEnd w:id="21"/>
      <w:r>
        <w:t xml:space="preserve">Accuracy and Kappa</w:t>
      </w:r>
    </w:p>
    <w:p>
      <w:pPr>
        <w:pStyle w:val="FirstParagraph"/>
      </w:pPr>
      <w:r>
        <w:t xml:space="preserve">Accuracy and Kappa are the default metrics used to evaluate algorithms on binary and multiclass</w:t>
      </w:r>
      <w:r>
        <w:t xml:space="preserve"> </w:t>
      </w:r>
      <w:r>
        <w:t xml:space="preserve">classiﬁcation datasets in caret. Accuracy is the percentage of correctly classiﬁed instances</w:t>
      </w:r>
      <w:r>
        <w:t xml:space="preserve"> </w:t>
      </w:r>
      <w:r>
        <w:t xml:space="preserve">out of all instances. It is more useful on a binary classiﬁcation than multiclass classiﬁcation problem</w:t>
      </w:r>
      <w:r>
        <w:t xml:space="preserve"> </w:t>
      </w:r>
      <w:r>
        <w:t xml:space="preserve">because it can be less clear exactly how the accuracy breaks down across those classes (e.g. you need</w:t>
      </w:r>
      <w:r>
        <w:t xml:space="preserve"> </w:t>
      </w:r>
      <w:r>
        <w:t xml:space="preserve">to go deeper with a confusion matrix).</w:t>
      </w:r>
    </w:p>
    <w:p>
      <w:pPr>
        <w:pStyle w:val="BodyText"/>
      </w:pPr>
      <w:r>
        <w:t xml:space="preserve">Kappa or Cohen’s Kappa is like classiﬁcation accuracy, except that it is normalized at the baseline</w:t>
      </w:r>
      <w:r>
        <w:t xml:space="preserve"> </w:t>
      </w:r>
      <w:r>
        <w:t xml:space="preserve">of random chance on your dataset. It is a more useful measure to use on problems that have an</w:t>
      </w:r>
      <w:r>
        <w:t xml:space="preserve"> </w:t>
      </w:r>
      <w:r>
        <w:t xml:space="preserve">imbalance in the classes (e.g. a 70% to 30% split for classes 0 and 1 and you can achieve</w:t>
      </w:r>
      <w:r>
        <w:t xml:space="preserve"> </w:t>
      </w:r>
      <w:r>
        <w:t xml:space="preserve">70% accuracy by predicting all instances are for class 0). In the example below the Pima</w:t>
      </w:r>
      <w:r>
        <w:t xml:space="preserve"> </w:t>
      </w:r>
      <w:r>
        <w:t xml:space="preserve">Indians diabetes dataset is used. It has a class break down of 65% to 35% for negative and</w:t>
      </w:r>
      <w:r>
        <w:t xml:space="preserve"> </w:t>
      </w:r>
      <w:r>
        <w:t xml:space="preserve">positive outcomes.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m_raw</w:t>
      </w:r>
      <w:r>
        <w:rPr>
          <w:rStyle w:val="NormalTok"/>
        </w:rPr>
        <w:t xml:space="preserve">(PimaIndiansDiabetes)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m_response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m_generalized_linear_regression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m_cross_validation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m_accuracy_metric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m_train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m_run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"PimaIndiansDiabetes"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768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'neg', 'pos'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(5 fold) </w:t>
      </w:r>
      <w:r>
        <w:br w:type="textWrapping"/>
      </w:r>
      <w:r>
        <w:rPr>
          <w:rStyle w:val="VerbatimChar"/>
        </w:rPr>
        <w:t xml:space="preserve">## Summary of sample sizes: 614, 614, 615, 615, 614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</w:t>
      </w:r>
      <w:r>
        <w:br w:type="textWrapping"/>
      </w:r>
      <w:r>
        <w:rPr>
          <w:rStyle w:val="VerbatimChar"/>
        </w:rPr>
        <w:t xml:space="preserve">##   0.7695442  0.4656824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2" w:name="rmse-and-r-squared"/>
      <w:bookmarkEnd w:id="22"/>
      <w:r>
        <w:t xml:space="preserve">RMSE and R-squared</w:t>
      </w:r>
    </w:p>
    <w:p>
      <w:pPr>
        <w:pStyle w:val="FirstParagraph"/>
      </w:pPr>
      <w:r>
        <w:t xml:space="preserve">RMSE and R2 are the default metrics used to evaluate algorithms on regression datasets in caret. RMSE</w:t>
      </w:r>
      <w:r>
        <w:t xml:space="preserve"> </w:t>
      </w:r>
      <w:r>
        <w:t xml:space="preserve">or Root Mean Squared Error is the average deviation of the predictions from the observations.</w:t>
      </w:r>
      <w:r>
        <w:t xml:space="preserve"> </w:t>
      </w:r>
      <w:r>
        <w:t xml:space="preserve">It is useful to get a gross idea of how well (or not) an algorithm is doing, in the units</w:t>
      </w:r>
      <w:r>
        <w:t xml:space="preserve"> </w:t>
      </w:r>
      <w:r>
        <w:t xml:space="preserve">of the output variable.</w:t>
      </w:r>
    </w:p>
    <w:p>
      <w:pPr>
        <w:pStyle w:val="BodyText"/>
      </w:pPr>
      <w:r>
        <w:t xml:space="preserve">R2 spoken as R Squared (also called the coeﬃcient of determination) provides a goodness-of-ﬁt</w:t>
      </w:r>
      <w:r>
        <w:t xml:space="preserve"> </w:t>
      </w:r>
      <w:r>
        <w:t xml:space="preserve">measure for the predictions to the observations. This is a value between 0 and 1 for no-ﬁt</w:t>
      </w:r>
      <w:r>
        <w:t xml:space="preserve"> </w:t>
      </w:r>
      <w:r>
        <w:t xml:space="preserve">and perfect ﬁt respectively. In this example the longley economic dataset is used.</w:t>
      </w:r>
      <w:r>
        <w:t xml:space="preserve"> </w:t>
      </w:r>
      <w:r>
        <w:t xml:space="preserve">The output variable for this dataset is a number employed people in the population. It is</w:t>
      </w:r>
      <w:r>
        <w:t xml:space="preserve"> </w:t>
      </w:r>
      <w:r>
        <w:t xml:space="preserve">not clear whether this is an actual count (e.g. in millions) or a percentage.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m_raw</w:t>
      </w:r>
      <w:r>
        <w:rPr>
          <w:rStyle w:val="NormalTok"/>
        </w:rPr>
        <w:t xml:space="preserve">(longley)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m_response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Employed)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m_linear_regression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m_cross_validation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m_rmse_metric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m_train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m_run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"longley"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16 samples</w:t>
      </w:r>
      <w:r>
        <w:br w:type="textWrapping"/>
      </w:r>
      <w:r>
        <w:rPr>
          <w:rStyle w:val="VerbatimChar"/>
        </w:rPr>
        <w:t xml:space="preserve">##  6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(5 fold) </w:t>
      </w:r>
      <w:r>
        <w:br w:type="textWrapping"/>
      </w:r>
      <w:r>
        <w:rPr>
          <w:rStyle w:val="VerbatimChar"/>
        </w:rPr>
        <w:t xml:space="preserve">## Summary of sample sizes: 12, 12, 14, 13, 13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       Rsquared </w:t>
      </w:r>
      <w:r>
        <w:br w:type="textWrapping"/>
      </w:r>
      <w:r>
        <w:rPr>
          <w:rStyle w:val="VerbatimChar"/>
        </w:rPr>
        <w:t xml:space="preserve">##   0.3868618  0.9883114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'intercept' was held constant at a value of TRUE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3" w:name="area-under-roc-curve"/>
      <w:bookmarkEnd w:id="23"/>
      <w:r>
        <w:t xml:space="preserve">Area Under ROC Curve</w:t>
      </w:r>
    </w:p>
    <w:p>
      <w:pPr>
        <w:pStyle w:val="Heading2"/>
      </w:pPr>
      <w:bookmarkStart w:id="24" w:name="logarithmic-loss"/>
      <w:bookmarkEnd w:id="24"/>
      <w:r>
        <w:t xml:space="preserve">Logarithmic Loss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8bd1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Evaluation - Metrics</dc:title>
  <dc:creator/>
  <dcterms:created xsi:type="dcterms:W3CDTF">2018-07-08T11:13:57Z</dcterms:created>
  <dcterms:modified xsi:type="dcterms:W3CDTF">2018-07-08T11:13:57Z</dcterms:modified>
</cp:coreProperties>
</file>