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Fitzgerald, David Tran, Ben Allerton, Chris Nederhoed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Zahra Nematzadeh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CSE4020 Database Systems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December 2024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Matthew Fitzgerald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1, Phase 6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(Produced the required files as well: .sql and .csv for these phases)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was responsible for the completion of Phase 1 of the class project, as well as Phase 6. I completed Phase 1 early enough to allow my group project members plenty of time to complete their phases, and was available for support throughout the completion of the project. Phase 6 was straightforward and relatively simple.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5.1, Phase 5.2  (Generated SQL and CSV files as the group thought was needed)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was responsible for creating a view that generated goods sold and revenue generated by each employee. I set this up as a breakdown. The view will show each individual order with its quantity as well as the amount made with an applied discount. I was also responsible for creating a trigger that reduced stock quantity when a new order was placed. This trigger acts on the order details page.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new order_details are added (an order must already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 to add details),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product’s stock quantity will be reflected accordingly.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2, Phase 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normalized the database set up in Phase 2, making sure it satisfied the conditions and requirements for normalization. In addition I also created the command for Phase 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3, Phase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worked on making the ER diagram and then adding the table alterations needed. These included unique constraints and other data types. In phase 3 I set up the ER diagram using the built in tool for MySQL. In phase 4 I added the needed constraints based on the new ER diagram to better structure the database.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