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3DC9" w14:textId="77777777" w:rsidR="00861438" w:rsidRPr="0032004D" w:rsidRDefault="00F96150" w:rsidP="00E97263">
      <w:pPr>
        <w:pStyle w:val="Heading1"/>
      </w:pPr>
      <w:r w:rsidRPr="0032004D">
        <w:t>Configuration Management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1E2226" w:rsidRPr="0032004D" w14:paraId="437A7C16" w14:textId="77777777" w:rsidTr="002F5DFA">
        <w:trPr>
          <w:trHeight w:val="283"/>
        </w:trPr>
        <w:tc>
          <w:tcPr>
            <w:tcW w:w="2245" w:type="dxa"/>
            <w:shd w:val="clear" w:color="auto" w:fill="BDD6EE" w:themeFill="accent1" w:themeFillTint="66"/>
            <w:vAlign w:val="center"/>
          </w:tcPr>
          <w:p w14:paraId="6CDE4213" w14:textId="77777777" w:rsidR="001E2226" w:rsidRPr="0032004D" w:rsidRDefault="001E2226" w:rsidP="002F5DFA">
            <w:pPr>
              <w:jc w:val="center"/>
              <w:rPr>
                <w:rFonts w:cs="Arial"/>
                <w:szCs w:val="20"/>
              </w:rPr>
            </w:pPr>
            <w:r w:rsidRPr="0032004D">
              <w:rPr>
                <w:rFonts w:cs="Arial"/>
                <w:szCs w:val="20"/>
              </w:rPr>
              <w:t>P</w:t>
            </w:r>
            <w:r w:rsidR="00185399">
              <w:rPr>
                <w:rFonts w:cs="Arial"/>
                <w:szCs w:val="20"/>
              </w:rPr>
              <w:t>rocedure</w:t>
            </w:r>
            <w:r w:rsidRPr="0032004D">
              <w:rPr>
                <w:rFonts w:cs="Arial"/>
                <w:szCs w:val="20"/>
              </w:rPr>
              <w:t xml:space="preserve"> Owner</w:t>
            </w:r>
          </w:p>
        </w:tc>
        <w:tc>
          <w:tcPr>
            <w:tcW w:w="2790" w:type="dxa"/>
            <w:shd w:val="clear" w:color="auto" w:fill="auto"/>
            <w:vAlign w:val="center"/>
          </w:tcPr>
          <w:p w14:paraId="2599CEFC" w14:textId="77777777" w:rsidR="001E2226" w:rsidRPr="0032004D" w:rsidRDefault="001E2226" w:rsidP="002F5DFA">
            <w:pPr>
              <w:rPr>
                <w:rFonts w:cs="Arial"/>
                <w:szCs w:val="20"/>
              </w:rPr>
            </w:pPr>
          </w:p>
        </w:tc>
        <w:tc>
          <w:tcPr>
            <w:tcW w:w="5030" w:type="dxa"/>
            <w:gridSpan w:val="2"/>
            <w:vMerge w:val="restart"/>
            <w:shd w:val="clear" w:color="auto" w:fill="auto"/>
            <w:vAlign w:val="bottom"/>
          </w:tcPr>
          <w:p w14:paraId="18A66B99" w14:textId="77777777" w:rsidR="001E2226" w:rsidRPr="0032004D" w:rsidRDefault="001E2226" w:rsidP="002F5DFA">
            <w:pPr>
              <w:rPr>
                <w:rFonts w:cs="Arial"/>
                <w:szCs w:val="20"/>
              </w:rPr>
            </w:pPr>
          </w:p>
        </w:tc>
      </w:tr>
      <w:tr w:rsidR="001E2226" w:rsidRPr="0032004D" w14:paraId="12F04D64" w14:textId="77777777" w:rsidTr="002F5DFA">
        <w:trPr>
          <w:trHeight w:val="283"/>
        </w:trPr>
        <w:tc>
          <w:tcPr>
            <w:tcW w:w="2245" w:type="dxa"/>
            <w:shd w:val="clear" w:color="auto" w:fill="BDD6EE" w:themeFill="accent1" w:themeFillTint="66"/>
            <w:vAlign w:val="center"/>
          </w:tcPr>
          <w:p w14:paraId="4CF737FA" w14:textId="77777777" w:rsidR="001E2226" w:rsidRPr="0032004D" w:rsidRDefault="001E2226" w:rsidP="002F5DFA">
            <w:pPr>
              <w:jc w:val="center"/>
              <w:rPr>
                <w:rFonts w:cs="Arial"/>
                <w:szCs w:val="20"/>
              </w:rPr>
            </w:pPr>
            <w:r w:rsidRPr="0032004D">
              <w:rPr>
                <w:rFonts w:cs="Arial"/>
                <w:szCs w:val="20"/>
              </w:rPr>
              <w:t>P</w:t>
            </w:r>
            <w:r w:rsidR="00185399">
              <w:rPr>
                <w:rFonts w:cs="Arial"/>
                <w:szCs w:val="20"/>
              </w:rPr>
              <w:t>rocedure</w:t>
            </w:r>
            <w:r w:rsidRPr="0032004D">
              <w:rPr>
                <w:rFonts w:cs="Arial"/>
                <w:szCs w:val="20"/>
              </w:rPr>
              <w:t xml:space="preserve"> Approver(s)</w:t>
            </w:r>
          </w:p>
        </w:tc>
        <w:tc>
          <w:tcPr>
            <w:tcW w:w="2790" w:type="dxa"/>
            <w:shd w:val="clear" w:color="auto" w:fill="auto"/>
            <w:vAlign w:val="center"/>
          </w:tcPr>
          <w:p w14:paraId="432B3F72" w14:textId="77777777" w:rsidR="001E2226" w:rsidRPr="0032004D" w:rsidRDefault="001E2226" w:rsidP="002F5DFA">
            <w:pPr>
              <w:rPr>
                <w:rFonts w:cs="Arial"/>
                <w:szCs w:val="20"/>
              </w:rPr>
            </w:pPr>
          </w:p>
        </w:tc>
        <w:tc>
          <w:tcPr>
            <w:tcW w:w="5030" w:type="dxa"/>
            <w:gridSpan w:val="2"/>
            <w:vMerge/>
            <w:shd w:val="clear" w:color="auto" w:fill="auto"/>
            <w:vAlign w:val="center"/>
          </w:tcPr>
          <w:p w14:paraId="6D2DD925" w14:textId="77777777" w:rsidR="001E2226" w:rsidRPr="0032004D" w:rsidRDefault="001E2226" w:rsidP="002F5DFA">
            <w:pPr>
              <w:rPr>
                <w:rFonts w:cs="Arial"/>
                <w:szCs w:val="20"/>
              </w:rPr>
            </w:pPr>
          </w:p>
        </w:tc>
      </w:tr>
      <w:tr w:rsidR="001E2226" w:rsidRPr="0032004D" w14:paraId="609D1D8A" w14:textId="77777777" w:rsidTr="002F5DFA">
        <w:trPr>
          <w:trHeight w:val="283"/>
        </w:trPr>
        <w:tc>
          <w:tcPr>
            <w:tcW w:w="2245" w:type="dxa"/>
            <w:shd w:val="clear" w:color="auto" w:fill="BDD6EE" w:themeFill="accent1" w:themeFillTint="66"/>
            <w:vAlign w:val="center"/>
          </w:tcPr>
          <w:p w14:paraId="27D5AD00" w14:textId="77777777" w:rsidR="001E2226" w:rsidRPr="0032004D" w:rsidRDefault="001E2226" w:rsidP="002F5DFA">
            <w:pPr>
              <w:jc w:val="center"/>
              <w:rPr>
                <w:rFonts w:cs="Arial"/>
                <w:szCs w:val="20"/>
              </w:rPr>
            </w:pPr>
            <w:r w:rsidRPr="0032004D">
              <w:rPr>
                <w:rFonts w:cs="Arial"/>
                <w:szCs w:val="20"/>
              </w:rPr>
              <w:t>Effective Date</w:t>
            </w:r>
          </w:p>
        </w:tc>
        <w:tc>
          <w:tcPr>
            <w:tcW w:w="2790" w:type="dxa"/>
            <w:shd w:val="clear" w:color="auto" w:fill="auto"/>
            <w:vAlign w:val="center"/>
          </w:tcPr>
          <w:p w14:paraId="4B5AB144" w14:textId="77777777" w:rsidR="001E2226" w:rsidRPr="0032004D" w:rsidRDefault="001E2226" w:rsidP="002F5DFA">
            <w:pPr>
              <w:rPr>
                <w:rFonts w:cs="Arial"/>
                <w:szCs w:val="20"/>
              </w:rPr>
            </w:pPr>
          </w:p>
        </w:tc>
        <w:tc>
          <w:tcPr>
            <w:tcW w:w="1890" w:type="dxa"/>
            <w:shd w:val="clear" w:color="auto" w:fill="BDD6EE" w:themeFill="accent1" w:themeFillTint="66"/>
            <w:vAlign w:val="center"/>
          </w:tcPr>
          <w:p w14:paraId="714F567E" w14:textId="77777777" w:rsidR="001E2226" w:rsidRPr="0032004D" w:rsidRDefault="001E2226" w:rsidP="002F5DFA">
            <w:pPr>
              <w:jc w:val="center"/>
              <w:rPr>
                <w:rFonts w:cs="Arial"/>
                <w:szCs w:val="20"/>
              </w:rPr>
            </w:pPr>
            <w:r w:rsidRPr="0032004D">
              <w:rPr>
                <w:rFonts w:cs="Arial"/>
                <w:szCs w:val="20"/>
              </w:rPr>
              <w:t>Next Review Date</w:t>
            </w:r>
          </w:p>
        </w:tc>
        <w:tc>
          <w:tcPr>
            <w:tcW w:w="3140" w:type="dxa"/>
            <w:shd w:val="clear" w:color="auto" w:fill="auto"/>
            <w:vAlign w:val="center"/>
          </w:tcPr>
          <w:p w14:paraId="0BB602FB" w14:textId="77777777" w:rsidR="001E2226" w:rsidRPr="0032004D" w:rsidRDefault="001E2226" w:rsidP="002F5DFA">
            <w:pPr>
              <w:rPr>
                <w:rFonts w:cs="Arial"/>
                <w:szCs w:val="20"/>
              </w:rPr>
            </w:pPr>
          </w:p>
        </w:tc>
      </w:tr>
    </w:tbl>
    <w:p w14:paraId="0683267B" w14:textId="77777777" w:rsidR="008B4684" w:rsidRPr="0032004D" w:rsidRDefault="00E64679" w:rsidP="00C45182">
      <w:pPr>
        <w:pStyle w:val="Heading2"/>
      </w:pPr>
      <w:r w:rsidRPr="0032004D">
        <w:t>Purpose</w:t>
      </w:r>
    </w:p>
    <w:p w14:paraId="7067ED02" w14:textId="5938DDBE" w:rsidR="00E64679" w:rsidRPr="0032004D" w:rsidRDefault="008536D6" w:rsidP="00E64679">
      <w:pPr>
        <w:rPr>
          <w:rFonts w:cs="Arial"/>
          <w:szCs w:val="20"/>
        </w:rPr>
      </w:pPr>
      <w:r w:rsidRPr="0032004D">
        <w:rPr>
          <w:rFonts w:cs="Arial"/>
          <w:szCs w:val="20"/>
        </w:rPr>
        <w:t>The purpose of this p</w:t>
      </w:r>
      <w:r w:rsidR="008A48A7" w:rsidRPr="0032004D">
        <w:rPr>
          <w:rFonts w:cs="Arial"/>
          <w:szCs w:val="20"/>
        </w:rPr>
        <w:t>rocedure</w:t>
      </w:r>
      <w:r w:rsidRPr="0032004D">
        <w:rPr>
          <w:rFonts w:cs="Arial"/>
          <w:szCs w:val="20"/>
        </w:rPr>
        <w:t xml:space="preserve"> is to define a consistent approach to manage changes to the IT environment at</w:t>
      </w:r>
      <w:r w:rsidRPr="0032004D">
        <w:rPr>
          <w:rFonts w:cs="Arial"/>
          <w:color w:val="808080" w:themeColor="background1" w:themeShade="80"/>
          <w:szCs w:val="20"/>
        </w:rPr>
        <w:t xml:space="preserve"> </w:t>
      </w:r>
      <w:r w:rsidR="00BB567B">
        <w:rPr>
          <w:rFonts w:cs="Arial"/>
          <w:szCs w:val="20"/>
        </w:rPr>
        <w:t>Applied Information Sciences</w:t>
      </w:r>
      <w:r w:rsidR="008A48A7" w:rsidRPr="0032004D">
        <w:rPr>
          <w:rFonts w:cs="Arial"/>
          <w:szCs w:val="20"/>
        </w:rPr>
        <w:t xml:space="preserve">. </w:t>
      </w:r>
    </w:p>
    <w:p w14:paraId="5DFC6BFF" w14:textId="77777777" w:rsidR="00E64679" w:rsidRPr="0032004D" w:rsidRDefault="00E64679" w:rsidP="00C45182">
      <w:pPr>
        <w:pStyle w:val="Heading2"/>
      </w:pPr>
      <w:r w:rsidRPr="0032004D">
        <w:t>Scope</w:t>
      </w:r>
    </w:p>
    <w:p w14:paraId="37C802A9" w14:textId="77777777" w:rsidR="000C4D75" w:rsidRPr="0032004D" w:rsidRDefault="000C4D75" w:rsidP="000C4D75">
      <w:pPr>
        <w:pStyle w:val="BodyText"/>
        <w:spacing w:after="0"/>
        <w:rPr>
          <w:rFonts w:ascii="Arial" w:hAnsi="Arial" w:cs="Arial"/>
          <w:i w:val="0"/>
          <w:szCs w:val="20"/>
        </w:rPr>
      </w:pPr>
      <w:r w:rsidRPr="0032004D">
        <w:rPr>
          <w:rFonts w:ascii="Arial" w:hAnsi="Arial" w:cs="Arial"/>
          <w:i w:val="0"/>
          <w:szCs w:val="20"/>
        </w:rPr>
        <w:t>According to the CMMC (Cybersecurity Maturity Model Certification) framework configuration management includes any applicable change processes affecting baseline configurations of systems or network operations.</w:t>
      </w:r>
    </w:p>
    <w:p w14:paraId="0F1ACBE3" w14:textId="7F2B28AA" w:rsidR="000C4D75" w:rsidRPr="0032004D" w:rsidRDefault="000C4D75" w:rsidP="000C4D75">
      <w:pPr>
        <w:pStyle w:val="BodyText"/>
        <w:spacing w:before="60" w:after="0"/>
        <w:rPr>
          <w:rFonts w:ascii="Arial" w:hAnsi="Arial" w:cs="Arial"/>
          <w:i w:val="0"/>
          <w:szCs w:val="20"/>
        </w:rPr>
      </w:pPr>
      <w:r w:rsidRPr="0032004D">
        <w:rPr>
          <w:rFonts w:ascii="Arial" w:hAnsi="Arial" w:cs="Arial"/>
          <w:i w:val="0"/>
          <w:szCs w:val="20"/>
        </w:rPr>
        <w:t xml:space="preserve">This procedure is consistent with CMMC and covers all changes to existing IT applications and platforms within </w:t>
      </w:r>
      <w:r w:rsidR="00BB567B">
        <w:rPr>
          <w:rFonts w:ascii="Arial" w:hAnsi="Arial" w:cs="Arial"/>
          <w:i w:val="0"/>
          <w:szCs w:val="20"/>
        </w:rPr>
        <w:t>Applied Information Sciences</w:t>
      </w:r>
      <w:r w:rsidRPr="0032004D">
        <w:rPr>
          <w:rFonts w:ascii="Arial" w:hAnsi="Arial" w:cs="Arial"/>
          <w:i w:val="0"/>
          <w:szCs w:val="20"/>
        </w:rPr>
        <w:t xml:space="preserve">’s network. This procedure will be followed by all employees of </w:t>
      </w:r>
      <w:r w:rsidR="00BB567B">
        <w:rPr>
          <w:rFonts w:ascii="Arial" w:hAnsi="Arial" w:cs="Arial"/>
          <w:i w:val="0"/>
          <w:szCs w:val="20"/>
        </w:rPr>
        <w:t>Applied Information Sciences</w:t>
      </w:r>
      <w:r w:rsidRPr="0032004D">
        <w:rPr>
          <w:rFonts w:ascii="Arial" w:hAnsi="Arial" w:cs="Arial"/>
          <w:i w:val="0"/>
          <w:szCs w:val="20"/>
        </w:rPr>
        <w:t xml:space="preserve">. Excluded from the scope of this procedure are changes to applications that are in the process of being implemented. These changes are controlled by the change control process established for </w:t>
      </w:r>
      <w:r w:rsidR="00BB567B">
        <w:rPr>
          <w:rFonts w:ascii="Arial" w:hAnsi="Arial" w:cs="Arial"/>
          <w:i w:val="0"/>
          <w:szCs w:val="20"/>
        </w:rPr>
        <w:t>Applied Information Sciences</w:t>
      </w:r>
      <w:r w:rsidR="00C5294F">
        <w:rPr>
          <w:rFonts w:ascii="Arial" w:hAnsi="Arial" w:cs="Arial"/>
          <w:i w:val="0"/>
          <w:szCs w:val="20"/>
        </w:rPr>
        <w:t xml:space="preserve"> operations</w:t>
      </w:r>
      <w:r w:rsidRPr="0032004D">
        <w:rPr>
          <w:rFonts w:ascii="Arial" w:hAnsi="Arial" w:cs="Arial"/>
          <w:i w:val="0"/>
          <w:szCs w:val="20"/>
        </w:rPr>
        <w:t>.</w:t>
      </w:r>
      <w:r w:rsidR="0021233A" w:rsidRPr="0032004D">
        <w:rPr>
          <w:rFonts w:ascii="Arial" w:hAnsi="Arial" w:cs="Arial"/>
        </w:rPr>
        <w:t xml:space="preserve"> </w:t>
      </w:r>
      <w:r w:rsidR="0021233A" w:rsidRPr="0032004D">
        <w:rPr>
          <w:rFonts w:ascii="Arial" w:hAnsi="Arial" w:cs="Arial"/>
          <w:i w:val="0"/>
          <w:szCs w:val="20"/>
        </w:rPr>
        <w:t>The CMMC System Security Plan (SSP) will be updated to reflect any significant modifications made to this procedure.</w:t>
      </w:r>
    </w:p>
    <w:p w14:paraId="120C89AD" w14:textId="77777777" w:rsidR="00B502A4" w:rsidRPr="0032004D" w:rsidRDefault="00B502A4" w:rsidP="00C45182">
      <w:pPr>
        <w:pStyle w:val="Heading2"/>
      </w:pPr>
      <w:r w:rsidRPr="0032004D">
        <w:t>Definitions</w:t>
      </w:r>
    </w:p>
    <w:p w14:paraId="060A6CE5" w14:textId="77777777" w:rsidR="008A48A7" w:rsidRPr="0032004D" w:rsidRDefault="008A48A7" w:rsidP="008A48A7">
      <w:pPr>
        <w:rPr>
          <w:rFonts w:cs="Arial"/>
          <w:szCs w:val="20"/>
        </w:rPr>
      </w:pPr>
      <w:r w:rsidRPr="0032004D">
        <w:rPr>
          <w:rFonts w:cs="Arial"/>
          <w:b/>
          <w:bCs/>
          <w:szCs w:val="20"/>
        </w:rPr>
        <w:t>Employees</w:t>
      </w:r>
      <w:r w:rsidRPr="0032004D">
        <w:rPr>
          <w:rFonts w:cs="Arial"/>
          <w:szCs w:val="20"/>
        </w:rPr>
        <w:t>: All individuals belonging to one or many groups defined below:</w:t>
      </w:r>
    </w:p>
    <w:p w14:paraId="590045C3" w14:textId="527E0DE4"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associated with </w:t>
      </w:r>
      <w:r w:rsidR="00BB567B">
        <w:rPr>
          <w:rFonts w:cs="Arial"/>
          <w:szCs w:val="20"/>
        </w:rPr>
        <w:t>Applied Information Sciences</w:t>
      </w:r>
      <w:r w:rsidRPr="0032004D">
        <w:rPr>
          <w:rFonts w:cs="Arial"/>
          <w:szCs w:val="20"/>
        </w:rPr>
        <w:t xml:space="preserve"> through an employee – employer relationship or contract between </w:t>
      </w:r>
      <w:r w:rsidR="00BB567B">
        <w:rPr>
          <w:rFonts w:cs="Arial"/>
          <w:szCs w:val="20"/>
        </w:rPr>
        <w:t>Applied Information Sciences</w:t>
      </w:r>
      <w:r w:rsidR="00390B79" w:rsidRPr="0032004D">
        <w:rPr>
          <w:rFonts w:cs="Arial"/>
          <w:szCs w:val="20"/>
        </w:rPr>
        <w:t xml:space="preserve"> </w:t>
      </w:r>
      <w:r w:rsidRPr="0032004D">
        <w:rPr>
          <w:rFonts w:cs="Arial"/>
          <w:szCs w:val="20"/>
        </w:rPr>
        <w:t xml:space="preserve">and their employer or </w:t>
      </w:r>
      <w:r w:rsidR="00BB567B">
        <w:rPr>
          <w:rFonts w:cs="Arial"/>
          <w:szCs w:val="20"/>
        </w:rPr>
        <w:t>Applied Information Sciences</w:t>
      </w:r>
      <w:r w:rsidR="00390B79" w:rsidRPr="0032004D">
        <w:rPr>
          <w:rFonts w:cs="Arial"/>
          <w:szCs w:val="20"/>
        </w:rPr>
        <w:t xml:space="preserve"> </w:t>
      </w:r>
      <w:r w:rsidRPr="0032004D">
        <w:rPr>
          <w:rFonts w:cs="Arial"/>
          <w:szCs w:val="20"/>
        </w:rPr>
        <w:t>and individual.</w:t>
      </w:r>
    </w:p>
    <w:p w14:paraId="7A8128FF" w14:textId="004119D2"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possessing equipment issued by </w:t>
      </w:r>
      <w:r w:rsidR="00BB567B">
        <w:rPr>
          <w:rFonts w:cs="Arial"/>
          <w:szCs w:val="20"/>
        </w:rPr>
        <w:t>Applied Information Sciences</w:t>
      </w:r>
      <w:r w:rsidR="00C72D4C" w:rsidRPr="0032004D">
        <w:rPr>
          <w:rFonts w:cs="Arial"/>
          <w:szCs w:val="20"/>
        </w:rPr>
        <w:t>.</w:t>
      </w:r>
    </w:p>
    <w:p w14:paraId="480EB2B3" w14:textId="006EACC7" w:rsidR="008A48A7" w:rsidRPr="0032004D" w:rsidRDefault="008A48A7" w:rsidP="002D5ADA">
      <w:pPr>
        <w:pStyle w:val="ListParagraph"/>
        <w:numPr>
          <w:ilvl w:val="0"/>
          <w:numId w:val="4"/>
        </w:numPr>
        <w:rPr>
          <w:rFonts w:cs="Arial"/>
          <w:szCs w:val="20"/>
        </w:rPr>
      </w:pPr>
      <w:r w:rsidRPr="0032004D">
        <w:rPr>
          <w:rFonts w:cs="Arial"/>
          <w:szCs w:val="20"/>
        </w:rPr>
        <w:t xml:space="preserve">All individuals working on the premises of </w:t>
      </w:r>
      <w:r w:rsidR="00BB567B">
        <w:rPr>
          <w:rFonts w:cs="Arial"/>
          <w:szCs w:val="20"/>
        </w:rPr>
        <w:t>Applied Information Sciences</w:t>
      </w:r>
      <w:r w:rsidRPr="0032004D">
        <w:rPr>
          <w:rFonts w:cs="Arial"/>
          <w:szCs w:val="20"/>
        </w:rPr>
        <w:t xml:space="preserve"> and/or utilizing the Internet services provided by </w:t>
      </w:r>
      <w:r w:rsidR="00BB567B">
        <w:rPr>
          <w:rFonts w:cs="Arial"/>
          <w:szCs w:val="20"/>
        </w:rPr>
        <w:t>Applied Information Sciences</w:t>
      </w:r>
      <w:r w:rsidRPr="0032004D">
        <w:rPr>
          <w:rFonts w:cs="Arial"/>
          <w:szCs w:val="20"/>
        </w:rPr>
        <w:t>.</w:t>
      </w:r>
    </w:p>
    <w:p w14:paraId="76EA64CD" w14:textId="77777777" w:rsidR="002857DE" w:rsidRPr="0032004D" w:rsidRDefault="002857DE" w:rsidP="00C45182">
      <w:pPr>
        <w:pStyle w:val="Heading2"/>
      </w:pPr>
      <w:r w:rsidRPr="0032004D">
        <w:t xml:space="preserve">Governing Laws &amp; Regulations and </w:t>
      </w:r>
      <w:r w:rsidR="00471732" w:rsidRPr="0032004D">
        <w:t>Standards</w:t>
      </w:r>
    </w:p>
    <w:p w14:paraId="1929FC45" w14:textId="77777777" w:rsidR="00C45182" w:rsidRPr="0032004D" w:rsidRDefault="00C45182" w:rsidP="002D5ADA">
      <w:pPr>
        <w:pStyle w:val="ListParagraph"/>
        <w:numPr>
          <w:ilvl w:val="0"/>
          <w:numId w:val="6"/>
        </w:numPr>
        <w:spacing w:before="60"/>
        <w:rPr>
          <w:rFonts w:cs="Arial"/>
        </w:rPr>
      </w:pPr>
      <w:r w:rsidRPr="0032004D">
        <w:rPr>
          <w:rFonts w:cs="Arial"/>
        </w:rPr>
        <w:t xml:space="preserve">NIST 800-171, </w:t>
      </w:r>
      <w:r w:rsidR="00983B97" w:rsidRPr="0032004D">
        <w:rPr>
          <w:rFonts w:cs="Arial"/>
        </w:rPr>
        <w:t>3.4.1 – 3.4.9</w:t>
      </w:r>
    </w:p>
    <w:p w14:paraId="7ABF96D7" w14:textId="77777777" w:rsidR="002857DE" w:rsidRPr="0032004D" w:rsidRDefault="002857DE" w:rsidP="002D5ADA">
      <w:pPr>
        <w:pStyle w:val="ListParagraph"/>
        <w:numPr>
          <w:ilvl w:val="0"/>
          <w:numId w:val="6"/>
        </w:numPr>
        <w:spacing w:before="60"/>
        <w:rPr>
          <w:rFonts w:cs="Arial"/>
        </w:rPr>
      </w:pPr>
      <w:r w:rsidRPr="0032004D">
        <w:rPr>
          <w:rFonts w:cs="Arial"/>
        </w:rPr>
        <w:t>CMMC</w:t>
      </w:r>
      <w:r w:rsidR="00983B97" w:rsidRPr="0032004D">
        <w:rPr>
          <w:rFonts w:cs="Arial"/>
        </w:rPr>
        <w:t xml:space="preserve"> </w:t>
      </w:r>
      <w:proofErr w:type="gramStart"/>
      <w:r w:rsidR="005F6A9D" w:rsidRPr="0032004D">
        <w:rPr>
          <w:rFonts w:cs="Arial"/>
        </w:rPr>
        <w:t>CM.</w:t>
      </w:r>
      <w:r w:rsidR="00DC65E3" w:rsidRPr="0032004D">
        <w:rPr>
          <w:rFonts w:cs="Arial"/>
        </w:rPr>
        <w:t>L</w:t>
      </w:r>
      <w:proofErr w:type="gramEnd"/>
      <w:r w:rsidR="001F0DF0" w:rsidRPr="0032004D">
        <w:rPr>
          <w:rFonts w:cs="Arial"/>
        </w:rPr>
        <w:t>2-3.4.1</w:t>
      </w:r>
      <w:r w:rsidR="005F6A9D" w:rsidRPr="0032004D">
        <w:rPr>
          <w:rFonts w:cs="Arial"/>
        </w:rPr>
        <w:t xml:space="preserve"> </w:t>
      </w:r>
      <w:r w:rsidR="0066046B" w:rsidRPr="0032004D">
        <w:rPr>
          <w:rFonts w:cs="Arial"/>
        </w:rPr>
        <w:t>–</w:t>
      </w:r>
      <w:r w:rsidR="005F6A9D" w:rsidRPr="0032004D">
        <w:rPr>
          <w:rFonts w:cs="Arial"/>
        </w:rPr>
        <w:t xml:space="preserve"> </w:t>
      </w:r>
      <w:r w:rsidR="0066046B" w:rsidRPr="0032004D">
        <w:rPr>
          <w:rFonts w:cs="Arial"/>
        </w:rPr>
        <w:t>CM.</w:t>
      </w:r>
      <w:r w:rsidR="001F0DF0" w:rsidRPr="0032004D">
        <w:rPr>
          <w:rFonts w:cs="Arial"/>
        </w:rPr>
        <w:t>L2-3.4.9</w:t>
      </w:r>
    </w:p>
    <w:p w14:paraId="230AA3A7" w14:textId="2B60BB8A" w:rsidR="002857DE" w:rsidRPr="0032004D" w:rsidRDefault="00BB567B" w:rsidP="002D5ADA">
      <w:pPr>
        <w:pStyle w:val="ListParagraph"/>
        <w:numPr>
          <w:ilvl w:val="0"/>
          <w:numId w:val="6"/>
        </w:numPr>
        <w:spacing w:before="60"/>
        <w:rPr>
          <w:rFonts w:cs="Arial"/>
        </w:rPr>
      </w:pPr>
      <w:r>
        <w:rPr>
          <w:rFonts w:cs="Arial"/>
        </w:rPr>
        <w:t>Applied Information Sciences</w:t>
      </w:r>
      <w:r w:rsidR="00C72D4C" w:rsidRPr="0032004D">
        <w:rPr>
          <w:rFonts w:cs="Arial"/>
        </w:rPr>
        <w:t xml:space="preserve"> – CM – 3.4</w:t>
      </w:r>
      <w:r w:rsidR="001F0DF0" w:rsidRPr="0032004D">
        <w:rPr>
          <w:rFonts w:cs="Arial"/>
        </w:rPr>
        <w:t xml:space="preserve"> </w:t>
      </w:r>
      <w:r w:rsidR="002E20C6" w:rsidRPr="0032004D">
        <w:rPr>
          <w:rFonts w:cs="Arial"/>
        </w:rPr>
        <w:t xml:space="preserve">- </w:t>
      </w:r>
      <w:r w:rsidR="002857DE" w:rsidRPr="0032004D">
        <w:rPr>
          <w:rFonts w:cs="Arial"/>
        </w:rPr>
        <w:t>Configuration Management Policy</w:t>
      </w:r>
    </w:p>
    <w:p w14:paraId="6A3506B9" w14:textId="77777777" w:rsidR="007A38CE" w:rsidRPr="0032004D" w:rsidRDefault="00B502A4" w:rsidP="007A38CE">
      <w:pPr>
        <w:pStyle w:val="Heading2"/>
      </w:pPr>
      <w:r w:rsidRPr="0032004D">
        <w:t>P</w:t>
      </w:r>
      <w:r w:rsidR="008A48A7" w:rsidRPr="0032004D">
        <w:t>rocedure</w:t>
      </w:r>
      <w:r w:rsidRPr="0032004D">
        <w:t xml:space="preserve"> Statements</w:t>
      </w:r>
    </w:p>
    <w:p w14:paraId="0F4FC4DF" w14:textId="77777777" w:rsidR="007C7022" w:rsidRPr="0032004D" w:rsidRDefault="007C7022" w:rsidP="007A38CE">
      <w:pPr>
        <w:pStyle w:val="Heading2"/>
        <w:rPr>
          <w:sz w:val="20"/>
          <w:szCs w:val="20"/>
        </w:rPr>
      </w:pPr>
    </w:p>
    <w:p w14:paraId="03CF9571" w14:textId="16ADCB23" w:rsidR="00793EA9" w:rsidRPr="008445F6" w:rsidRDefault="0009411F" w:rsidP="008445F6">
      <w:pPr>
        <w:pStyle w:val="Heading2"/>
        <w:rPr>
          <w:sz w:val="20"/>
          <w:szCs w:val="20"/>
        </w:rPr>
      </w:pPr>
      <w:r w:rsidRPr="1F6D2CA0">
        <w:rPr>
          <w:sz w:val="20"/>
          <w:szCs w:val="20"/>
        </w:rPr>
        <w:t>CM.</w:t>
      </w:r>
      <w:r w:rsidR="00EC3ACB" w:rsidRPr="1F6D2CA0">
        <w:rPr>
          <w:sz w:val="20"/>
          <w:szCs w:val="20"/>
        </w:rPr>
        <w:t>L2-3.4.1</w:t>
      </w:r>
      <w:r w:rsidRPr="1F6D2CA0">
        <w:rPr>
          <w:sz w:val="20"/>
          <w:szCs w:val="20"/>
        </w:rPr>
        <w:t xml:space="preserve"> </w:t>
      </w:r>
      <w:r w:rsidR="002E20C6" w:rsidRPr="1F6D2CA0">
        <w:rPr>
          <w:sz w:val="20"/>
          <w:szCs w:val="20"/>
        </w:rPr>
        <w:t>–</w:t>
      </w:r>
      <w:r w:rsidRPr="1F6D2CA0">
        <w:rPr>
          <w:sz w:val="20"/>
          <w:szCs w:val="20"/>
        </w:rPr>
        <w:t xml:space="preserve"> </w:t>
      </w:r>
      <w:r w:rsidR="004808B1" w:rsidRPr="00E52715">
        <w:rPr>
          <w:sz w:val="20"/>
          <w:szCs w:val="20"/>
        </w:rPr>
        <w:t>Establish and maintain baseline configurations and inventories of organizational systems (including hardware, software, firmware, and documentation) throughout the respective system development life cycles:</w:t>
      </w:r>
      <w:r w:rsidR="00FE056E" w:rsidRPr="00E52715">
        <w:rPr>
          <w:sz w:val="20"/>
          <w:szCs w:val="20"/>
        </w:rPr>
        <w:t xml:space="preserve"> </w:t>
      </w:r>
    </w:p>
    <w:p w14:paraId="78F413B7" w14:textId="77777777" w:rsidR="0032004D" w:rsidRPr="0032004D" w:rsidRDefault="0032004D" w:rsidP="003B49AF"/>
    <w:p w14:paraId="7E7F8D24" w14:textId="6D1A3F52" w:rsidR="00793EA9" w:rsidRPr="00226178" w:rsidRDefault="00BB567B">
      <w:pPr>
        <w:pStyle w:val="listalpha"/>
        <w:rPr>
          <w:szCs w:val="20"/>
        </w:rPr>
      </w:pPr>
      <w:r>
        <w:rPr>
          <w:szCs w:val="20"/>
        </w:rPr>
        <w:t>Applied Information Sciences</w:t>
      </w:r>
      <w:r w:rsidR="00793EA9" w:rsidRPr="00226178">
        <w:rPr>
          <w:szCs w:val="20"/>
        </w:rPr>
        <w:t xml:space="preserve"> has established a baseline configuration which is retained by the Change Control Board</w:t>
      </w:r>
      <w:r w:rsidR="007072BD">
        <w:rPr>
          <w:szCs w:val="20"/>
        </w:rPr>
        <w:t>. The Change Control Board consist of:</w:t>
      </w:r>
      <w:r w:rsidR="007072BD" w:rsidRPr="007072BD">
        <w:rPr>
          <w:color w:val="5B9BD5" w:themeColor="accent1"/>
          <w:szCs w:val="20"/>
        </w:rPr>
        <w:t xml:space="preserve"> &lt;role&gt;, &lt;role&gt;, and &lt;role&gt;</w:t>
      </w:r>
    </w:p>
    <w:p w14:paraId="7E568F24" w14:textId="77777777" w:rsidR="00793EA9" w:rsidRPr="00226178" w:rsidRDefault="00793EA9" w:rsidP="00793EA9">
      <w:pPr>
        <w:pStyle w:val="listalpha"/>
        <w:numPr>
          <w:ilvl w:val="0"/>
          <w:numId w:val="0"/>
        </w:numPr>
        <w:ind w:left="720"/>
        <w:rPr>
          <w:szCs w:val="20"/>
        </w:rPr>
      </w:pPr>
    </w:p>
    <w:p w14:paraId="00033D5D" w14:textId="40F71004" w:rsidR="00926087" w:rsidRPr="00482178" w:rsidRDefault="00926087" w:rsidP="00926087">
      <w:pPr>
        <w:pStyle w:val="listalpha"/>
        <w:rPr>
          <w:szCs w:val="20"/>
        </w:rPr>
      </w:pPr>
      <w:r w:rsidRPr="00226178">
        <w:t>The baseline configuration information will contain hardware, software, firmware, and documentation</w:t>
      </w:r>
      <w:r>
        <w:t xml:space="preserve">. </w:t>
      </w:r>
      <w:r w:rsidRPr="00482178">
        <w:rPr>
          <w:szCs w:val="20"/>
        </w:rPr>
        <w:t xml:space="preserve">The baseline configuration is reviewed and updated by the </w:t>
      </w:r>
      <w:r w:rsidRPr="00926087">
        <w:rPr>
          <w:color w:val="5B9BD5" w:themeColor="accent1"/>
          <w:szCs w:val="20"/>
        </w:rPr>
        <w:t>&lt;role&gt;</w:t>
      </w:r>
      <w:r w:rsidRPr="00482178">
        <w:rPr>
          <w:szCs w:val="20"/>
        </w:rPr>
        <w:t>:</w:t>
      </w:r>
    </w:p>
    <w:p w14:paraId="1755D674" w14:textId="77777777" w:rsidR="00926087" w:rsidRPr="00482178" w:rsidRDefault="00926087" w:rsidP="00926087">
      <w:pPr>
        <w:pStyle w:val="listalpha"/>
        <w:numPr>
          <w:ilvl w:val="1"/>
          <w:numId w:val="14"/>
        </w:numPr>
        <w:rPr>
          <w:szCs w:val="20"/>
        </w:rPr>
      </w:pPr>
      <w:r w:rsidRPr="00482178">
        <w:rPr>
          <w:szCs w:val="20"/>
        </w:rPr>
        <w:t xml:space="preserve">At least </w:t>
      </w:r>
      <w:r w:rsidRPr="00185162">
        <w:rPr>
          <w:color w:val="FF0000"/>
          <w:szCs w:val="20"/>
        </w:rPr>
        <w:t>annually</w:t>
      </w:r>
      <w:r w:rsidRPr="00482178">
        <w:rPr>
          <w:szCs w:val="20"/>
        </w:rPr>
        <w:t xml:space="preserve"> to ensure all current requirements are being met.</w:t>
      </w:r>
    </w:p>
    <w:p w14:paraId="5310E66D" w14:textId="77777777" w:rsidR="00926087" w:rsidRPr="00482178" w:rsidRDefault="00926087" w:rsidP="00926087">
      <w:pPr>
        <w:pStyle w:val="listalpha"/>
        <w:numPr>
          <w:ilvl w:val="1"/>
          <w:numId w:val="14"/>
        </w:numPr>
        <w:rPr>
          <w:szCs w:val="20"/>
        </w:rPr>
      </w:pPr>
      <w:r w:rsidRPr="00482178">
        <w:rPr>
          <w:szCs w:val="20"/>
        </w:rPr>
        <w:t>When required due to approved changes to the Hardware/ Software baselines.</w:t>
      </w:r>
    </w:p>
    <w:p w14:paraId="4A64B36F" w14:textId="77777777" w:rsidR="00926087" w:rsidRPr="00482178" w:rsidRDefault="00926087" w:rsidP="00926087">
      <w:pPr>
        <w:pStyle w:val="listalpha"/>
        <w:numPr>
          <w:ilvl w:val="1"/>
          <w:numId w:val="14"/>
        </w:numPr>
        <w:rPr>
          <w:szCs w:val="20"/>
        </w:rPr>
      </w:pPr>
      <w:r w:rsidRPr="00482178">
        <w:rPr>
          <w:szCs w:val="20"/>
        </w:rPr>
        <w:t>If the result of an incident identifies that proper configuration guidelines have not been followed.</w:t>
      </w:r>
    </w:p>
    <w:p w14:paraId="14448497" w14:textId="3FFAB693" w:rsidR="00926087" w:rsidRPr="00226178" w:rsidRDefault="00926087" w:rsidP="00926087">
      <w:pPr>
        <w:pStyle w:val="listalpha"/>
        <w:numPr>
          <w:ilvl w:val="1"/>
          <w:numId w:val="14"/>
        </w:numPr>
      </w:pPr>
      <w:r w:rsidRPr="00482178">
        <w:rPr>
          <w:szCs w:val="20"/>
        </w:rPr>
        <w:t xml:space="preserve">Whenever overall systematic changes occur that affects the </w:t>
      </w:r>
      <w:r w:rsidR="00BB567B">
        <w:rPr>
          <w:szCs w:val="20"/>
        </w:rPr>
        <w:t>Applied Information Sciences</w:t>
      </w:r>
      <w:r w:rsidRPr="00482178">
        <w:rPr>
          <w:szCs w:val="20"/>
        </w:rPr>
        <w:t xml:space="preserve"> operating environment.</w:t>
      </w:r>
    </w:p>
    <w:p w14:paraId="76DD4D6F" w14:textId="77777777" w:rsidR="00793EA9" w:rsidRPr="00226178" w:rsidRDefault="00793EA9" w:rsidP="00793EA9">
      <w:pPr>
        <w:pStyle w:val="listalpha"/>
        <w:numPr>
          <w:ilvl w:val="0"/>
          <w:numId w:val="0"/>
        </w:numPr>
        <w:ind w:left="720"/>
        <w:rPr>
          <w:szCs w:val="20"/>
        </w:rPr>
      </w:pPr>
    </w:p>
    <w:p w14:paraId="22F093D0" w14:textId="2C65A926" w:rsidR="00793EA9" w:rsidRPr="00226178" w:rsidRDefault="00BB567B">
      <w:pPr>
        <w:pStyle w:val="listalpha"/>
        <w:rPr>
          <w:szCs w:val="20"/>
        </w:rPr>
      </w:pPr>
      <w:r>
        <w:rPr>
          <w:szCs w:val="20"/>
        </w:rPr>
        <w:t>Applied Information Sciences</w:t>
      </w:r>
      <w:r w:rsidR="00793EA9" w:rsidRPr="00226178">
        <w:rPr>
          <w:szCs w:val="20"/>
        </w:rPr>
        <w:t xml:space="preserve"> requires documentation be submitted to the Change Control Board for any new baseline configuration of the information system before it can be put into production</w:t>
      </w:r>
      <w:bookmarkStart w:id="0" w:name="_Hlk108450539"/>
      <w:r w:rsidR="00793EA9" w:rsidRPr="00226178">
        <w:rPr>
          <w:szCs w:val="20"/>
        </w:rPr>
        <w:t xml:space="preserve">. The CCB will retain this information as the Installation baseline for the devices. If changes or updates are required, they will be required to get CCB approval. All requests are to be submitted via the Control Change Board Request </w:t>
      </w:r>
      <w:r w:rsidR="00793EA9" w:rsidRPr="00226178">
        <w:rPr>
          <w:szCs w:val="20"/>
        </w:rPr>
        <w:lastRenderedPageBreak/>
        <w:t>form and approved ticketing system.</w:t>
      </w:r>
      <w:r w:rsidR="00793EA9" w:rsidRPr="00226178">
        <w:rPr>
          <w:b/>
          <w:bCs/>
          <w:szCs w:val="20"/>
        </w:rPr>
        <w:t xml:space="preserve"> </w:t>
      </w:r>
      <w:r w:rsidR="00793EA9" w:rsidRPr="00BB567B">
        <w:rPr>
          <w:color w:val="5B9BD5" w:themeColor="accent1"/>
          <w:szCs w:val="20"/>
        </w:rPr>
        <w:t xml:space="preserve">System Administrators </w:t>
      </w:r>
      <w:r w:rsidR="00793EA9" w:rsidRPr="00226178">
        <w:rPr>
          <w:szCs w:val="20"/>
        </w:rPr>
        <w:t xml:space="preserve">are to review and update the baseline configuration of the information system as baseline configuration changes (to include installations, upgrades, removals, etc.) annually or as events dictate such as changes due to </w:t>
      </w:r>
      <w:r>
        <w:rPr>
          <w:szCs w:val="20"/>
          <w:lang w:val="x-none"/>
        </w:rPr>
        <w:t>Applied Information Sciences</w:t>
      </w:r>
      <w:r w:rsidR="00793EA9" w:rsidRPr="00226178">
        <w:rPr>
          <w:szCs w:val="20"/>
        </w:rPr>
        <w:t xml:space="preserve"> tactical orders/ directives or cyberattacks.</w:t>
      </w:r>
      <w:r w:rsidR="00793EA9" w:rsidRPr="00226178">
        <w:rPr>
          <w:szCs w:val="20"/>
          <w:lang w:val="x-none" w:eastAsia="x-none"/>
        </w:rPr>
        <w:t xml:space="preserve"> </w:t>
      </w:r>
      <w:r>
        <w:rPr>
          <w:szCs w:val="20"/>
          <w:lang w:val="x-none"/>
        </w:rPr>
        <w:t>Applied Information Sciences</w:t>
      </w:r>
      <w:r w:rsidR="00793EA9" w:rsidRPr="00226178">
        <w:rPr>
          <w:szCs w:val="20"/>
          <w:lang w:val="x-none"/>
        </w:rPr>
        <w:t xml:space="preserve"> retains the previous approved baseline configuration of Information System (IS) components for a minimum of 3 months. </w:t>
      </w:r>
      <w:r>
        <w:rPr>
          <w:szCs w:val="20"/>
          <w:lang w:val="x-none"/>
        </w:rPr>
        <w:t>Applied Information Sciences</w:t>
      </w:r>
      <w:r w:rsidR="00793EA9" w:rsidRPr="00226178">
        <w:rPr>
          <w:szCs w:val="20"/>
          <w:lang w:val="x-none"/>
        </w:rPr>
        <w:t xml:space="preserve"> will notify </w:t>
      </w:r>
      <w:r w:rsidR="00793EA9" w:rsidRPr="00226178">
        <w:rPr>
          <w:szCs w:val="20"/>
        </w:rPr>
        <w:t>the responsible party and requestor</w:t>
      </w:r>
      <w:r w:rsidR="00793EA9" w:rsidRPr="00226178">
        <w:rPr>
          <w:szCs w:val="20"/>
          <w:lang w:val="x-none"/>
        </w:rPr>
        <w:t xml:space="preserve"> upon changes to approved baseline configuration.</w:t>
      </w:r>
      <w:r w:rsidR="00793EA9" w:rsidRPr="00226178">
        <w:rPr>
          <w:szCs w:val="20"/>
        </w:rPr>
        <w:t xml:space="preserve"> Retention of configurations are kept on the </w:t>
      </w:r>
      <w:r>
        <w:rPr>
          <w:szCs w:val="20"/>
          <w:lang w:val="x-none"/>
        </w:rPr>
        <w:t>Applied Information Sciences</w:t>
      </w:r>
      <w:r w:rsidR="00793EA9" w:rsidRPr="00226178">
        <w:rPr>
          <w:szCs w:val="20"/>
        </w:rPr>
        <w:t xml:space="preserve"> documents storage repository, Microsoft GCC High for secure storage and backups. </w:t>
      </w:r>
    </w:p>
    <w:bookmarkEnd w:id="0"/>
    <w:p w14:paraId="0263490A" w14:textId="77777777" w:rsidR="00793EA9" w:rsidRPr="00226178" w:rsidRDefault="00793EA9" w:rsidP="00793EA9">
      <w:pPr>
        <w:pStyle w:val="listalpha"/>
        <w:numPr>
          <w:ilvl w:val="0"/>
          <w:numId w:val="0"/>
        </w:numPr>
        <w:ind w:left="720"/>
        <w:rPr>
          <w:szCs w:val="20"/>
        </w:rPr>
      </w:pPr>
    </w:p>
    <w:p w14:paraId="35F5BA22" w14:textId="7E0AB144" w:rsidR="00793EA9" w:rsidRPr="00226178" w:rsidRDefault="00BB567B">
      <w:pPr>
        <w:pStyle w:val="listalpha"/>
        <w:rPr>
          <w:szCs w:val="20"/>
        </w:rPr>
      </w:pPr>
      <w:r>
        <w:rPr>
          <w:szCs w:val="20"/>
          <w:lang w:val="x-none"/>
        </w:rPr>
        <w:t>Applied Information Sciences</w:t>
      </w:r>
      <w:r w:rsidR="00793EA9" w:rsidRPr="00226178">
        <w:rPr>
          <w:szCs w:val="20"/>
        </w:rPr>
        <w:t xml:space="preserve"> Information System inventory is established and retained by the Change Control Board.</w:t>
      </w:r>
    </w:p>
    <w:p w14:paraId="2EF2785B" w14:textId="77777777" w:rsidR="00793EA9" w:rsidRPr="00226178" w:rsidRDefault="00793EA9" w:rsidP="00793EA9">
      <w:pPr>
        <w:pStyle w:val="listalpha"/>
        <w:numPr>
          <w:ilvl w:val="0"/>
          <w:numId w:val="0"/>
        </w:numPr>
        <w:ind w:left="720"/>
        <w:rPr>
          <w:szCs w:val="20"/>
        </w:rPr>
      </w:pPr>
    </w:p>
    <w:p w14:paraId="270008E9" w14:textId="77777777" w:rsidR="00793EA9" w:rsidRPr="00226178" w:rsidRDefault="00793EA9">
      <w:pPr>
        <w:pStyle w:val="listalpha"/>
        <w:rPr>
          <w:szCs w:val="20"/>
        </w:rPr>
      </w:pPr>
      <w:r w:rsidRPr="00226178">
        <w:rPr>
          <w:szCs w:val="20"/>
        </w:rPr>
        <w:t xml:space="preserve">The Information System inventory contains current hardware, software, firmware, and documentation. </w:t>
      </w:r>
    </w:p>
    <w:p w14:paraId="4762A1EB" w14:textId="77777777" w:rsidR="00793EA9" w:rsidRPr="00226178" w:rsidRDefault="00793EA9" w:rsidP="00793EA9">
      <w:pPr>
        <w:pStyle w:val="ListParagraph"/>
        <w:rPr>
          <w:rFonts w:cs="Arial"/>
          <w:szCs w:val="20"/>
        </w:rPr>
      </w:pPr>
    </w:p>
    <w:p w14:paraId="2DEA94F5" w14:textId="29F3CBAB" w:rsidR="00793EA9" w:rsidRPr="00226178" w:rsidRDefault="00793EA9">
      <w:pPr>
        <w:pStyle w:val="listalpha"/>
        <w:rPr>
          <w:szCs w:val="20"/>
        </w:rPr>
      </w:pPr>
      <w:r w:rsidRPr="00226178">
        <w:rPr>
          <w:szCs w:val="20"/>
        </w:rPr>
        <w:t>The CCB will retain this information as the current Information System inventory list. If changes or updates are required, they will be required to get CCB approval. All requests are to be submitted via the Control Change Board Request form and approved ticketing system.</w:t>
      </w:r>
      <w:r w:rsidRPr="00226178">
        <w:rPr>
          <w:b/>
          <w:bCs/>
          <w:szCs w:val="20"/>
        </w:rPr>
        <w:t xml:space="preserve"> </w:t>
      </w:r>
      <w:r w:rsidRPr="00BB567B">
        <w:rPr>
          <w:color w:val="5B9BD5" w:themeColor="accent1"/>
          <w:szCs w:val="20"/>
        </w:rPr>
        <w:t xml:space="preserve">System Administrators </w:t>
      </w:r>
      <w:r w:rsidRPr="00226178">
        <w:rPr>
          <w:szCs w:val="20"/>
        </w:rPr>
        <w:t xml:space="preserve">are to review and update the Inventory list of the information system as baseline configuration changes (to include installations, upgrades, removals, etc.) annually or as events dictate such as changes due to </w:t>
      </w:r>
      <w:r w:rsidR="00BB567B">
        <w:rPr>
          <w:szCs w:val="20"/>
          <w:lang w:val="x-none"/>
        </w:rPr>
        <w:t>Applied Information Sciences</w:t>
      </w:r>
      <w:r w:rsidR="00C47491" w:rsidRPr="00226178">
        <w:rPr>
          <w:szCs w:val="20"/>
        </w:rPr>
        <w:t xml:space="preserve"> </w:t>
      </w:r>
      <w:r w:rsidRPr="00226178">
        <w:rPr>
          <w:szCs w:val="20"/>
        </w:rPr>
        <w:t>tactical orders/ directives or cyberattacks.</w:t>
      </w:r>
      <w:r w:rsidRPr="00226178">
        <w:rPr>
          <w:szCs w:val="20"/>
          <w:lang w:val="x-none"/>
        </w:rPr>
        <w:t xml:space="preserve"> </w:t>
      </w:r>
      <w:r w:rsidR="00BB567B">
        <w:rPr>
          <w:szCs w:val="20"/>
          <w:lang w:val="x-none"/>
        </w:rPr>
        <w:t>Applied Information Sciences</w:t>
      </w:r>
      <w:r w:rsidRPr="00226178">
        <w:rPr>
          <w:szCs w:val="20"/>
          <w:lang w:val="x-none"/>
        </w:rPr>
        <w:t xml:space="preserve"> retains the previous approved </w:t>
      </w:r>
      <w:r w:rsidRPr="00226178">
        <w:rPr>
          <w:szCs w:val="20"/>
        </w:rPr>
        <w:t>Inventory list</w:t>
      </w:r>
      <w:r w:rsidRPr="00226178">
        <w:rPr>
          <w:szCs w:val="20"/>
          <w:lang w:val="x-none"/>
        </w:rPr>
        <w:t xml:space="preserve"> of Information System (IS) components for a minimum of 3 months. </w:t>
      </w:r>
      <w:r w:rsidR="00BB567B">
        <w:rPr>
          <w:szCs w:val="20"/>
          <w:lang w:val="x-none"/>
        </w:rPr>
        <w:t>Applied Information Sciences</w:t>
      </w:r>
      <w:r w:rsidRPr="00226178">
        <w:rPr>
          <w:szCs w:val="20"/>
          <w:lang w:val="x-none"/>
        </w:rPr>
        <w:t xml:space="preserve"> will notify </w:t>
      </w:r>
      <w:r w:rsidRPr="00226178">
        <w:rPr>
          <w:szCs w:val="20"/>
        </w:rPr>
        <w:t>the responsible party and requestor</w:t>
      </w:r>
      <w:r w:rsidRPr="00226178">
        <w:rPr>
          <w:szCs w:val="20"/>
          <w:lang w:val="x-none"/>
        </w:rPr>
        <w:t xml:space="preserve"> upon changes to approved baseline configuration.</w:t>
      </w:r>
      <w:r w:rsidRPr="00226178">
        <w:rPr>
          <w:szCs w:val="20"/>
        </w:rPr>
        <w:t xml:space="preserve"> Changes can be implemented by Internal IT staff and documentation is kept on the </w:t>
      </w:r>
      <w:r w:rsidR="00BB567B">
        <w:rPr>
          <w:szCs w:val="20"/>
          <w:lang w:val="x-none"/>
        </w:rPr>
        <w:t>Applied Information Sciences</w:t>
      </w:r>
      <w:r w:rsidRPr="00226178">
        <w:rPr>
          <w:szCs w:val="20"/>
        </w:rPr>
        <w:t xml:space="preserve"> documents storage repository, </w:t>
      </w:r>
      <w:r w:rsidRPr="00BB567B">
        <w:rPr>
          <w:color w:val="FF0000"/>
          <w:szCs w:val="20"/>
        </w:rPr>
        <w:t xml:space="preserve">Microsoft GCC High </w:t>
      </w:r>
      <w:r w:rsidRPr="00226178">
        <w:rPr>
          <w:szCs w:val="20"/>
        </w:rPr>
        <w:t xml:space="preserve">for secure storage and backups. </w:t>
      </w:r>
    </w:p>
    <w:p w14:paraId="1B6133A7" w14:textId="77777777" w:rsidR="00793EA9" w:rsidRPr="00226178" w:rsidRDefault="00793EA9" w:rsidP="00793EA9">
      <w:pPr>
        <w:pStyle w:val="listalpha"/>
        <w:numPr>
          <w:ilvl w:val="0"/>
          <w:numId w:val="0"/>
        </w:numPr>
        <w:ind w:left="720"/>
        <w:rPr>
          <w:szCs w:val="20"/>
        </w:rPr>
      </w:pPr>
    </w:p>
    <w:p w14:paraId="38A55AF1" w14:textId="77777777" w:rsidR="00CF2100" w:rsidRPr="0032004D" w:rsidRDefault="00CF2100" w:rsidP="007A38CE">
      <w:pPr>
        <w:rPr>
          <w:rFonts w:cs="Arial"/>
        </w:rPr>
      </w:pPr>
    </w:p>
    <w:p w14:paraId="6A8045C7" w14:textId="68C63360" w:rsidR="007072BD" w:rsidRPr="008445F6" w:rsidRDefault="00D10341" w:rsidP="008445F6">
      <w:pPr>
        <w:pStyle w:val="Heading3"/>
        <w:numPr>
          <w:ilvl w:val="0"/>
          <w:numId w:val="0"/>
        </w:numPr>
        <w:rPr>
          <w:rFonts w:cs="Arial"/>
          <w:sz w:val="20"/>
          <w:szCs w:val="20"/>
        </w:rPr>
      </w:pPr>
      <w:r w:rsidRPr="0032004D">
        <w:rPr>
          <w:rFonts w:cs="Arial"/>
          <w:sz w:val="20"/>
          <w:szCs w:val="20"/>
        </w:rPr>
        <w:t xml:space="preserve">CM.L2-3.4.2 </w:t>
      </w:r>
      <w:r w:rsidRPr="0032004D">
        <w:rPr>
          <w:rFonts w:cs="Arial"/>
          <w:b w:val="0"/>
          <w:bCs w:val="0"/>
          <w:sz w:val="20"/>
          <w:szCs w:val="20"/>
        </w:rPr>
        <w:t>-</w:t>
      </w:r>
      <w:r w:rsidR="00FE056E" w:rsidRPr="0032004D">
        <w:rPr>
          <w:rFonts w:cs="Arial"/>
        </w:rPr>
        <w:t xml:space="preserve"> </w:t>
      </w:r>
      <w:r w:rsidR="00E52715" w:rsidRPr="00E52715">
        <w:rPr>
          <w:rFonts w:cs="Arial"/>
          <w:sz w:val="20"/>
          <w:szCs w:val="20"/>
        </w:rPr>
        <w:t>Establish and enforce security configuration settings for information technology products</w:t>
      </w:r>
      <w:r w:rsidR="00926087">
        <w:rPr>
          <w:rFonts w:cs="Arial"/>
          <w:sz w:val="20"/>
          <w:szCs w:val="20"/>
        </w:rPr>
        <w:t xml:space="preserve"> </w:t>
      </w:r>
      <w:r w:rsidR="00E52715" w:rsidRPr="00E52715">
        <w:rPr>
          <w:rFonts w:cs="Arial"/>
          <w:sz w:val="20"/>
          <w:szCs w:val="20"/>
        </w:rPr>
        <w:t>employed in organizational systems</w:t>
      </w:r>
      <w:r w:rsidR="00FE056E" w:rsidRPr="00E52715">
        <w:rPr>
          <w:rFonts w:cs="Arial"/>
          <w:sz w:val="20"/>
          <w:szCs w:val="20"/>
        </w:rPr>
        <w:t>:</w:t>
      </w:r>
    </w:p>
    <w:p w14:paraId="212DF490" w14:textId="77777777" w:rsidR="007072BD" w:rsidRPr="007072BD" w:rsidRDefault="007072BD" w:rsidP="007072BD"/>
    <w:p w14:paraId="6732202F" w14:textId="0A70374D" w:rsidR="00926087" w:rsidRPr="00926087" w:rsidRDefault="00BB567B" w:rsidP="00926087">
      <w:pPr>
        <w:pStyle w:val="listalpha"/>
        <w:numPr>
          <w:ilvl w:val="0"/>
          <w:numId w:val="15"/>
        </w:numPr>
        <w:rPr>
          <w:szCs w:val="20"/>
        </w:rPr>
      </w:pPr>
      <w:r>
        <w:rPr>
          <w:szCs w:val="20"/>
          <w:lang w:val="x-none"/>
        </w:rPr>
        <w:t>Applied Information Sciences</w:t>
      </w:r>
      <w:r w:rsidR="007072BD" w:rsidRPr="00926087">
        <w:rPr>
          <w:color w:val="000000" w:themeColor="text1"/>
          <w:szCs w:val="20"/>
        </w:rPr>
        <w:t xml:space="preserve"> u</w:t>
      </w:r>
      <w:r w:rsidR="007072BD" w:rsidRPr="00926087">
        <w:rPr>
          <w:szCs w:val="20"/>
        </w:rPr>
        <w:t>ses DoD and industry standard security configuration or implementation guidance (e.g. STIGs, National Security Agency (NSA) configuration guides, Communications Tasking Orders (CTO), Directive-Type Memorandums (DTM), National Institute of Standards and Technology (NIST) etc.) to establish and document configuration settings for the information system technology products employed. The DoD and industry standard security configuration or implementation guidance (</w:t>
      </w:r>
      <w:proofErr w:type="gramStart"/>
      <w:r w:rsidR="007072BD" w:rsidRPr="00926087">
        <w:rPr>
          <w:szCs w:val="20"/>
        </w:rPr>
        <w:t>e.g.</w:t>
      </w:r>
      <w:proofErr w:type="gramEnd"/>
      <w:r w:rsidR="007072BD" w:rsidRPr="00926087">
        <w:rPr>
          <w:szCs w:val="20"/>
        </w:rPr>
        <w:t xml:space="preserve"> STIGs, NSA configuration guides, CTOs, DTMs, NIST Frameworks etc.) reflect the most restrictive mode consistent with operational requirements for security configuration checklists.</w:t>
      </w:r>
      <w:r w:rsidR="00926087" w:rsidRPr="00926087">
        <w:t xml:space="preserve"> </w:t>
      </w:r>
      <w:r>
        <w:rPr>
          <w:szCs w:val="20"/>
        </w:rPr>
        <w:t>Applied Information Sciences</w:t>
      </w:r>
      <w:r w:rsidR="00926087" w:rsidRPr="00926087">
        <w:rPr>
          <w:szCs w:val="20"/>
        </w:rPr>
        <w:t xml:space="preserve"> system baselines are maintained via configuration checklists when the system(s) are brought online. The configuration checklists are reviewed prior to the system being deployed. The checklist is annotated by the </w:t>
      </w:r>
      <w:bookmarkStart w:id="1" w:name="_Hlk120536240"/>
      <w:r w:rsidR="00926087" w:rsidRPr="00926087">
        <w:rPr>
          <w:color w:val="5B9BD5" w:themeColor="accent1"/>
          <w:szCs w:val="20"/>
        </w:rPr>
        <w:t>&lt;role&gt;</w:t>
      </w:r>
      <w:bookmarkEnd w:id="1"/>
      <w:r w:rsidR="00926087" w:rsidRPr="00926087">
        <w:rPr>
          <w:color w:val="5B9BD5" w:themeColor="accent1"/>
          <w:szCs w:val="20"/>
        </w:rPr>
        <w:t xml:space="preserve"> </w:t>
      </w:r>
      <w:r w:rsidR="00926087" w:rsidRPr="00926087">
        <w:rPr>
          <w:szCs w:val="20"/>
        </w:rPr>
        <w:t>for each system.</w:t>
      </w:r>
    </w:p>
    <w:p w14:paraId="6AD9E116" w14:textId="09098764" w:rsidR="007072BD" w:rsidRPr="00226178" w:rsidRDefault="007072BD" w:rsidP="00926087">
      <w:pPr>
        <w:pStyle w:val="listalpha"/>
        <w:numPr>
          <w:ilvl w:val="0"/>
          <w:numId w:val="0"/>
        </w:numPr>
        <w:ind w:left="720"/>
        <w:rPr>
          <w:szCs w:val="20"/>
        </w:rPr>
      </w:pPr>
    </w:p>
    <w:p w14:paraId="439D08E5" w14:textId="77777777" w:rsidR="007072BD" w:rsidRPr="00226178" w:rsidRDefault="007072BD" w:rsidP="007072BD">
      <w:pPr>
        <w:pStyle w:val="listalpha"/>
        <w:numPr>
          <w:ilvl w:val="0"/>
          <w:numId w:val="0"/>
        </w:numPr>
        <w:ind w:left="720" w:hanging="360"/>
        <w:rPr>
          <w:szCs w:val="20"/>
        </w:rPr>
      </w:pPr>
    </w:p>
    <w:p w14:paraId="7A6B156D" w14:textId="34D79258" w:rsidR="007072BD" w:rsidRPr="00226178" w:rsidRDefault="00BB567B">
      <w:pPr>
        <w:pStyle w:val="listalpha"/>
        <w:numPr>
          <w:ilvl w:val="0"/>
          <w:numId w:val="15"/>
        </w:numPr>
        <w:rPr>
          <w:szCs w:val="20"/>
        </w:rPr>
      </w:pPr>
      <w:r>
        <w:rPr>
          <w:szCs w:val="20"/>
          <w:lang w:val="x-none"/>
        </w:rPr>
        <w:t>Applied Information Sciences</w:t>
      </w:r>
      <w:r w:rsidR="007072BD" w:rsidRPr="00226178">
        <w:rPr>
          <w:szCs w:val="20"/>
          <w:lang w:val="x-none"/>
        </w:rPr>
        <w:t xml:space="preserve"> requires CCB Change Request, Plan of Action and Milestones (POA&amp;M</w:t>
      </w:r>
      <w:r w:rsidR="007072BD" w:rsidRPr="00226178">
        <w:rPr>
          <w:szCs w:val="20"/>
        </w:rPr>
        <w:t>,</w:t>
      </w:r>
      <w:r w:rsidR="007072BD" w:rsidRPr="00226178">
        <w:rPr>
          <w:szCs w:val="20"/>
          <w:lang w:val="x-none"/>
        </w:rPr>
        <w:t xml:space="preserve">) and Designated Approving Authority (DAA) risk Acceptance Waiver for any deviation from established configuration settings. </w:t>
      </w:r>
      <w:r>
        <w:rPr>
          <w:szCs w:val="20"/>
        </w:rPr>
        <w:t>Applied Information Sciences</w:t>
      </w:r>
      <w:r w:rsidR="007072BD" w:rsidRPr="00226178">
        <w:rPr>
          <w:szCs w:val="20"/>
          <w:lang w:val="x-none"/>
        </w:rPr>
        <w:t xml:space="preserve"> requires CCB (to include the </w:t>
      </w:r>
      <w:r w:rsidR="007072BD" w:rsidRPr="00226178">
        <w:rPr>
          <w:szCs w:val="20"/>
        </w:rPr>
        <w:t>M</w:t>
      </w:r>
      <w:r w:rsidR="007072BD" w:rsidRPr="00226178">
        <w:rPr>
          <w:szCs w:val="20"/>
          <w:lang w:val="x-none"/>
        </w:rPr>
        <w:t>SP) to Monitor and Control the configuration setting deviations</w:t>
      </w:r>
      <w:r w:rsidR="007072BD" w:rsidRPr="00226178">
        <w:rPr>
          <w:szCs w:val="20"/>
        </w:rPr>
        <w:t xml:space="preserve">. </w:t>
      </w:r>
      <w:r w:rsidR="007072BD" w:rsidRPr="00226178">
        <w:rPr>
          <w:szCs w:val="20"/>
          <w:lang w:val="x-none"/>
        </w:rPr>
        <w:t>These documents provide deviation:</w:t>
      </w:r>
    </w:p>
    <w:p w14:paraId="7921E770"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Identification</w:t>
      </w:r>
    </w:p>
    <w:p w14:paraId="24B8A2CF"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Justification</w:t>
      </w:r>
    </w:p>
    <w:p w14:paraId="5A4AA10F"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Mission Impact</w:t>
      </w:r>
    </w:p>
    <w:p w14:paraId="7C11AFB0"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Mitigation</w:t>
      </w:r>
    </w:p>
    <w:p w14:paraId="4D8DDAB6"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Timeframe</w:t>
      </w:r>
    </w:p>
    <w:p w14:paraId="560C67FC" w14:textId="77777777" w:rsidR="007072BD" w:rsidRPr="00226178" w:rsidRDefault="007072BD">
      <w:pPr>
        <w:pStyle w:val="BodyText"/>
        <w:numPr>
          <w:ilvl w:val="0"/>
          <w:numId w:val="9"/>
        </w:numPr>
        <w:suppressAutoHyphens/>
        <w:spacing w:after="120"/>
        <w:ind w:left="1440"/>
        <w:jc w:val="both"/>
        <w:rPr>
          <w:rFonts w:ascii="Arial" w:hAnsi="Arial" w:cs="Arial"/>
          <w:szCs w:val="20"/>
          <w:lang w:val="x-none"/>
        </w:rPr>
      </w:pPr>
      <w:r w:rsidRPr="00226178">
        <w:rPr>
          <w:rFonts w:ascii="Arial" w:hAnsi="Arial" w:cs="Arial"/>
          <w:szCs w:val="20"/>
          <w:lang w:val="x-none"/>
        </w:rPr>
        <w:t>Approval</w:t>
      </w:r>
    </w:p>
    <w:p w14:paraId="4A3B9F6B" w14:textId="50C520DE" w:rsidR="007A38CE" w:rsidRDefault="007A38CE" w:rsidP="007A38CE">
      <w:pPr>
        <w:rPr>
          <w:rFonts w:cs="Arial"/>
        </w:rPr>
      </w:pPr>
    </w:p>
    <w:p w14:paraId="358AB785" w14:textId="63A3B6A1" w:rsidR="007072BD" w:rsidRPr="007072BD" w:rsidRDefault="00BB567B">
      <w:pPr>
        <w:pStyle w:val="ListParagraph"/>
        <w:numPr>
          <w:ilvl w:val="0"/>
          <w:numId w:val="16"/>
        </w:numPr>
        <w:rPr>
          <w:rFonts w:cs="Arial"/>
        </w:rPr>
      </w:pPr>
      <w:bookmarkStart w:id="2" w:name="_Hlk120536004"/>
      <w:r>
        <w:rPr>
          <w:rFonts w:cs="Arial"/>
          <w:color w:val="000000" w:themeColor="text1"/>
          <w:szCs w:val="20"/>
        </w:rPr>
        <w:t>Applied Information Sciences</w:t>
      </w:r>
      <w:r w:rsidR="007072BD" w:rsidRPr="007072BD">
        <w:rPr>
          <w:rFonts w:cs="Arial"/>
          <w:color w:val="000000" w:themeColor="text1"/>
          <w:szCs w:val="20"/>
        </w:rPr>
        <w:t xml:space="preserve"> re</w:t>
      </w:r>
      <w:r w:rsidR="007072BD" w:rsidRPr="007072BD">
        <w:rPr>
          <w:rFonts w:cs="Arial"/>
          <w:szCs w:val="20"/>
        </w:rPr>
        <w:t>quires CCB (to include the MSP) to Monitor and Control the configuration setting deviations.</w:t>
      </w:r>
      <w:bookmarkEnd w:id="2"/>
    </w:p>
    <w:p w14:paraId="2458AD2F" w14:textId="2EDECB74" w:rsidR="007072BD" w:rsidRDefault="007072BD" w:rsidP="007072BD">
      <w:pPr>
        <w:rPr>
          <w:rFonts w:cs="Arial"/>
        </w:rPr>
      </w:pPr>
    </w:p>
    <w:p w14:paraId="342FE5DA" w14:textId="77777777" w:rsidR="007072BD" w:rsidRPr="007072BD" w:rsidRDefault="007072BD" w:rsidP="007072BD">
      <w:pPr>
        <w:rPr>
          <w:rFonts w:cs="Arial"/>
        </w:rPr>
      </w:pPr>
    </w:p>
    <w:p w14:paraId="6C16DD2F" w14:textId="4600C0C6" w:rsidR="00C47491" w:rsidRPr="007072BD" w:rsidRDefault="007072BD" w:rsidP="007072BD">
      <w:pPr>
        <w:pStyle w:val="BodyText"/>
        <w:rPr>
          <w:rFonts w:ascii="Arial" w:hAnsi="Arial" w:cs="Arial"/>
          <w:i w:val="0"/>
          <w:iCs w:val="0"/>
          <w:szCs w:val="20"/>
        </w:rPr>
      </w:pPr>
      <w:r w:rsidRPr="007072BD">
        <w:rPr>
          <w:rFonts w:ascii="Arial" w:hAnsi="Arial" w:cs="Arial"/>
          <w:b/>
          <w:bCs/>
          <w:i w:val="0"/>
          <w:iCs w:val="0"/>
          <w:szCs w:val="20"/>
        </w:rPr>
        <w:t>CM.L2-3.4.3</w:t>
      </w:r>
      <w:r w:rsidRPr="007072BD">
        <w:rPr>
          <w:rFonts w:ascii="Arial" w:hAnsi="Arial" w:cs="Arial"/>
          <w:i w:val="0"/>
          <w:iCs w:val="0"/>
          <w:szCs w:val="20"/>
        </w:rPr>
        <w:t xml:space="preserve"> </w:t>
      </w:r>
      <w:r w:rsidRPr="007072BD">
        <w:rPr>
          <w:rFonts w:ascii="Arial" w:hAnsi="Arial" w:cs="Arial"/>
          <w:b/>
          <w:bCs/>
          <w:i w:val="0"/>
          <w:iCs w:val="0"/>
          <w:szCs w:val="20"/>
        </w:rPr>
        <w:t>– Track, review, approve or disapprove, and log changes to organizational systems:</w:t>
      </w:r>
      <w:r w:rsidRPr="007072BD">
        <w:rPr>
          <w:rFonts w:ascii="Arial" w:hAnsi="Arial" w:cs="Arial"/>
          <w:i w:val="0"/>
          <w:iCs w:val="0"/>
          <w:szCs w:val="20"/>
        </w:rPr>
        <w:t xml:space="preserve"> </w:t>
      </w:r>
    </w:p>
    <w:p w14:paraId="2ACB0AB0" w14:textId="76CA8214" w:rsidR="007072BD" w:rsidRPr="00926087" w:rsidRDefault="007072BD" w:rsidP="00926087">
      <w:pPr>
        <w:pStyle w:val="ListParagraph"/>
        <w:numPr>
          <w:ilvl w:val="0"/>
          <w:numId w:val="11"/>
        </w:numPr>
        <w:ind w:left="720"/>
        <w:rPr>
          <w:rFonts w:cs="Arial"/>
          <w:szCs w:val="20"/>
          <w:lang w:val="x-none" w:eastAsia="x-none"/>
        </w:rPr>
      </w:pPr>
      <w:r w:rsidRPr="00926087">
        <w:rPr>
          <w:rFonts w:cs="Arial"/>
        </w:rPr>
        <w:t xml:space="preserve">All changes to the system are reviewed by the Control Change Board (CCB). All request is to be submitted via the Control Change Board Request form and approved ticketing system. The MSP will update tactics, techniques and procedures as directed </w:t>
      </w:r>
      <w:r w:rsidRPr="00926087">
        <w:rPr>
          <w:rFonts w:cs="Arial"/>
          <w:color w:val="000000" w:themeColor="text1"/>
        </w:rPr>
        <w:t xml:space="preserve">by </w:t>
      </w:r>
      <w:r w:rsidR="00BB567B">
        <w:rPr>
          <w:rFonts w:cs="Arial"/>
        </w:rPr>
        <w:t>Applied Information Sciences</w:t>
      </w:r>
      <w:r w:rsidRPr="00926087">
        <w:rPr>
          <w:rFonts w:cs="Arial"/>
          <w:color w:val="000000" w:themeColor="text1"/>
        </w:rPr>
        <w:t>,</w:t>
      </w:r>
      <w:r w:rsidRPr="00926087">
        <w:rPr>
          <w:rFonts w:cs="Arial"/>
        </w:rPr>
        <w:t xml:space="preserve"> approved industry standards, and authorized threat feeds (sources).</w:t>
      </w:r>
      <w:r w:rsidR="00926087" w:rsidRPr="00926087">
        <w:t xml:space="preserve"> </w:t>
      </w:r>
      <w:r w:rsidR="00926087" w:rsidRPr="00926087">
        <w:rPr>
          <w:rFonts w:cs="Arial"/>
          <w:szCs w:val="20"/>
          <w:lang w:val="x-none" w:eastAsia="x-none"/>
        </w:rPr>
        <w:t xml:space="preserve">Major changes include major file version upgrades, network device configuration upgrades, or any other changes defined by the </w:t>
      </w:r>
      <w:r w:rsidR="00926087" w:rsidRPr="00926087">
        <w:rPr>
          <w:rFonts w:cs="Arial"/>
          <w:color w:val="5B9BD5" w:themeColor="accent1"/>
          <w:szCs w:val="20"/>
          <w:lang w:eastAsia="x-none"/>
        </w:rPr>
        <w:t>&lt;ISSO&gt;</w:t>
      </w:r>
      <w:r w:rsidR="00926087" w:rsidRPr="00926087">
        <w:rPr>
          <w:rFonts w:cs="Arial"/>
          <w:szCs w:val="20"/>
          <w:lang w:val="x-none" w:eastAsia="x-none"/>
        </w:rPr>
        <w:t xml:space="preserve">. Patch management, virus definition updates, or other similar change activities do not constitute a major change and as such discretion for application resides with the </w:t>
      </w:r>
      <w:r w:rsidR="00926087" w:rsidRPr="00926087">
        <w:rPr>
          <w:rFonts w:cs="Arial"/>
          <w:color w:val="5B9BD5" w:themeColor="accent1"/>
          <w:szCs w:val="20"/>
          <w:lang w:eastAsia="x-none"/>
        </w:rPr>
        <w:t>&lt;ISSO&gt;</w:t>
      </w:r>
      <w:r w:rsidR="00926087">
        <w:rPr>
          <w:rFonts w:cs="Arial"/>
          <w:color w:val="5B9BD5" w:themeColor="accent1"/>
          <w:szCs w:val="20"/>
          <w:lang w:eastAsia="x-none"/>
        </w:rPr>
        <w:t xml:space="preserve"> </w:t>
      </w:r>
      <w:r w:rsidR="00926087" w:rsidRPr="00926087">
        <w:rPr>
          <w:rFonts w:cs="Arial"/>
          <w:szCs w:val="20"/>
          <w:lang w:val="x-none" w:eastAsia="x-none"/>
        </w:rPr>
        <w:t xml:space="preserve">for update frequency, not to exceed patch management guidelines.  </w:t>
      </w:r>
    </w:p>
    <w:p w14:paraId="4A65DD46" w14:textId="77777777" w:rsidR="007072BD" w:rsidRPr="00287B3E" w:rsidRDefault="007072BD" w:rsidP="007072BD">
      <w:pPr>
        <w:pStyle w:val="NumberListA"/>
        <w:numPr>
          <w:ilvl w:val="0"/>
          <w:numId w:val="0"/>
        </w:numPr>
        <w:ind w:left="720"/>
        <w:rPr>
          <w:rFonts w:ascii="Arial" w:hAnsi="Arial" w:cs="Arial"/>
          <w:sz w:val="20"/>
        </w:rPr>
      </w:pPr>
    </w:p>
    <w:p w14:paraId="40E6B061" w14:textId="11E2A373" w:rsidR="007072BD" w:rsidRPr="00287B3E" w:rsidRDefault="007072BD">
      <w:pPr>
        <w:pStyle w:val="NumberListA"/>
        <w:numPr>
          <w:ilvl w:val="0"/>
          <w:numId w:val="11"/>
        </w:numPr>
        <w:ind w:left="720"/>
        <w:rPr>
          <w:rFonts w:ascii="Arial" w:hAnsi="Arial" w:cs="Arial"/>
          <w:sz w:val="20"/>
        </w:rPr>
      </w:pPr>
      <w:r w:rsidRPr="00287B3E">
        <w:rPr>
          <w:rFonts w:ascii="Arial" w:hAnsi="Arial" w:cs="Arial"/>
          <w:sz w:val="20"/>
        </w:rPr>
        <w:t>All changes to the system are approved or disapproved by the CCB.</w:t>
      </w:r>
      <w:r w:rsidR="00C47491" w:rsidRPr="00287B3E">
        <w:rPr>
          <w:rFonts w:ascii="Arial" w:hAnsi="Arial" w:cs="Arial"/>
          <w:sz w:val="20"/>
        </w:rPr>
        <w:t xml:space="preserve"> </w:t>
      </w:r>
      <w:r w:rsidR="00BB567B">
        <w:rPr>
          <w:rFonts w:ascii="Arial" w:hAnsi="Arial" w:cs="Arial"/>
          <w:color w:val="000000" w:themeColor="text1"/>
          <w:sz w:val="20"/>
        </w:rPr>
        <w:t>Applied Information Sciences</w:t>
      </w:r>
      <w:r w:rsidR="00C47491" w:rsidRPr="00287B3E">
        <w:rPr>
          <w:rFonts w:ascii="Arial" w:hAnsi="Arial" w:cs="Arial"/>
          <w:color w:val="000000" w:themeColor="text1"/>
          <w:sz w:val="20"/>
        </w:rPr>
        <w:t xml:space="preserve"> </w:t>
      </w:r>
      <w:r w:rsidRPr="00287B3E">
        <w:rPr>
          <w:rFonts w:ascii="Arial" w:hAnsi="Arial" w:cs="Arial"/>
          <w:color w:val="000000" w:themeColor="text1"/>
          <w:sz w:val="20"/>
        </w:rPr>
        <w:t>requ</w:t>
      </w:r>
      <w:r w:rsidRPr="00287B3E">
        <w:rPr>
          <w:rFonts w:ascii="Arial" w:hAnsi="Arial" w:cs="Arial"/>
          <w:sz w:val="20"/>
        </w:rPr>
        <w:t>ires a Change Control Board and charter that outline personnel and processes to encompass the below requirements:</w:t>
      </w:r>
    </w:p>
    <w:p w14:paraId="6D094CEE"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Determine the types of changes to the information system that are configuration controlled</w:t>
      </w:r>
    </w:p>
    <w:p w14:paraId="18D9428B"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Review proposed configuration controlled changes to the information system. </w:t>
      </w:r>
    </w:p>
    <w:p w14:paraId="61DAA08A"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Approves or disapproves configuration controlled changes to the information system with explicit consideration for security impact analysis. </w:t>
      </w:r>
    </w:p>
    <w:p w14:paraId="1B4DCA5E"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Documents configuration change decisions associated with the information system. </w:t>
      </w:r>
    </w:p>
    <w:p w14:paraId="125931C5"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Implements approved configuration-controlled changes to the information system. </w:t>
      </w:r>
    </w:p>
    <w:p w14:paraId="02D72032"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Retains records of configuration-controlled changes to the information system for an organization-defined time period. </w:t>
      </w:r>
    </w:p>
    <w:p w14:paraId="11FAD889"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the time period that the record of configuration-controlled changes are to be retained. </w:t>
      </w:r>
    </w:p>
    <w:p w14:paraId="5F51C65A"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Audits and reviews activities associated with configuration controlled changes to the system. </w:t>
      </w:r>
    </w:p>
    <w:p w14:paraId="5F335F95"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Coordinates and provides oversight for configuration change control activities through an organization defined configuration change control element (e.g., committee, board) that convenes at the organization defined frequency and/or for any organization defined configuration change conditions. </w:t>
      </w:r>
    </w:p>
    <w:p w14:paraId="50E6BEC1"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frequency to convene configuration change control element. </w:t>
      </w:r>
    </w:p>
    <w:p w14:paraId="3F30D3F8" w14:textId="77777777" w:rsidR="007072BD" w:rsidRPr="00287B3E" w:rsidRDefault="007072BD">
      <w:pPr>
        <w:pStyle w:val="NumberListA"/>
        <w:numPr>
          <w:ilvl w:val="0"/>
          <w:numId w:val="29"/>
        </w:numPr>
        <w:rPr>
          <w:rFonts w:ascii="Arial" w:hAnsi="Arial" w:cs="Arial"/>
          <w:sz w:val="20"/>
        </w:rPr>
      </w:pPr>
      <w:r w:rsidRPr="00287B3E">
        <w:rPr>
          <w:rFonts w:ascii="Arial" w:hAnsi="Arial" w:cs="Arial"/>
          <w:sz w:val="20"/>
        </w:rPr>
        <w:t xml:space="preserve">Defines configuration change conditions that prompt the configuration change control element to convene. </w:t>
      </w:r>
    </w:p>
    <w:p w14:paraId="4F40B379" w14:textId="77777777" w:rsidR="007072BD" w:rsidRPr="00287B3E" w:rsidRDefault="007072BD">
      <w:pPr>
        <w:pStyle w:val="NumberListA"/>
        <w:numPr>
          <w:ilvl w:val="0"/>
          <w:numId w:val="29"/>
        </w:numPr>
        <w:rPr>
          <w:rFonts w:ascii="Arial" w:eastAsia="Calibri" w:hAnsi="Arial" w:cs="Arial"/>
          <w:i/>
          <w:sz w:val="20"/>
        </w:rPr>
      </w:pPr>
      <w:r w:rsidRPr="00287B3E">
        <w:rPr>
          <w:rFonts w:ascii="Arial" w:hAnsi="Arial" w:cs="Arial"/>
          <w:sz w:val="20"/>
        </w:rPr>
        <w:t xml:space="preserve">Defines the configuration change control element (e.g., committee, board) responsible for coordinating and providing oversight for configuration change control activities. </w:t>
      </w:r>
    </w:p>
    <w:p w14:paraId="003215C2" w14:textId="77777777" w:rsidR="007072BD" w:rsidRPr="00226178" w:rsidRDefault="007072BD" w:rsidP="007072BD">
      <w:pPr>
        <w:pStyle w:val="NumberListA"/>
        <w:numPr>
          <w:ilvl w:val="0"/>
          <w:numId w:val="0"/>
        </w:numPr>
        <w:ind w:left="1440"/>
        <w:rPr>
          <w:rFonts w:ascii="Arial" w:eastAsia="Calibri" w:hAnsi="Arial" w:cs="Arial"/>
          <w:i/>
          <w:sz w:val="20"/>
        </w:rPr>
      </w:pPr>
    </w:p>
    <w:p w14:paraId="1C795D10" w14:textId="141C386C" w:rsidR="007072BD" w:rsidRPr="00926087" w:rsidRDefault="007072BD" w:rsidP="00926087">
      <w:pPr>
        <w:pStyle w:val="ListParagraph"/>
        <w:numPr>
          <w:ilvl w:val="0"/>
          <w:numId w:val="11"/>
        </w:numPr>
        <w:ind w:left="720"/>
        <w:rPr>
          <w:rFonts w:cs="Arial"/>
          <w:szCs w:val="20"/>
          <w:lang w:eastAsia="x-none"/>
        </w:rPr>
      </w:pPr>
      <w:r w:rsidRPr="00926087">
        <w:rPr>
          <w:rFonts w:cs="Arial"/>
        </w:rPr>
        <w:t xml:space="preserve">Changes to the system are logged and kept by the CCB and the </w:t>
      </w:r>
      <w:r w:rsidRPr="00BB567B">
        <w:rPr>
          <w:rFonts w:cs="Arial"/>
          <w:color w:val="5B9BD5" w:themeColor="accent1"/>
        </w:rPr>
        <w:t xml:space="preserve">System Administrator </w:t>
      </w:r>
      <w:r w:rsidRPr="00926087">
        <w:rPr>
          <w:rFonts w:cs="Arial"/>
        </w:rPr>
        <w:t>for record.</w:t>
      </w:r>
      <w:r w:rsidR="00926087" w:rsidRPr="00926087">
        <w:t xml:space="preserve"> </w:t>
      </w:r>
      <w:r w:rsidR="00BB567B">
        <w:rPr>
          <w:rFonts w:cs="Arial"/>
          <w:szCs w:val="20"/>
          <w:lang w:eastAsia="x-none"/>
        </w:rPr>
        <w:t>Applied Information Sciences</w:t>
      </w:r>
      <w:r w:rsidR="00926087" w:rsidRPr="00926087">
        <w:rPr>
          <w:rFonts w:cs="Arial"/>
          <w:szCs w:val="20"/>
          <w:lang w:eastAsia="x-none"/>
        </w:rPr>
        <w:t xml:space="preserve"> requires that all changes to the organizational baselines be documented including any lessons learned from the change. Changes, to include updates that will require downtime of organizational assets, will be coordinated and notification will be made to all </w:t>
      </w:r>
      <w:r w:rsidR="00BB567B">
        <w:rPr>
          <w:rFonts w:cs="Arial"/>
          <w:szCs w:val="20"/>
          <w:lang w:eastAsia="x-none"/>
        </w:rPr>
        <w:t>Applied Information Sciences</w:t>
      </w:r>
      <w:r w:rsidR="00926087" w:rsidRPr="00926087">
        <w:rPr>
          <w:rFonts w:cs="Arial"/>
          <w:szCs w:val="20"/>
          <w:lang w:eastAsia="x-none"/>
        </w:rPr>
        <w:t xml:space="preserve"> users prior to the downtime occurring. Records of the change are maintained for the life of the system(s).</w:t>
      </w:r>
    </w:p>
    <w:p w14:paraId="76F40162" w14:textId="77777777" w:rsidR="007072BD" w:rsidRPr="00226178" w:rsidRDefault="007072BD" w:rsidP="007072BD">
      <w:pPr>
        <w:pStyle w:val="BodyText"/>
        <w:rPr>
          <w:rFonts w:ascii="Arial" w:hAnsi="Arial" w:cs="Arial"/>
          <w:b/>
          <w:bCs/>
          <w:szCs w:val="20"/>
        </w:rPr>
      </w:pPr>
    </w:p>
    <w:p w14:paraId="09E5FB46" w14:textId="77777777" w:rsidR="007072BD" w:rsidRPr="00226178" w:rsidRDefault="007072BD" w:rsidP="007072BD">
      <w:pPr>
        <w:pStyle w:val="Heading3"/>
        <w:numPr>
          <w:ilvl w:val="0"/>
          <w:numId w:val="0"/>
        </w:numPr>
        <w:ind w:left="360" w:hanging="360"/>
        <w:rPr>
          <w:rFonts w:cs="Arial"/>
          <w:sz w:val="20"/>
          <w:szCs w:val="20"/>
        </w:rPr>
      </w:pPr>
      <w:r w:rsidRPr="00226178">
        <w:rPr>
          <w:rFonts w:cs="Arial"/>
          <w:sz w:val="20"/>
          <w:szCs w:val="20"/>
        </w:rPr>
        <w:t>CM.L2-3.4.4 - Analyze the security impact of changes prior to implementation:</w:t>
      </w:r>
    </w:p>
    <w:p w14:paraId="576CCC4C" w14:textId="0C4B761A" w:rsidR="00926087" w:rsidRPr="002036CA" w:rsidRDefault="00BB567B" w:rsidP="00926087">
      <w:pPr>
        <w:pStyle w:val="DHABodyText"/>
        <w:numPr>
          <w:ilvl w:val="0"/>
          <w:numId w:val="8"/>
        </w:numPr>
        <w:ind w:left="720"/>
        <w:rPr>
          <w:rFonts w:ascii="Arial" w:hAnsi="Arial" w:cs="Arial"/>
          <w:sz w:val="20"/>
          <w:szCs w:val="20"/>
        </w:rPr>
      </w:pPr>
      <w:r>
        <w:rPr>
          <w:rFonts w:ascii="Arial" w:hAnsi="Arial" w:cs="Arial"/>
          <w:sz w:val="20"/>
          <w:szCs w:val="20"/>
        </w:rPr>
        <w:t>Applied Information Sciences</w:t>
      </w:r>
      <w:r w:rsidR="00926087" w:rsidRPr="002036CA">
        <w:rPr>
          <w:rFonts w:ascii="Arial" w:hAnsi="Arial" w:cs="Arial"/>
          <w:sz w:val="20"/>
          <w:szCs w:val="20"/>
        </w:rPr>
        <w:t xml:space="preserve"> provides a </w:t>
      </w:r>
      <w:r w:rsidR="00926087" w:rsidRPr="00BB567B">
        <w:rPr>
          <w:rFonts w:ascii="Arial" w:hAnsi="Arial" w:cs="Arial"/>
          <w:color w:val="FF0000"/>
          <w:sz w:val="20"/>
          <w:szCs w:val="20"/>
        </w:rPr>
        <w:t xml:space="preserve">14-day </w:t>
      </w:r>
      <w:r w:rsidR="00926087" w:rsidRPr="002036CA">
        <w:rPr>
          <w:rFonts w:ascii="Arial" w:hAnsi="Arial" w:cs="Arial"/>
          <w:sz w:val="20"/>
          <w:szCs w:val="20"/>
        </w:rPr>
        <w:t>window for all severe or critical required updates to be applied to organizational information systems. This window provides for a one-week test period and a one-week application/verification period.</w:t>
      </w:r>
      <w:r w:rsidR="00926087">
        <w:rPr>
          <w:rFonts w:ascii="Arial" w:hAnsi="Arial" w:cs="Arial"/>
          <w:sz w:val="20"/>
          <w:szCs w:val="20"/>
          <w:lang w:val="en-US"/>
        </w:rPr>
        <w:t xml:space="preserve"> </w:t>
      </w:r>
    </w:p>
    <w:p w14:paraId="03E671BB" w14:textId="4E3C0CCC" w:rsidR="00926087" w:rsidRDefault="00926087" w:rsidP="00926087">
      <w:pPr>
        <w:pStyle w:val="DHABodyText"/>
        <w:ind w:left="720"/>
        <w:rPr>
          <w:rFonts w:ascii="Arial" w:hAnsi="Arial" w:cs="Arial"/>
          <w:sz w:val="20"/>
          <w:szCs w:val="20"/>
          <w:lang w:val="en-US"/>
        </w:rPr>
      </w:pPr>
      <w:r w:rsidRPr="002036CA">
        <w:rPr>
          <w:rFonts w:ascii="Arial" w:hAnsi="Arial" w:cs="Arial"/>
          <w:sz w:val="20"/>
          <w:szCs w:val="20"/>
        </w:rPr>
        <w:t xml:space="preserve">Any updates that are shown to adversely affect information system capabilities will be identified by the </w:t>
      </w:r>
      <w:r w:rsidRPr="00926087">
        <w:rPr>
          <w:rFonts w:ascii="Arial" w:hAnsi="Arial" w:cs="Arial"/>
          <w:color w:val="5B9BD5" w:themeColor="accent1"/>
          <w:sz w:val="20"/>
          <w:szCs w:val="20"/>
          <w:lang w:val="en-US"/>
        </w:rPr>
        <w:t>&lt;role&gt;</w:t>
      </w:r>
      <w:r>
        <w:rPr>
          <w:rFonts w:ascii="Arial" w:hAnsi="Arial" w:cs="Arial"/>
          <w:color w:val="5B9BD5" w:themeColor="accent1"/>
          <w:sz w:val="20"/>
          <w:szCs w:val="20"/>
          <w:lang w:val="en-US"/>
        </w:rPr>
        <w:t xml:space="preserve"> </w:t>
      </w:r>
      <w:r w:rsidRPr="002036CA">
        <w:rPr>
          <w:rFonts w:ascii="Arial" w:hAnsi="Arial" w:cs="Arial"/>
          <w:sz w:val="20"/>
          <w:szCs w:val="20"/>
        </w:rPr>
        <w:t xml:space="preserve">and applicable mitigation steps determined to address the risk associated with the update will be addressed. The </w:t>
      </w:r>
      <w:r w:rsidRPr="00926087">
        <w:rPr>
          <w:rFonts w:ascii="Arial" w:hAnsi="Arial" w:cs="Arial"/>
          <w:color w:val="5B9BD5" w:themeColor="accent1"/>
          <w:sz w:val="20"/>
          <w:szCs w:val="20"/>
          <w:lang w:val="en-US"/>
        </w:rPr>
        <w:t>&lt;role&gt;</w:t>
      </w:r>
      <w:r w:rsidRPr="002036CA">
        <w:rPr>
          <w:rFonts w:ascii="Arial" w:hAnsi="Arial" w:cs="Arial"/>
          <w:sz w:val="20"/>
          <w:szCs w:val="20"/>
        </w:rPr>
        <w:t xml:space="preserve">, in conjunction with </w:t>
      </w:r>
      <w:r w:rsidRPr="00BB567B">
        <w:rPr>
          <w:rFonts w:ascii="Arial" w:hAnsi="Arial" w:cs="Arial"/>
          <w:color w:val="5B9BD5" w:themeColor="accent1"/>
          <w:sz w:val="20"/>
          <w:szCs w:val="20"/>
        </w:rPr>
        <w:t>System Administrators</w:t>
      </w:r>
      <w:r w:rsidRPr="002036CA">
        <w:rPr>
          <w:rFonts w:ascii="Arial" w:hAnsi="Arial" w:cs="Arial"/>
          <w:sz w:val="20"/>
          <w:szCs w:val="20"/>
        </w:rPr>
        <w:t xml:space="preserve">, will provide information to the </w:t>
      </w:r>
      <w:r w:rsidR="00BB567B">
        <w:rPr>
          <w:rFonts w:ascii="Arial" w:hAnsi="Arial" w:cs="Arial"/>
          <w:sz w:val="20"/>
          <w:szCs w:val="20"/>
        </w:rPr>
        <w:t>Applied Information Sciences</w:t>
      </w:r>
      <w:r w:rsidRPr="002036CA">
        <w:rPr>
          <w:rFonts w:ascii="Arial" w:hAnsi="Arial" w:cs="Arial"/>
          <w:sz w:val="20"/>
          <w:szCs w:val="20"/>
        </w:rPr>
        <w:t xml:space="preserve"> CCB.</w:t>
      </w:r>
      <w:r>
        <w:rPr>
          <w:rFonts w:ascii="Arial" w:hAnsi="Arial" w:cs="Arial"/>
          <w:sz w:val="20"/>
          <w:szCs w:val="20"/>
          <w:lang w:val="en-US"/>
        </w:rPr>
        <w:t xml:space="preserve"> </w:t>
      </w:r>
    </w:p>
    <w:p w14:paraId="3AA5B88C" w14:textId="2064D7C4" w:rsidR="00926087" w:rsidRPr="002036CA" w:rsidRDefault="00926087" w:rsidP="00926087">
      <w:pPr>
        <w:pStyle w:val="DHABodyText"/>
        <w:ind w:left="720"/>
        <w:rPr>
          <w:rFonts w:ascii="Arial" w:hAnsi="Arial" w:cs="Arial"/>
          <w:sz w:val="20"/>
          <w:szCs w:val="20"/>
        </w:rPr>
      </w:pPr>
      <w:r w:rsidRPr="002036CA">
        <w:rPr>
          <w:rFonts w:ascii="Arial" w:hAnsi="Arial" w:cs="Arial"/>
          <w:sz w:val="20"/>
          <w:szCs w:val="20"/>
        </w:rPr>
        <w:t xml:space="preserve">Updates that require changes other than patch/update application will be reviewed to determine impact. If any system, system component, or application will require additional time, the </w:t>
      </w:r>
      <w:r w:rsidRPr="00926087">
        <w:rPr>
          <w:rFonts w:ascii="Arial" w:hAnsi="Arial" w:cs="Arial"/>
          <w:color w:val="5B9BD5" w:themeColor="accent1"/>
          <w:sz w:val="20"/>
          <w:szCs w:val="20"/>
          <w:lang w:val="en-US"/>
        </w:rPr>
        <w:t>&lt;role&gt;</w:t>
      </w:r>
      <w:r>
        <w:rPr>
          <w:rFonts w:ascii="Arial" w:hAnsi="Arial" w:cs="Arial"/>
          <w:color w:val="5B9BD5" w:themeColor="accent1"/>
          <w:sz w:val="20"/>
          <w:szCs w:val="20"/>
          <w:lang w:val="en-US"/>
        </w:rPr>
        <w:t xml:space="preserve"> </w:t>
      </w:r>
      <w:r w:rsidRPr="002036CA">
        <w:rPr>
          <w:rFonts w:ascii="Arial" w:hAnsi="Arial" w:cs="Arial"/>
          <w:sz w:val="20"/>
          <w:szCs w:val="20"/>
        </w:rPr>
        <w:t xml:space="preserve">will brief the </w:t>
      </w:r>
      <w:r w:rsidR="00BB567B">
        <w:rPr>
          <w:rFonts w:ascii="Arial" w:hAnsi="Arial" w:cs="Arial"/>
          <w:sz w:val="20"/>
          <w:szCs w:val="20"/>
        </w:rPr>
        <w:t>Applied Information Sciences</w:t>
      </w:r>
      <w:r w:rsidRPr="002036CA">
        <w:rPr>
          <w:rFonts w:ascii="Arial" w:hAnsi="Arial" w:cs="Arial"/>
          <w:sz w:val="20"/>
          <w:szCs w:val="20"/>
        </w:rPr>
        <w:t xml:space="preserve"> CCB on the requirements and identified completion date.</w:t>
      </w:r>
    </w:p>
    <w:p w14:paraId="3A40C612" w14:textId="77777777" w:rsidR="007072BD" w:rsidRPr="00226178" w:rsidRDefault="007072BD" w:rsidP="007072BD">
      <w:pPr>
        <w:pStyle w:val="BodyText"/>
        <w:rPr>
          <w:rFonts w:ascii="Arial" w:hAnsi="Arial" w:cs="Arial"/>
          <w:b/>
          <w:bCs/>
          <w:szCs w:val="20"/>
        </w:rPr>
      </w:pPr>
    </w:p>
    <w:p w14:paraId="61FB8611" w14:textId="77777777" w:rsidR="007072BD" w:rsidRPr="00226178" w:rsidRDefault="007072BD" w:rsidP="007072BD">
      <w:pPr>
        <w:pStyle w:val="Heading3"/>
        <w:numPr>
          <w:ilvl w:val="0"/>
          <w:numId w:val="0"/>
        </w:numPr>
        <w:ind w:left="360" w:hanging="360"/>
        <w:rPr>
          <w:rFonts w:cs="Arial"/>
          <w:sz w:val="20"/>
          <w:szCs w:val="20"/>
        </w:rPr>
      </w:pPr>
      <w:r w:rsidRPr="00226178">
        <w:rPr>
          <w:rFonts w:cs="Arial"/>
          <w:sz w:val="20"/>
          <w:szCs w:val="20"/>
        </w:rPr>
        <w:t>CM.L2-3.4.5 - Define, document, approve, and enforce physical and logical access restrictions associated with changes to organizational systems:</w:t>
      </w:r>
    </w:p>
    <w:p w14:paraId="095318BD" w14:textId="02BE40FE"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Applied Information Sciences</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w:t>
      </w:r>
      <w:r w:rsidR="008445F6" w:rsidRPr="00287B3E">
        <w:rPr>
          <w:rFonts w:ascii="Arial" w:hAnsi="Arial" w:cs="Arial"/>
          <w:sz w:val="20"/>
        </w:rPr>
        <w:t>define</w:t>
      </w:r>
      <w:r w:rsidR="007072BD" w:rsidRPr="00287B3E">
        <w:rPr>
          <w:rFonts w:ascii="Arial" w:hAnsi="Arial" w:cs="Arial"/>
          <w:sz w:val="20"/>
        </w:rPr>
        <w:t xml:space="preserve"> physical access restrictions associated with changes to the information system dependent upon change</w:t>
      </w:r>
    </w:p>
    <w:p w14:paraId="53E8C6FA" w14:textId="5FAE8B2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Applied Information Sciences</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document </w:t>
      </w:r>
      <w:r w:rsidR="007072BD" w:rsidRPr="00287B3E">
        <w:rPr>
          <w:rFonts w:ascii="Arial" w:hAnsi="Arial" w:cs="Arial"/>
          <w:sz w:val="20"/>
        </w:rPr>
        <w:t>physical access restrictions associated with changes to the information system dependent upon change</w:t>
      </w:r>
    </w:p>
    <w:p w14:paraId="24264721" w14:textId="4EB039A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Applied Information Sciences</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approve</w:t>
      </w:r>
      <w:r w:rsidR="007072BD" w:rsidRPr="00287B3E">
        <w:rPr>
          <w:rFonts w:ascii="Arial" w:hAnsi="Arial" w:cs="Arial"/>
          <w:sz w:val="20"/>
        </w:rPr>
        <w:t xml:space="preserve"> physical access restrictions associated with changes to the information system dependent upon change</w:t>
      </w:r>
    </w:p>
    <w:p w14:paraId="6B837C73" w14:textId="640696C6"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Applied Information Sciences</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enforce</w:t>
      </w:r>
      <w:r w:rsidR="007072BD" w:rsidRPr="00287B3E">
        <w:rPr>
          <w:rFonts w:ascii="Arial" w:hAnsi="Arial" w:cs="Arial"/>
          <w:sz w:val="20"/>
        </w:rPr>
        <w:t xml:space="preserve"> physical access restrictions associated with changes to the information system dependent upon change</w:t>
      </w:r>
    </w:p>
    <w:p w14:paraId="2E4A4236" w14:textId="1A33038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Applied Information Sciences</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w:t>
      </w:r>
      <w:r w:rsidR="008445F6">
        <w:rPr>
          <w:rFonts w:ascii="Arial" w:hAnsi="Arial" w:cs="Arial"/>
          <w:sz w:val="20"/>
          <w:lang w:val="en-US"/>
        </w:rPr>
        <w:t xml:space="preserve">define </w:t>
      </w:r>
      <w:r w:rsidR="007072BD" w:rsidRPr="00287B3E">
        <w:rPr>
          <w:rFonts w:ascii="Arial" w:hAnsi="Arial" w:cs="Arial"/>
          <w:sz w:val="20"/>
          <w:lang w:val="en-US"/>
        </w:rPr>
        <w:t xml:space="preserve">logical </w:t>
      </w:r>
      <w:r w:rsidR="007072BD" w:rsidRPr="00287B3E">
        <w:rPr>
          <w:rFonts w:ascii="Arial" w:hAnsi="Arial" w:cs="Arial"/>
          <w:sz w:val="20"/>
        </w:rPr>
        <w:t>access restrictions associated with changes to the information system dependent upon change</w:t>
      </w:r>
    </w:p>
    <w:p w14:paraId="71DAE3F6" w14:textId="355E1726"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Applied Information Sciences</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document logical</w:t>
      </w:r>
      <w:r w:rsidR="007072BD" w:rsidRPr="00287B3E">
        <w:rPr>
          <w:rFonts w:ascii="Arial" w:hAnsi="Arial" w:cs="Arial"/>
          <w:sz w:val="20"/>
        </w:rPr>
        <w:t xml:space="preserve"> access restrictions associated with changes to the information system dependent upon change</w:t>
      </w:r>
    </w:p>
    <w:p w14:paraId="7568461B" w14:textId="37D51FD2"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Applied Information Sciences</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approve logical</w:t>
      </w:r>
      <w:r w:rsidR="007072BD" w:rsidRPr="00287B3E">
        <w:rPr>
          <w:rFonts w:ascii="Arial" w:hAnsi="Arial" w:cs="Arial"/>
          <w:sz w:val="20"/>
        </w:rPr>
        <w:t xml:space="preserve"> access restrictions associated with changes to the information system dependent upon change</w:t>
      </w:r>
    </w:p>
    <w:p w14:paraId="3C566FD2" w14:textId="5E6A5AD4" w:rsidR="007072BD" w:rsidRPr="00287B3E" w:rsidRDefault="00BB567B">
      <w:pPr>
        <w:pStyle w:val="NumberListA"/>
        <w:numPr>
          <w:ilvl w:val="0"/>
          <w:numId w:val="10"/>
        </w:numPr>
        <w:ind w:left="720"/>
        <w:rPr>
          <w:rFonts w:ascii="Arial" w:hAnsi="Arial" w:cs="Arial"/>
          <w:sz w:val="20"/>
        </w:rPr>
      </w:pPr>
      <w:r>
        <w:rPr>
          <w:rFonts w:ascii="Arial" w:hAnsi="Arial" w:cs="Arial"/>
          <w:color w:val="000000" w:themeColor="text1"/>
          <w:sz w:val="20"/>
        </w:rPr>
        <w:t>Applied Information Sciences</w:t>
      </w:r>
      <w:r w:rsidR="007072BD" w:rsidRPr="00287B3E">
        <w:rPr>
          <w:rFonts w:ascii="Arial" w:hAnsi="Arial" w:cs="Arial"/>
          <w:sz w:val="20"/>
        </w:rPr>
        <w:t xml:space="preserve"> requires the CCB to</w:t>
      </w:r>
      <w:r w:rsidR="007072BD" w:rsidRPr="00287B3E">
        <w:rPr>
          <w:rFonts w:ascii="Arial" w:hAnsi="Arial" w:cs="Arial"/>
          <w:sz w:val="20"/>
          <w:lang w:val="en-US"/>
        </w:rPr>
        <w:t xml:space="preserve"> enforce logical</w:t>
      </w:r>
      <w:r w:rsidR="007072BD" w:rsidRPr="00287B3E">
        <w:rPr>
          <w:rFonts w:ascii="Arial" w:hAnsi="Arial" w:cs="Arial"/>
          <w:sz w:val="20"/>
        </w:rPr>
        <w:t xml:space="preserve"> access restrictions associated with changes to the information system dependent upon change</w:t>
      </w:r>
    </w:p>
    <w:p w14:paraId="0176882F" w14:textId="6A86BCA7" w:rsidR="00926087" w:rsidRPr="00BF4F40" w:rsidRDefault="00BB567B" w:rsidP="00926087">
      <w:pPr>
        <w:pStyle w:val="listalpha"/>
        <w:numPr>
          <w:ilvl w:val="0"/>
          <w:numId w:val="31"/>
        </w:numPr>
        <w:ind w:left="1080"/>
        <w:rPr>
          <w:szCs w:val="20"/>
        </w:rPr>
      </w:pPr>
      <w:r>
        <w:rPr>
          <w:szCs w:val="20"/>
        </w:rPr>
        <w:t>Applied Information Sciences</w:t>
      </w:r>
      <w:r w:rsidR="00926087" w:rsidRPr="00BF4F40">
        <w:rPr>
          <w:szCs w:val="20"/>
        </w:rPr>
        <w:t xml:space="preserve"> has defined separate accounts for users and administrators. These accounts are configured on organizational systems prior to them being utilized in production. Users are allowed to apply updates to their assigned systems. Any overall changes to underlying system configurations are prohibited to administrators only. </w:t>
      </w:r>
      <w:proofErr w:type="gramStart"/>
      <w:r w:rsidR="00926087" w:rsidRPr="00BF4F40">
        <w:rPr>
          <w:szCs w:val="20"/>
        </w:rPr>
        <w:t>Any and all</w:t>
      </w:r>
      <w:proofErr w:type="gramEnd"/>
      <w:r w:rsidR="00926087" w:rsidRPr="00BF4F40">
        <w:rPr>
          <w:szCs w:val="20"/>
        </w:rPr>
        <w:t xml:space="preserve"> changes made to information systems and information system components must be explicitly authorized and approved by the </w:t>
      </w:r>
      <w:r w:rsidR="00926087" w:rsidRPr="00926087">
        <w:rPr>
          <w:color w:val="5B9BD5" w:themeColor="accent1"/>
          <w:szCs w:val="20"/>
        </w:rPr>
        <w:t>&lt;role&gt;</w:t>
      </w:r>
      <w:r w:rsidR="00926087" w:rsidRPr="00BF4F40">
        <w:rPr>
          <w:szCs w:val="20"/>
        </w:rPr>
        <w:t>.</w:t>
      </w:r>
    </w:p>
    <w:p w14:paraId="3ACF5C3F" w14:textId="77777777" w:rsidR="00926087" w:rsidRPr="00926087" w:rsidRDefault="00926087" w:rsidP="00926087">
      <w:pPr>
        <w:pStyle w:val="listalpha"/>
        <w:numPr>
          <w:ilvl w:val="0"/>
          <w:numId w:val="0"/>
        </w:numPr>
        <w:ind w:left="1080"/>
        <w:rPr>
          <w:szCs w:val="20"/>
        </w:rPr>
      </w:pPr>
    </w:p>
    <w:p w14:paraId="3B532F9E" w14:textId="6B0EDBCF" w:rsidR="00926087" w:rsidRPr="00287B3E" w:rsidRDefault="00BB567B" w:rsidP="00926087">
      <w:pPr>
        <w:pStyle w:val="listalpha"/>
        <w:numPr>
          <w:ilvl w:val="0"/>
          <w:numId w:val="31"/>
        </w:numPr>
        <w:ind w:left="1080"/>
        <w:rPr>
          <w:szCs w:val="20"/>
        </w:rPr>
      </w:pPr>
      <w:r>
        <w:rPr>
          <w:color w:val="000000" w:themeColor="text1"/>
          <w:szCs w:val="20"/>
        </w:rPr>
        <w:t>Applied Information Sciences</w:t>
      </w:r>
      <w:r w:rsidR="00926087" w:rsidRPr="00287B3E">
        <w:rPr>
          <w:szCs w:val="20"/>
        </w:rPr>
        <w:t xml:space="preserve"> employs </w:t>
      </w:r>
      <w:r w:rsidR="00926087">
        <w:rPr>
          <w:color w:val="FF0000"/>
          <w:szCs w:val="20"/>
        </w:rPr>
        <w:t xml:space="preserve">Microsoft </w:t>
      </w:r>
      <w:proofErr w:type="gramStart"/>
      <w:r w:rsidR="00926087">
        <w:rPr>
          <w:color w:val="FF0000"/>
          <w:szCs w:val="20"/>
        </w:rPr>
        <w:t xml:space="preserve">Sentinel </w:t>
      </w:r>
      <w:r w:rsidR="00926087" w:rsidRPr="00926087">
        <w:rPr>
          <w:color w:val="FF0000"/>
          <w:szCs w:val="20"/>
        </w:rPr>
        <w:t xml:space="preserve"> SIEM</w:t>
      </w:r>
      <w:proofErr w:type="gramEnd"/>
      <w:r w:rsidR="00926087" w:rsidRPr="00926087">
        <w:rPr>
          <w:color w:val="FF0000"/>
          <w:szCs w:val="20"/>
        </w:rPr>
        <w:t xml:space="preserve"> </w:t>
      </w:r>
      <w:r w:rsidR="00926087" w:rsidRPr="00287B3E">
        <w:rPr>
          <w:szCs w:val="20"/>
        </w:rPr>
        <w:t xml:space="preserve">and local </w:t>
      </w:r>
      <w:r w:rsidR="00926087">
        <w:rPr>
          <w:szCs w:val="20"/>
        </w:rPr>
        <w:t xml:space="preserve">access control </w:t>
      </w:r>
      <w:r w:rsidR="00926087" w:rsidRPr="00287B3E">
        <w:rPr>
          <w:szCs w:val="20"/>
        </w:rPr>
        <w:t xml:space="preserve">polices to ensure unauthorized changes are not processed and detected if executed. </w:t>
      </w:r>
      <w:r>
        <w:rPr>
          <w:color w:val="000000" w:themeColor="text1"/>
          <w:szCs w:val="20"/>
        </w:rPr>
        <w:t>Applied Information Sciences</w:t>
      </w:r>
      <w:r w:rsidR="00926087" w:rsidRPr="00287B3E">
        <w:rPr>
          <w:szCs w:val="20"/>
        </w:rPr>
        <w:t xml:space="preserve"> implements the use of group policies to maintain an up-to-date, complete, accurate, and readily available baseline configuration of the information system. Exceptions are granted on case-by by-case basis through </w:t>
      </w:r>
      <w:r>
        <w:rPr>
          <w:color w:val="000000" w:themeColor="text1"/>
          <w:szCs w:val="20"/>
        </w:rPr>
        <w:t>Applied Information Sciences</w:t>
      </w:r>
      <w:r w:rsidR="00926087" w:rsidRPr="00287B3E">
        <w:rPr>
          <w:szCs w:val="20"/>
        </w:rPr>
        <w:t xml:space="preserve"> leadership. </w:t>
      </w:r>
    </w:p>
    <w:p w14:paraId="01569140" w14:textId="77777777" w:rsidR="00926087" w:rsidRPr="00BF4F40" w:rsidRDefault="00926087" w:rsidP="00926087">
      <w:pPr>
        <w:pStyle w:val="listalpha"/>
        <w:numPr>
          <w:ilvl w:val="0"/>
          <w:numId w:val="0"/>
        </w:numPr>
        <w:ind w:left="1800"/>
        <w:rPr>
          <w:szCs w:val="20"/>
        </w:rPr>
      </w:pPr>
    </w:p>
    <w:p w14:paraId="710F02D0" w14:textId="6BE3BFC0" w:rsidR="00926087" w:rsidRDefault="00BB567B" w:rsidP="00926087">
      <w:pPr>
        <w:pStyle w:val="listalpha"/>
        <w:numPr>
          <w:ilvl w:val="0"/>
          <w:numId w:val="31"/>
        </w:numPr>
        <w:ind w:left="1080"/>
        <w:rPr>
          <w:szCs w:val="20"/>
        </w:rPr>
      </w:pPr>
      <w:r>
        <w:rPr>
          <w:color w:val="000000" w:themeColor="text1"/>
          <w:szCs w:val="20"/>
        </w:rPr>
        <w:t>Applied Information Sciences</w:t>
      </w:r>
      <w:r w:rsidR="00926087" w:rsidRPr="00287B3E">
        <w:rPr>
          <w:szCs w:val="20"/>
        </w:rPr>
        <w:t xml:space="preserve"> requires the information system to enforce approved access restrictions and supports auditing of the enforcement actions. If this cannot be accomplished on the IS then another method must be approved through the </w:t>
      </w:r>
      <w:proofErr w:type="gramStart"/>
      <w:r w:rsidR="00926087" w:rsidRPr="00287B3E">
        <w:rPr>
          <w:szCs w:val="20"/>
        </w:rPr>
        <w:t>CCB</w:t>
      </w:r>
      <w:proofErr w:type="gramEnd"/>
      <w:r w:rsidR="00926087" w:rsidRPr="00287B3E">
        <w:rPr>
          <w:szCs w:val="20"/>
        </w:rPr>
        <w:t xml:space="preserve"> or the change cannot be approved.</w:t>
      </w:r>
    </w:p>
    <w:p w14:paraId="67EBD91A" w14:textId="77777777" w:rsidR="00926087" w:rsidRDefault="00926087" w:rsidP="00926087">
      <w:pPr>
        <w:pStyle w:val="listalpha"/>
        <w:numPr>
          <w:ilvl w:val="0"/>
          <w:numId w:val="0"/>
        </w:numPr>
        <w:ind w:left="1800"/>
        <w:rPr>
          <w:szCs w:val="20"/>
        </w:rPr>
      </w:pPr>
    </w:p>
    <w:p w14:paraId="5DF4A345" w14:textId="6964EB0F" w:rsidR="00926087" w:rsidRDefault="00BB567B" w:rsidP="00926087">
      <w:pPr>
        <w:pStyle w:val="ListParagraph"/>
        <w:numPr>
          <w:ilvl w:val="0"/>
          <w:numId w:val="31"/>
        </w:numPr>
        <w:ind w:left="1080"/>
      </w:pPr>
      <w:r>
        <w:t>Applied Information Sciences</w:t>
      </w:r>
      <w:r w:rsidR="00926087">
        <w:t xml:space="preserve"> maintains and secures physical access to hardware and performs maintenance on all information system components. </w:t>
      </w:r>
      <w:r>
        <w:t>Applied Information Sciences</w:t>
      </w:r>
      <w:r w:rsidR="00926087">
        <w:t xml:space="preserve"> is responsible for application specific settings and device configurations which system access control and role policies enforce.</w:t>
      </w:r>
    </w:p>
    <w:p w14:paraId="7564C3F8" w14:textId="77777777" w:rsidR="007072BD" w:rsidRPr="00226178" w:rsidRDefault="007072BD" w:rsidP="007072BD">
      <w:pPr>
        <w:pStyle w:val="listalpha"/>
        <w:numPr>
          <w:ilvl w:val="0"/>
          <w:numId w:val="0"/>
        </w:numPr>
        <w:ind w:left="1080"/>
        <w:rPr>
          <w:szCs w:val="20"/>
        </w:rPr>
      </w:pPr>
    </w:p>
    <w:p w14:paraId="35BF062B" w14:textId="77777777" w:rsidR="007072BD" w:rsidRPr="007072BD" w:rsidRDefault="007072BD" w:rsidP="007072BD">
      <w:pPr>
        <w:pStyle w:val="BodyText"/>
        <w:rPr>
          <w:rFonts w:ascii="Arial" w:hAnsi="Arial" w:cs="Arial"/>
          <w:b/>
          <w:bCs/>
          <w:i w:val="0"/>
          <w:iCs w:val="0"/>
          <w:szCs w:val="20"/>
        </w:rPr>
      </w:pPr>
    </w:p>
    <w:p w14:paraId="55DDB3C0" w14:textId="2456A85A" w:rsidR="00287B3E" w:rsidRPr="008445F6" w:rsidRDefault="007072BD" w:rsidP="007072BD">
      <w:pPr>
        <w:pStyle w:val="BodyText"/>
        <w:rPr>
          <w:rFonts w:ascii="Arial" w:hAnsi="Arial" w:cs="Arial"/>
          <w:b/>
          <w:bCs/>
          <w:i w:val="0"/>
          <w:iCs w:val="0"/>
          <w:szCs w:val="20"/>
        </w:rPr>
      </w:pPr>
      <w:r w:rsidRPr="007072BD">
        <w:rPr>
          <w:rFonts w:ascii="Arial" w:hAnsi="Arial" w:cs="Arial"/>
          <w:b/>
          <w:bCs/>
          <w:i w:val="0"/>
          <w:iCs w:val="0"/>
          <w:szCs w:val="20"/>
        </w:rPr>
        <w:t>CM.L2-3.4.6</w:t>
      </w:r>
      <w:r w:rsidRPr="007072BD">
        <w:rPr>
          <w:rFonts w:ascii="Arial" w:hAnsi="Arial" w:cs="Arial"/>
          <w:i w:val="0"/>
          <w:iCs w:val="0"/>
          <w:szCs w:val="20"/>
        </w:rPr>
        <w:t xml:space="preserve"> </w:t>
      </w:r>
      <w:r w:rsidRPr="007072BD">
        <w:rPr>
          <w:rFonts w:ascii="Arial" w:hAnsi="Arial" w:cs="Arial"/>
          <w:b/>
          <w:bCs/>
          <w:i w:val="0"/>
          <w:iCs w:val="0"/>
          <w:szCs w:val="20"/>
        </w:rPr>
        <w:t>- Employ the principle of least functionality by configuring organizational systems to provide only essential capabilities:</w:t>
      </w:r>
    </w:p>
    <w:p w14:paraId="7941B92D" w14:textId="7C04B9CE" w:rsidR="008445F6" w:rsidRDefault="00BB567B" w:rsidP="008445F6">
      <w:pPr>
        <w:pStyle w:val="listalpha"/>
        <w:numPr>
          <w:ilvl w:val="0"/>
          <w:numId w:val="30"/>
        </w:numPr>
      </w:pPr>
      <w:r>
        <w:t>Applied Information Sciences</w:t>
      </w:r>
      <w:r w:rsidR="008445F6">
        <w:t xml:space="preserve"> restricts what items can be applied by an </w:t>
      </w:r>
      <w:r>
        <w:t>Applied Information Sciences</w:t>
      </w:r>
      <w:r w:rsidR="008445F6">
        <w:t xml:space="preserve"> user. All systems have a separate administrator account to apply changes to systems outside of those available to the user. Access to the administrator account is restricted to authorized </w:t>
      </w:r>
      <w:r>
        <w:t>Applied Information Sciences</w:t>
      </w:r>
      <w:r w:rsidR="008445F6">
        <w:t xml:space="preserve"> personnel.</w:t>
      </w:r>
      <w:r w:rsidR="008445F6" w:rsidRPr="00BF4F40">
        <w:t xml:space="preserve"> </w:t>
      </w:r>
      <w:r>
        <w:t>Applied Information Sciences</w:t>
      </w:r>
      <w:r w:rsidR="008445F6">
        <w:t xml:space="preserve"> has </w:t>
      </w:r>
      <w:r w:rsidR="008445F6" w:rsidRPr="00BF4F40">
        <w:t>define</w:t>
      </w:r>
      <w:r w:rsidR="008445F6">
        <w:t>d</w:t>
      </w:r>
      <w:r w:rsidR="008445F6" w:rsidRPr="00BF4F40">
        <w:t xml:space="preserve"> essential system capabilities based on the principle of least functionality</w:t>
      </w:r>
      <w:r w:rsidR="008445F6">
        <w:t xml:space="preserve"> as</w:t>
      </w:r>
      <w:r w:rsidR="008445F6" w:rsidRPr="00BF4F40">
        <w:t xml:space="preserve"> </w:t>
      </w:r>
      <w:r w:rsidR="008445F6">
        <w:t>a</w:t>
      </w:r>
      <w:r w:rsidR="008445F6" w:rsidRPr="00BF4F40">
        <w:t xml:space="preserve">ll </w:t>
      </w:r>
      <w:r>
        <w:t>Applied Information Sciences</w:t>
      </w:r>
      <w:r w:rsidR="008445F6" w:rsidRPr="00BF4F40">
        <w:t xml:space="preserve"> systems and devices are configured per their operational context prior to being deployed. This includes the roles and functions for each system identified to handle FCI/CUI along with the software and services required to perform those functions.</w:t>
      </w:r>
    </w:p>
    <w:p w14:paraId="6969F426" w14:textId="77777777" w:rsidR="008445F6" w:rsidRPr="00BF4F40" w:rsidRDefault="008445F6" w:rsidP="008445F6">
      <w:pPr>
        <w:pStyle w:val="listalpha"/>
        <w:numPr>
          <w:ilvl w:val="0"/>
          <w:numId w:val="0"/>
        </w:numPr>
        <w:ind w:left="720"/>
      </w:pPr>
    </w:p>
    <w:p w14:paraId="20C838F0" w14:textId="40795B4F" w:rsidR="008445F6" w:rsidRPr="00287B3E" w:rsidRDefault="008445F6" w:rsidP="008445F6">
      <w:pPr>
        <w:pStyle w:val="listalpha"/>
        <w:numPr>
          <w:ilvl w:val="0"/>
          <w:numId w:val="30"/>
        </w:numPr>
        <w:rPr>
          <w:b/>
          <w:bCs/>
          <w:szCs w:val="20"/>
        </w:rPr>
      </w:pPr>
      <w:r w:rsidRPr="00287B3E">
        <w:rPr>
          <w:szCs w:val="20"/>
        </w:rPr>
        <w:t>The system is configured to provide only the defined essential capabilities per the established baseline configuration.</w:t>
      </w:r>
      <w:r w:rsidRPr="00BF4F40">
        <w:t xml:space="preserve"> </w:t>
      </w:r>
      <w:r w:rsidRPr="00BF4F40">
        <w:rPr>
          <w:szCs w:val="20"/>
        </w:rPr>
        <w:t xml:space="preserve">It is the practice of </w:t>
      </w:r>
      <w:r w:rsidR="00BB567B">
        <w:rPr>
          <w:szCs w:val="20"/>
        </w:rPr>
        <w:t>Applied Information Sciences</w:t>
      </w:r>
      <w:r w:rsidRPr="00BF4F40">
        <w:rPr>
          <w:szCs w:val="20"/>
        </w:rPr>
        <w:t xml:space="preserve"> to configure system functions, ports, protocols, and/or services in accordance with functional needs and the risk tolerance of </w:t>
      </w:r>
      <w:r w:rsidR="00BB567B">
        <w:rPr>
          <w:szCs w:val="20"/>
        </w:rPr>
        <w:t>Applied Information Sciences</w:t>
      </w:r>
      <w:r w:rsidRPr="00BF4F40">
        <w:rPr>
          <w:szCs w:val="20"/>
        </w:rPr>
        <w:t xml:space="preserve">, thus reducing functionality to only that required to perform a given function.  No ports, protocols, and/or services will be enabled unless expectedly needed to perform the required system function.  </w:t>
      </w:r>
    </w:p>
    <w:p w14:paraId="229A9066" w14:textId="2B8545BC" w:rsidR="007072BD" w:rsidRDefault="007072BD" w:rsidP="007072BD">
      <w:pPr>
        <w:pStyle w:val="listalpha"/>
        <w:numPr>
          <w:ilvl w:val="0"/>
          <w:numId w:val="0"/>
        </w:numPr>
        <w:ind w:left="720"/>
        <w:rPr>
          <w:b/>
          <w:bCs/>
          <w:szCs w:val="20"/>
        </w:rPr>
      </w:pPr>
    </w:p>
    <w:p w14:paraId="32D10A40" w14:textId="77777777" w:rsidR="008445F6" w:rsidRPr="00226178" w:rsidRDefault="008445F6" w:rsidP="007072BD">
      <w:pPr>
        <w:pStyle w:val="listalpha"/>
        <w:numPr>
          <w:ilvl w:val="0"/>
          <w:numId w:val="0"/>
        </w:numPr>
        <w:ind w:left="720"/>
        <w:rPr>
          <w:b/>
          <w:bCs/>
          <w:szCs w:val="20"/>
        </w:rPr>
      </w:pPr>
    </w:p>
    <w:p w14:paraId="79266078" w14:textId="77777777" w:rsidR="007072BD" w:rsidRPr="00226178" w:rsidRDefault="007072BD" w:rsidP="007072BD">
      <w:pPr>
        <w:pStyle w:val="listalpha"/>
        <w:numPr>
          <w:ilvl w:val="0"/>
          <w:numId w:val="0"/>
        </w:numPr>
        <w:ind w:left="720"/>
        <w:rPr>
          <w:b/>
          <w:bCs/>
          <w:szCs w:val="20"/>
        </w:rPr>
      </w:pPr>
    </w:p>
    <w:p w14:paraId="2BEE0F7C" w14:textId="06FA00AC" w:rsidR="00287B3E" w:rsidRPr="007072BD" w:rsidRDefault="007072BD" w:rsidP="007072BD">
      <w:pPr>
        <w:pStyle w:val="BodyText"/>
        <w:rPr>
          <w:rFonts w:ascii="Arial" w:hAnsi="Arial" w:cs="Arial"/>
          <w:b/>
          <w:bCs/>
          <w:i w:val="0"/>
          <w:iCs w:val="0"/>
          <w:szCs w:val="20"/>
        </w:rPr>
      </w:pPr>
      <w:r w:rsidRPr="007072BD">
        <w:rPr>
          <w:rFonts w:ascii="Arial" w:hAnsi="Arial" w:cs="Arial"/>
          <w:b/>
          <w:bCs/>
          <w:i w:val="0"/>
          <w:iCs w:val="0"/>
          <w:szCs w:val="20"/>
        </w:rPr>
        <w:t>CM.L2-3.4.7 - Restrict, disable, or prevent the use of nonessential programs, functions, ports, protocols, and services.</w:t>
      </w:r>
    </w:p>
    <w:p w14:paraId="22088256" w14:textId="3929C8E2"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Essential company programs are defined within the </w:t>
      </w:r>
      <w:r w:rsidR="00BB567B">
        <w:rPr>
          <w:color w:val="000000" w:themeColor="text1"/>
          <w:szCs w:val="20"/>
        </w:rPr>
        <w:t>Applied Information Sciences</w:t>
      </w:r>
      <w:r w:rsidRPr="00287B3E">
        <w:rPr>
          <w:rStyle w:val="Emphasis"/>
          <w:i w:val="0"/>
          <w:iCs w:val="0"/>
          <w:szCs w:val="20"/>
        </w:rPr>
        <w:t xml:space="preserve"> SSP on the hardware/software list.  </w:t>
      </w:r>
    </w:p>
    <w:p w14:paraId="3B7CDBE2" w14:textId="77777777" w:rsidR="007072BD" w:rsidRPr="00287B3E" w:rsidRDefault="007072BD" w:rsidP="007072BD">
      <w:pPr>
        <w:pStyle w:val="listalpha"/>
        <w:numPr>
          <w:ilvl w:val="0"/>
          <w:numId w:val="0"/>
        </w:numPr>
        <w:ind w:left="720"/>
        <w:rPr>
          <w:rStyle w:val="Emphasis"/>
          <w:i w:val="0"/>
          <w:iCs w:val="0"/>
          <w:szCs w:val="20"/>
        </w:rPr>
      </w:pPr>
    </w:p>
    <w:p w14:paraId="400C413F" w14:textId="7777777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programs is defined on the software whitelist/blacklist maintained by the CCB.  </w:t>
      </w:r>
    </w:p>
    <w:p w14:paraId="312FE70D" w14:textId="77777777" w:rsidR="007072BD" w:rsidRPr="00287B3E" w:rsidRDefault="007072BD" w:rsidP="007072BD">
      <w:pPr>
        <w:pStyle w:val="listalpha"/>
        <w:numPr>
          <w:ilvl w:val="0"/>
          <w:numId w:val="0"/>
        </w:numPr>
        <w:ind w:left="720"/>
        <w:rPr>
          <w:rStyle w:val="Emphasis"/>
          <w:i w:val="0"/>
          <w:iCs w:val="0"/>
          <w:szCs w:val="20"/>
        </w:rPr>
      </w:pPr>
    </w:p>
    <w:p w14:paraId="15BFBD69" w14:textId="06BE6E1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programs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the execution of authorized software programs on the information system.</w:t>
      </w:r>
      <w:r w:rsidRPr="00287B3E">
        <w:rPr>
          <w:szCs w:val="20"/>
        </w:rPr>
        <w:t xml:space="preserve"> </w:t>
      </w:r>
    </w:p>
    <w:p w14:paraId="77D216E5" w14:textId="77777777" w:rsidR="007072BD" w:rsidRPr="00287B3E" w:rsidRDefault="007072BD" w:rsidP="007072BD">
      <w:pPr>
        <w:pStyle w:val="ListParagraph"/>
        <w:rPr>
          <w:rFonts w:cs="Arial"/>
          <w:szCs w:val="20"/>
        </w:rPr>
      </w:pPr>
    </w:p>
    <w:p w14:paraId="51C54068" w14:textId="7EAC5728" w:rsidR="007072BD" w:rsidRPr="00287B3E" w:rsidRDefault="007072BD">
      <w:pPr>
        <w:pStyle w:val="listalpha"/>
        <w:numPr>
          <w:ilvl w:val="0"/>
          <w:numId w:val="17"/>
        </w:numPr>
        <w:rPr>
          <w:szCs w:val="20"/>
        </w:rPr>
      </w:pPr>
      <w:r w:rsidRPr="00287B3E">
        <w:rPr>
          <w:szCs w:val="20"/>
        </w:rPr>
        <w:t xml:space="preserve">Essential </w:t>
      </w:r>
      <w:r w:rsidR="00BB567B">
        <w:rPr>
          <w:color w:val="000000" w:themeColor="text1"/>
          <w:szCs w:val="20"/>
        </w:rPr>
        <w:t>Applied Information Sciences</w:t>
      </w:r>
      <w:r w:rsidRPr="00287B3E">
        <w:rPr>
          <w:szCs w:val="20"/>
        </w:rPr>
        <w:t xml:space="preserve"> Information Systems functions are defined within the </w:t>
      </w:r>
      <w:r w:rsidR="00BB567B">
        <w:rPr>
          <w:color w:val="000000" w:themeColor="text1"/>
          <w:szCs w:val="20"/>
        </w:rPr>
        <w:t>Applied Information Sciences</w:t>
      </w:r>
      <w:r w:rsidRPr="00287B3E">
        <w:rPr>
          <w:szCs w:val="20"/>
        </w:rPr>
        <w:t xml:space="preserve"> SSP.</w:t>
      </w:r>
    </w:p>
    <w:p w14:paraId="1744C14E" w14:textId="77777777" w:rsidR="007072BD" w:rsidRPr="00287B3E" w:rsidRDefault="007072BD" w:rsidP="007072BD">
      <w:pPr>
        <w:pStyle w:val="listalpha"/>
        <w:numPr>
          <w:ilvl w:val="0"/>
          <w:numId w:val="0"/>
        </w:numPr>
        <w:ind w:left="720"/>
        <w:rPr>
          <w:szCs w:val="20"/>
        </w:rPr>
      </w:pPr>
      <w:r w:rsidRPr="00287B3E">
        <w:rPr>
          <w:szCs w:val="20"/>
        </w:rPr>
        <w:t xml:space="preserve"> </w:t>
      </w:r>
    </w:p>
    <w:p w14:paraId="43B899EA" w14:textId="5CAABA7D" w:rsidR="007072BD" w:rsidRPr="00287B3E" w:rsidRDefault="00BB567B">
      <w:pPr>
        <w:pStyle w:val="listalpha"/>
        <w:numPr>
          <w:ilvl w:val="0"/>
          <w:numId w:val="17"/>
        </w:numPr>
        <w:rPr>
          <w:szCs w:val="20"/>
        </w:rPr>
      </w:pPr>
      <w:r>
        <w:rPr>
          <w:color w:val="000000" w:themeColor="text1"/>
          <w:szCs w:val="20"/>
        </w:rPr>
        <w:t>Applied Information Sciences</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1BF571EA" w14:textId="77777777" w:rsidR="007072BD" w:rsidRPr="00287B3E" w:rsidRDefault="007072BD" w:rsidP="007072BD">
      <w:pPr>
        <w:pStyle w:val="listalpha"/>
        <w:numPr>
          <w:ilvl w:val="0"/>
          <w:numId w:val="0"/>
        </w:numPr>
        <w:rPr>
          <w:rStyle w:val="Emphasis"/>
          <w:i w:val="0"/>
          <w:iCs w:val="0"/>
          <w:szCs w:val="20"/>
        </w:rPr>
      </w:pPr>
    </w:p>
    <w:p w14:paraId="321FD18F" w14:textId="52921E61"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functions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the </w:t>
      </w:r>
      <w:r w:rsidRPr="00287B3E">
        <w:rPr>
          <w:szCs w:val="20"/>
        </w:rPr>
        <w:t xml:space="preserve">functions on </w:t>
      </w:r>
      <w:r w:rsidRPr="00287B3E">
        <w:rPr>
          <w:szCs w:val="20"/>
          <w:lang w:val="x-none"/>
        </w:rPr>
        <w:t>the information system.</w:t>
      </w:r>
    </w:p>
    <w:p w14:paraId="09B73398" w14:textId="77777777" w:rsidR="007072BD" w:rsidRPr="00287B3E" w:rsidRDefault="007072BD" w:rsidP="007072BD">
      <w:pPr>
        <w:pStyle w:val="listalpha"/>
        <w:numPr>
          <w:ilvl w:val="0"/>
          <w:numId w:val="0"/>
        </w:numPr>
        <w:ind w:left="720"/>
        <w:rPr>
          <w:rStyle w:val="Emphasis"/>
          <w:i w:val="0"/>
          <w:iCs w:val="0"/>
          <w:szCs w:val="20"/>
        </w:rPr>
      </w:pPr>
    </w:p>
    <w:p w14:paraId="5442FD1F" w14:textId="3BC6147F" w:rsidR="007072BD" w:rsidRPr="00287B3E" w:rsidRDefault="007072BD">
      <w:pPr>
        <w:pStyle w:val="listalpha"/>
        <w:numPr>
          <w:ilvl w:val="0"/>
          <w:numId w:val="17"/>
        </w:numPr>
        <w:rPr>
          <w:szCs w:val="20"/>
        </w:rPr>
      </w:pPr>
      <w:r w:rsidRPr="00287B3E">
        <w:rPr>
          <w:szCs w:val="20"/>
        </w:rPr>
        <w:t xml:space="preserve">Essential Ports are defined within the </w:t>
      </w:r>
      <w:r w:rsidR="00BB567B">
        <w:rPr>
          <w:color w:val="000000" w:themeColor="text1"/>
          <w:szCs w:val="20"/>
        </w:rPr>
        <w:t>Applied Information Sciences</w:t>
      </w:r>
      <w:r w:rsidRPr="00287B3E">
        <w:rPr>
          <w:szCs w:val="20"/>
        </w:rPr>
        <w:t xml:space="preserve"> SSP on the Ports and Protocols list.</w:t>
      </w:r>
    </w:p>
    <w:p w14:paraId="28F5833A" w14:textId="77777777" w:rsidR="007072BD" w:rsidRPr="00287B3E" w:rsidRDefault="007072BD" w:rsidP="007072BD">
      <w:pPr>
        <w:pStyle w:val="listalpha"/>
        <w:numPr>
          <w:ilvl w:val="0"/>
          <w:numId w:val="0"/>
        </w:numPr>
        <w:ind w:left="720"/>
        <w:rPr>
          <w:rStyle w:val="Emphasis"/>
          <w:i w:val="0"/>
          <w:iCs w:val="0"/>
          <w:szCs w:val="20"/>
        </w:rPr>
      </w:pPr>
    </w:p>
    <w:p w14:paraId="6DB8104C" w14:textId="47CD211F" w:rsidR="007072BD" w:rsidRPr="00287B3E" w:rsidRDefault="00BB567B">
      <w:pPr>
        <w:pStyle w:val="listalpha"/>
        <w:numPr>
          <w:ilvl w:val="0"/>
          <w:numId w:val="17"/>
        </w:numPr>
        <w:rPr>
          <w:szCs w:val="20"/>
        </w:rPr>
      </w:pPr>
      <w:r>
        <w:rPr>
          <w:color w:val="000000" w:themeColor="text1"/>
          <w:szCs w:val="20"/>
        </w:rPr>
        <w:t>Applied Information Sciences</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495637B5" w14:textId="77777777" w:rsidR="007072BD" w:rsidRPr="00287B3E" w:rsidRDefault="007072BD" w:rsidP="007072BD">
      <w:pPr>
        <w:pStyle w:val="listalpha"/>
        <w:numPr>
          <w:ilvl w:val="0"/>
          <w:numId w:val="0"/>
        </w:numPr>
        <w:ind w:left="720"/>
        <w:rPr>
          <w:rStyle w:val="Emphasis"/>
          <w:i w:val="0"/>
          <w:iCs w:val="0"/>
          <w:szCs w:val="20"/>
        </w:rPr>
      </w:pPr>
    </w:p>
    <w:p w14:paraId="0BA3FD96" w14:textId="386B0817"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ports is restricted, disabled, or prevented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ports on </w:t>
      </w:r>
      <w:r w:rsidRPr="00287B3E">
        <w:rPr>
          <w:szCs w:val="20"/>
          <w:lang w:val="x-none"/>
        </w:rPr>
        <w:t>the information system.</w:t>
      </w:r>
    </w:p>
    <w:p w14:paraId="2D442D5F" w14:textId="77777777" w:rsidR="007072BD" w:rsidRPr="00287B3E" w:rsidRDefault="007072BD" w:rsidP="007072BD">
      <w:pPr>
        <w:pStyle w:val="listalpha"/>
        <w:numPr>
          <w:ilvl w:val="0"/>
          <w:numId w:val="0"/>
        </w:numPr>
        <w:ind w:left="720"/>
        <w:rPr>
          <w:szCs w:val="20"/>
        </w:rPr>
      </w:pPr>
    </w:p>
    <w:p w14:paraId="2B8D7319" w14:textId="7B91CD84" w:rsidR="007072BD" w:rsidRPr="00287B3E" w:rsidRDefault="007072BD">
      <w:pPr>
        <w:pStyle w:val="listalpha"/>
        <w:numPr>
          <w:ilvl w:val="0"/>
          <w:numId w:val="17"/>
        </w:numPr>
        <w:rPr>
          <w:szCs w:val="20"/>
        </w:rPr>
      </w:pPr>
      <w:r w:rsidRPr="00287B3E">
        <w:rPr>
          <w:szCs w:val="20"/>
        </w:rPr>
        <w:lastRenderedPageBreak/>
        <w:t xml:space="preserve">Essential Ports are defined within the </w:t>
      </w:r>
      <w:r w:rsidR="00BB567B">
        <w:rPr>
          <w:color w:val="000000" w:themeColor="text1"/>
          <w:szCs w:val="20"/>
        </w:rPr>
        <w:t>Applied Information Sciences</w:t>
      </w:r>
      <w:r w:rsidRPr="00287B3E">
        <w:rPr>
          <w:szCs w:val="20"/>
        </w:rPr>
        <w:t xml:space="preserve"> SSP on the Ports and Protocols list.</w:t>
      </w:r>
    </w:p>
    <w:p w14:paraId="6C855AE6" w14:textId="77777777" w:rsidR="007072BD" w:rsidRPr="00287B3E" w:rsidRDefault="007072BD" w:rsidP="007072BD">
      <w:pPr>
        <w:pStyle w:val="ListParagraph"/>
        <w:rPr>
          <w:rStyle w:val="Emphasis"/>
          <w:rFonts w:cs="Arial"/>
          <w:i w:val="0"/>
          <w:iCs w:val="0"/>
          <w:szCs w:val="20"/>
        </w:rPr>
      </w:pPr>
    </w:p>
    <w:p w14:paraId="52FD1B12" w14:textId="70C649F8" w:rsidR="007072BD" w:rsidRPr="00287B3E" w:rsidRDefault="00BB567B">
      <w:pPr>
        <w:pStyle w:val="listalpha"/>
        <w:numPr>
          <w:ilvl w:val="0"/>
          <w:numId w:val="17"/>
        </w:numPr>
        <w:rPr>
          <w:szCs w:val="20"/>
        </w:rPr>
      </w:pPr>
      <w:r>
        <w:rPr>
          <w:color w:val="000000" w:themeColor="text1"/>
          <w:szCs w:val="20"/>
        </w:rPr>
        <w:t>Applied Information Sciences</w:t>
      </w:r>
      <w:r w:rsidR="00287B3E" w:rsidRPr="00287B3E">
        <w:rPr>
          <w:szCs w:val="20"/>
        </w:rPr>
        <w:t xml:space="preserve"> </w:t>
      </w:r>
      <w:r w:rsidR="007072BD" w:rsidRPr="00287B3E">
        <w:rPr>
          <w:szCs w:val="20"/>
        </w:rPr>
        <w:t>utilizes the DoD definition "The information system prohibited or restricted functions, ports, protocols, and/or services (PPS) as in accordance with (IAW) Department of Defense Instruction (DoDI) 8551.01."</w:t>
      </w:r>
    </w:p>
    <w:p w14:paraId="53046292" w14:textId="77777777" w:rsidR="007072BD" w:rsidRPr="00287B3E" w:rsidRDefault="007072BD" w:rsidP="007072BD">
      <w:pPr>
        <w:pStyle w:val="listalpha"/>
        <w:numPr>
          <w:ilvl w:val="0"/>
          <w:numId w:val="0"/>
        </w:numPr>
        <w:ind w:left="720"/>
        <w:rPr>
          <w:rStyle w:val="Emphasis"/>
          <w:i w:val="0"/>
          <w:iCs w:val="0"/>
          <w:szCs w:val="20"/>
        </w:rPr>
      </w:pPr>
    </w:p>
    <w:p w14:paraId="6A465D7E" w14:textId="1FF26335"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protocols is restricted, disabled, or prevented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protocols on </w:t>
      </w:r>
      <w:r w:rsidRPr="00287B3E">
        <w:rPr>
          <w:szCs w:val="20"/>
          <w:lang w:val="x-none"/>
        </w:rPr>
        <w:t>the information system.</w:t>
      </w:r>
    </w:p>
    <w:p w14:paraId="287D9E8A" w14:textId="77777777" w:rsidR="007072BD" w:rsidRPr="00287B3E" w:rsidRDefault="007072BD" w:rsidP="007072BD">
      <w:pPr>
        <w:pStyle w:val="ListParagraph"/>
        <w:rPr>
          <w:rStyle w:val="Emphasis"/>
          <w:rFonts w:cs="Arial"/>
          <w:i w:val="0"/>
          <w:iCs w:val="0"/>
          <w:szCs w:val="20"/>
        </w:rPr>
      </w:pPr>
    </w:p>
    <w:p w14:paraId="7637DFF5" w14:textId="38391A7B" w:rsidR="007072BD" w:rsidRPr="00287B3E" w:rsidRDefault="007072BD">
      <w:pPr>
        <w:pStyle w:val="listalpha"/>
        <w:numPr>
          <w:ilvl w:val="0"/>
          <w:numId w:val="17"/>
        </w:numPr>
        <w:rPr>
          <w:szCs w:val="20"/>
        </w:rPr>
      </w:pPr>
      <w:r w:rsidRPr="00287B3E">
        <w:rPr>
          <w:szCs w:val="20"/>
        </w:rPr>
        <w:t xml:space="preserve">Essential </w:t>
      </w:r>
      <w:r w:rsidR="00BB567B">
        <w:rPr>
          <w:color w:val="000000" w:themeColor="text1"/>
          <w:szCs w:val="20"/>
        </w:rPr>
        <w:t>Applied Information Sciences</w:t>
      </w:r>
      <w:r w:rsidRPr="00287B3E">
        <w:rPr>
          <w:szCs w:val="20"/>
        </w:rPr>
        <w:t xml:space="preserve"> Information Systems functions are defined within the </w:t>
      </w:r>
      <w:r w:rsidR="00BB567B">
        <w:rPr>
          <w:color w:val="000000" w:themeColor="text1"/>
          <w:szCs w:val="20"/>
        </w:rPr>
        <w:t>Applied Information Sciences</w:t>
      </w:r>
      <w:r w:rsidRPr="00287B3E">
        <w:rPr>
          <w:szCs w:val="20"/>
        </w:rPr>
        <w:t xml:space="preserve"> SSP.</w:t>
      </w:r>
    </w:p>
    <w:p w14:paraId="5897B350" w14:textId="77777777" w:rsidR="007072BD" w:rsidRPr="00287B3E" w:rsidRDefault="007072BD" w:rsidP="007072BD">
      <w:pPr>
        <w:pStyle w:val="listalpha"/>
        <w:numPr>
          <w:ilvl w:val="0"/>
          <w:numId w:val="0"/>
        </w:numPr>
        <w:ind w:left="720"/>
        <w:rPr>
          <w:rStyle w:val="Emphasis"/>
          <w:i w:val="0"/>
          <w:iCs w:val="0"/>
          <w:szCs w:val="20"/>
        </w:rPr>
      </w:pPr>
      <w:r w:rsidRPr="00287B3E">
        <w:rPr>
          <w:rStyle w:val="Emphasis"/>
          <w:i w:val="0"/>
          <w:iCs w:val="0"/>
          <w:szCs w:val="20"/>
        </w:rPr>
        <w:t xml:space="preserve"> </w:t>
      </w:r>
    </w:p>
    <w:p w14:paraId="4EC6E0E6" w14:textId="4E496BF0" w:rsidR="007072BD" w:rsidRPr="00287B3E" w:rsidRDefault="00BB567B">
      <w:pPr>
        <w:pStyle w:val="listalpha"/>
        <w:numPr>
          <w:ilvl w:val="0"/>
          <w:numId w:val="17"/>
        </w:numPr>
        <w:rPr>
          <w:szCs w:val="20"/>
        </w:rPr>
      </w:pPr>
      <w:r>
        <w:rPr>
          <w:color w:val="000000" w:themeColor="text1"/>
          <w:szCs w:val="20"/>
        </w:rPr>
        <w:t>Applied Information Sciences</w:t>
      </w:r>
      <w:r w:rsidR="007072BD" w:rsidRPr="00287B3E">
        <w:rPr>
          <w:szCs w:val="20"/>
        </w:rPr>
        <w:t xml:space="preserve"> utilizes the DoD definition "The information system prohibited or restricted functions, ports, protocols, and/or services (PPS) as in accordance with (IAW) Department of Defense Instruction (DoDI) 8551.01."</w:t>
      </w:r>
    </w:p>
    <w:p w14:paraId="3EAEB36B" w14:textId="77777777" w:rsidR="007072BD" w:rsidRPr="00287B3E" w:rsidRDefault="007072BD" w:rsidP="007072BD">
      <w:pPr>
        <w:pStyle w:val="listalpha"/>
        <w:numPr>
          <w:ilvl w:val="0"/>
          <w:numId w:val="0"/>
        </w:numPr>
        <w:ind w:left="720"/>
        <w:rPr>
          <w:rStyle w:val="Emphasis"/>
          <w:i w:val="0"/>
          <w:iCs w:val="0"/>
          <w:szCs w:val="20"/>
        </w:rPr>
      </w:pPr>
    </w:p>
    <w:p w14:paraId="4F25DDDF" w14:textId="52AF32B8" w:rsidR="007072BD" w:rsidRPr="00287B3E" w:rsidRDefault="007072BD">
      <w:pPr>
        <w:pStyle w:val="listalpha"/>
        <w:numPr>
          <w:ilvl w:val="0"/>
          <w:numId w:val="17"/>
        </w:numPr>
        <w:rPr>
          <w:rStyle w:val="Emphasis"/>
          <w:i w:val="0"/>
          <w:iCs w:val="0"/>
          <w:szCs w:val="20"/>
        </w:rPr>
      </w:pPr>
      <w:r w:rsidRPr="00287B3E">
        <w:rPr>
          <w:rStyle w:val="Emphasis"/>
          <w:i w:val="0"/>
          <w:iCs w:val="0"/>
          <w:szCs w:val="20"/>
        </w:rPr>
        <w:t xml:space="preserve">The use of nonessential services is restricted, disabled, or prevented by </w:t>
      </w:r>
      <w:r w:rsidR="008445F6" w:rsidRPr="00287B3E">
        <w:rPr>
          <w:szCs w:val="20"/>
          <w:lang w:val="x-none"/>
        </w:rPr>
        <w:t>emplo</w:t>
      </w:r>
      <w:r w:rsidR="008445F6" w:rsidRPr="00287B3E">
        <w:rPr>
          <w:szCs w:val="20"/>
        </w:rPr>
        <w:t>ying</w:t>
      </w:r>
      <w:r w:rsidRPr="00287B3E">
        <w:rPr>
          <w:szCs w:val="20"/>
          <w:lang w:val="x-none"/>
        </w:rPr>
        <w:t xml:space="preserve"> a deny-all, permit-by-exception policy to allow </w:t>
      </w:r>
      <w:r w:rsidRPr="00287B3E">
        <w:rPr>
          <w:szCs w:val="20"/>
        </w:rPr>
        <w:t xml:space="preserve">essential services on </w:t>
      </w:r>
      <w:r w:rsidRPr="00287B3E">
        <w:rPr>
          <w:szCs w:val="20"/>
          <w:lang w:val="x-none"/>
        </w:rPr>
        <w:t>the information system.</w:t>
      </w:r>
    </w:p>
    <w:p w14:paraId="7ABD9138" w14:textId="3996BAB0"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Applied Information Sciences</w:t>
      </w:r>
      <w:r w:rsidR="007072BD" w:rsidRPr="00287B3E">
        <w:rPr>
          <w:rFonts w:ascii="Arial" w:hAnsi="Arial" w:cs="Arial"/>
          <w:sz w:val="20"/>
          <w:szCs w:val="20"/>
        </w:rPr>
        <w:t xml:space="preserve"> requires </w:t>
      </w:r>
      <w:r w:rsidR="008445F6" w:rsidRPr="008445F6">
        <w:rPr>
          <w:rFonts w:ascii="Arial" w:hAnsi="Arial" w:cs="Arial"/>
          <w:color w:val="5B9BD5" w:themeColor="accent1"/>
          <w:sz w:val="20"/>
          <w:szCs w:val="20"/>
          <w:lang w:val="en-US"/>
        </w:rPr>
        <w:t>&lt;role&gt;</w:t>
      </w:r>
      <w:r w:rsidR="007072BD" w:rsidRPr="008445F6">
        <w:rPr>
          <w:rFonts w:ascii="Arial" w:hAnsi="Arial" w:cs="Arial"/>
          <w:color w:val="5B9BD5" w:themeColor="accent1"/>
          <w:sz w:val="20"/>
          <w:szCs w:val="20"/>
        </w:rPr>
        <w:t xml:space="preserve"> </w:t>
      </w:r>
      <w:r w:rsidR="007072BD" w:rsidRPr="00287B3E">
        <w:rPr>
          <w:rFonts w:ascii="Arial" w:hAnsi="Arial" w:cs="Arial"/>
          <w:sz w:val="20"/>
          <w:szCs w:val="20"/>
        </w:rPr>
        <w:t>of the information system to:</w:t>
      </w:r>
    </w:p>
    <w:p w14:paraId="5579100C" w14:textId="77777777" w:rsidR="007072BD" w:rsidRPr="00287B3E" w:rsidRDefault="007072BD" w:rsidP="008445F6">
      <w:pPr>
        <w:pStyle w:val="NumberListA"/>
        <w:numPr>
          <w:ilvl w:val="0"/>
          <w:numId w:val="26"/>
        </w:numPr>
        <w:ind w:left="1440"/>
        <w:rPr>
          <w:rFonts w:ascii="Arial" w:hAnsi="Arial" w:cs="Arial"/>
          <w:sz w:val="20"/>
        </w:rPr>
      </w:pPr>
      <w:r w:rsidRPr="00287B3E">
        <w:rPr>
          <w:rFonts w:ascii="Arial" w:hAnsi="Arial" w:cs="Arial"/>
          <w:sz w:val="20"/>
        </w:rPr>
        <w:t>Provide only essential capabilities.</w:t>
      </w:r>
    </w:p>
    <w:p w14:paraId="20697C32" w14:textId="77777777" w:rsidR="007072BD" w:rsidRPr="00287B3E" w:rsidRDefault="007072BD" w:rsidP="008445F6">
      <w:pPr>
        <w:pStyle w:val="NumberListA"/>
        <w:numPr>
          <w:ilvl w:val="0"/>
          <w:numId w:val="26"/>
        </w:numPr>
        <w:ind w:left="1440"/>
        <w:rPr>
          <w:rFonts w:ascii="Arial" w:hAnsi="Arial" w:cs="Arial"/>
          <w:sz w:val="20"/>
        </w:rPr>
      </w:pPr>
      <w:r w:rsidRPr="00287B3E">
        <w:rPr>
          <w:rFonts w:ascii="Arial" w:hAnsi="Arial" w:cs="Arial"/>
          <w:sz w:val="20"/>
        </w:rPr>
        <w:t xml:space="preserve">Prohibit or restrict the use of organization-defined </w:t>
      </w:r>
      <w:r w:rsidRPr="00287B3E">
        <w:rPr>
          <w:rFonts w:ascii="Arial" w:hAnsi="Arial" w:cs="Arial"/>
          <w:sz w:val="20"/>
          <w:lang w:val="en-US"/>
        </w:rPr>
        <w:t xml:space="preserve">programs, </w:t>
      </w:r>
      <w:r w:rsidRPr="00287B3E">
        <w:rPr>
          <w:rFonts w:ascii="Arial" w:hAnsi="Arial" w:cs="Arial"/>
          <w:sz w:val="20"/>
        </w:rPr>
        <w:t>functions, ports, protocols, and/or services</w:t>
      </w:r>
    </w:p>
    <w:p w14:paraId="09CE49DB" w14:textId="27DB5EA1"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Applied Information Sciences</w:t>
      </w:r>
      <w:r w:rsidR="007072BD" w:rsidRPr="00287B3E">
        <w:rPr>
          <w:rFonts w:ascii="Arial" w:hAnsi="Arial" w:cs="Arial"/>
          <w:sz w:val="20"/>
          <w:szCs w:val="20"/>
        </w:rPr>
        <w:t xml:space="preserve"> requires all functions, ports, protocols, and/or services are evaluated and documented b</w:t>
      </w:r>
      <w:r w:rsidR="007072BD" w:rsidRPr="00287B3E">
        <w:rPr>
          <w:rFonts w:ascii="Arial" w:hAnsi="Arial" w:cs="Arial"/>
          <w:sz w:val="20"/>
          <w:szCs w:val="20"/>
          <w:lang w:val="en-US"/>
        </w:rPr>
        <w:t xml:space="preserve">y </w:t>
      </w:r>
      <w:r w:rsidRPr="008445F6">
        <w:rPr>
          <w:rFonts w:ascii="Arial" w:hAnsi="Arial" w:cs="Arial"/>
          <w:color w:val="5B9BD5" w:themeColor="accent1"/>
          <w:sz w:val="20"/>
          <w:szCs w:val="20"/>
          <w:lang w:val="en-US"/>
        </w:rPr>
        <w:t>&lt;role&gt;</w:t>
      </w:r>
      <w:r w:rsidR="007072BD" w:rsidRPr="00287B3E">
        <w:rPr>
          <w:rFonts w:ascii="Arial" w:hAnsi="Arial" w:cs="Arial"/>
          <w:sz w:val="20"/>
          <w:szCs w:val="20"/>
          <w:lang w:val="en-US"/>
        </w:rPr>
        <w:t>.</w:t>
      </w:r>
      <w:r w:rsidR="007072BD" w:rsidRPr="00287B3E">
        <w:rPr>
          <w:rFonts w:ascii="Arial" w:hAnsi="Arial" w:cs="Arial"/>
          <w:sz w:val="20"/>
          <w:szCs w:val="20"/>
        </w:rPr>
        <w:t xml:space="preserve"> </w:t>
      </w:r>
      <w:r w:rsidR="007072BD" w:rsidRPr="00287B3E">
        <w:rPr>
          <w:rFonts w:ascii="Arial" w:hAnsi="Arial" w:cs="Arial"/>
          <w:sz w:val="20"/>
          <w:szCs w:val="20"/>
          <w:lang w:val="en-US"/>
        </w:rPr>
        <w:t>It is then</w:t>
      </w:r>
      <w:r w:rsidR="007072BD" w:rsidRPr="00287B3E">
        <w:rPr>
          <w:rFonts w:ascii="Arial" w:hAnsi="Arial" w:cs="Arial"/>
          <w:sz w:val="20"/>
          <w:szCs w:val="20"/>
        </w:rPr>
        <w:t xml:space="preserve"> submitted </w:t>
      </w:r>
      <w:r w:rsidR="007072BD" w:rsidRPr="00287B3E">
        <w:rPr>
          <w:rFonts w:ascii="Arial" w:hAnsi="Arial" w:cs="Arial"/>
          <w:sz w:val="20"/>
          <w:szCs w:val="20"/>
          <w:lang w:val="en-US"/>
        </w:rPr>
        <w:t>and</w:t>
      </w:r>
      <w:r w:rsidR="007072BD" w:rsidRPr="00287B3E">
        <w:rPr>
          <w:rFonts w:ascii="Arial" w:hAnsi="Arial" w:cs="Arial"/>
          <w:sz w:val="20"/>
          <w:szCs w:val="20"/>
        </w:rPr>
        <w:t xml:space="preserve"> forwarded to</w:t>
      </w:r>
      <w:r w:rsidR="008445F6">
        <w:rPr>
          <w:rFonts w:ascii="Arial" w:hAnsi="Arial" w:cs="Arial"/>
          <w:sz w:val="20"/>
          <w:szCs w:val="20"/>
          <w:lang w:val="en-US"/>
        </w:rPr>
        <w:t xml:space="preserve"> </w:t>
      </w:r>
      <w:r w:rsidR="008445F6" w:rsidRPr="008445F6">
        <w:rPr>
          <w:rFonts w:ascii="Arial" w:hAnsi="Arial" w:cs="Arial"/>
          <w:color w:val="5B9BD5" w:themeColor="accent1"/>
          <w:sz w:val="20"/>
          <w:szCs w:val="20"/>
          <w:lang w:val="en-US"/>
        </w:rPr>
        <w:t>&lt;role&gt;</w:t>
      </w:r>
      <w:r w:rsidR="008445F6" w:rsidRPr="008445F6">
        <w:rPr>
          <w:rFonts w:ascii="Arial" w:hAnsi="Arial" w:cs="Arial"/>
          <w:color w:val="5B9BD5" w:themeColor="accent1"/>
          <w:sz w:val="20"/>
          <w:szCs w:val="20"/>
        </w:rPr>
        <w:t xml:space="preserve"> </w:t>
      </w:r>
      <w:r w:rsidR="007072BD" w:rsidRPr="00287B3E">
        <w:rPr>
          <w:rFonts w:ascii="Arial" w:hAnsi="Arial" w:cs="Arial"/>
          <w:sz w:val="20"/>
          <w:szCs w:val="20"/>
        </w:rPr>
        <w:t>for approval and implementation.</w:t>
      </w:r>
    </w:p>
    <w:p w14:paraId="49F4192B" w14:textId="20EB7935"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Applied Information Sciences</w:t>
      </w:r>
      <w:r w:rsidR="007072BD" w:rsidRPr="00287B3E">
        <w:rPr>
          <w:rFonts w:ascii="Arial" w:hAnsi="Arial" w:cs="Arial"/>
          <w:sz w:val="20"/>
          <w:szCs w:val="20"/>
        </w:rPr>
        <w:t xml:space="preserve"> requires review of the information system on a </w:t>
      </w:r>
      <w:r w:rsidR="007072BD" w:rsidRPr="00BB567B">
        <w:rPr>
          <w:rFonts w:ascii="Arial" w:hAnsi="Arial" w:cs="Arial"/>
          <w:color w:val="FF0000"/>
          <w:sz w:val="20"/>
          <w:szCs w:val="20"/>
        </w:rPr>
        <w:t>30</w:t>
      </w:r>
      <w:r w:rsidR="007072BD" w:rsidRPr="008445F6">
        <w:rPr>
          <w:rFonts w:ascii="Arial" w:hAnsi="Arial" w:cs="Arial"/>
          <w:color w:val="5B9BD5" w:themeColor="accent1"/>
          <w:sz w:val="20"/>
          <w:szCs w:val="20"/>
        </w:rPr>
        <w:t xml:space="preserve"> </w:t>
      </w:r>
      <w:r w:rsidR="007072BD" w:rsidRPr="00287B3E">
        <w:rPr>
          <w:rFonts w:ascii="Arial" w:hAnsi="Arial" w:cs="Arial"/>
          <w:sz w:val="20"/>
          <w:szCs w:val="20"/>
        </w:rPr>
        <w:t xml:space="preserve">day basis to: </w:t>
      </w:r>
    </w:p>
    <w:p w14:paraId="347672D2" w14:textId="77777777" w:rsidR="007072BD" w:rsidRPr="00287B3E" w:rsidRDefault="007072BD" w:rsidP="008445F6">
      <w:pPr>
        <w:pStyle w:val="NumberListA"/>
        <w:numPr>
          <w:ilvl w:val="1"/>
          <w:numId w:val="27"/>
        </w:numPr>
        <w:ind w:left="1440"/>
        <w:rPr>
          <w:rFonts w:ascii="Arial" w:hAnsi="Arial" w:cs="Arial"/>
          <w:sz w:val="20"/>
        </w:rPr>
      </w:pPr>
      <w:r w:rsidRPr="00287B3E">
        <w:rPr>
          <w:rFonts w:ascii="Arial" w:hAnsi="Arial" w:cs="Arial"/>
          <w:sz w:val="20"/>
        </w:rPr>
        <w:t xml:space="preserve">Identify unnecessary and non-secure </w:t>
      </w:r>
      <w:r w:rsidRPr="00287B3E">
        <w:rPr>
          <w:rFonts w:ascii="Arial" w:hAnsi="Arial" w:cs="Arial"/>
          <w:sz w:val="20"/>
          <w:lang w:val="en-US"/>
        </w:rPr>
        <w:t xml:space="preserve">programs, </w:t>
      </w:r>
      <w:r w:rsidRPr="00287B3E">
        <w:rPr>
          <w:rFonts w:ascii="Arial" w:hAnsi="Arial" w:cs="Arial"/>
          <w:sz w:val="20"/>
        </w:rPr>
        <w:t>functions, ports, protocols, and services.</w:t>
      </w:r>
    </w:p>
    <w:p w14:paraId="3F1FA0DB" w14:textId="77777777" w:rsidR="007072BD" w:rsidRPr="00287B3E" w:rsidRDefault="007072BD" w:rsidP="008445F6">
      <w:pPr>
        <w:pStyle w:val="NumberListA"/>
        <w:numPr>
          <w:ilvl w:val="1"/>
          <w:numId w:val="27"/>
        </w:numPr>
        <w:ind w:left="1440"/>
        <w:rPr>
          <w:rFonts w:ascii="Arial" w:hAnsi="Arial" w:cs="Arial"/>
          <w:sz w:val="20"/>
        </w:rPr>
      </w:pPr>
      <w:r w:rsidRPr="00287B3E">
        <w:rPr>
          <w:rFonts w:ascii="Arial" w:hAnsi="Arial" w:cs="Arial"/>
          <w:sz w:val="20"/>
          <w:lang w:val="en-US"/>
        </w:rPr>
        <w:t>Report</w:t>
      </w:r>
      <w:r w:rsidRPr="00287B3E">
        <w:rPr>
          <w:rFonts w:ascii="Arial" w:hAnsi="Arial" w:cs="Arial"/>
          <w:sz w:val="20"/>
        </w:rPr>
        <w:t xml:space="preserve"> unnecessary and/or non-secure </w:t>
      </w:r>
      <w:r w:rsidRPr="00287B3E">
        <w:rPr>
          <w:rFonts w:ascii="Arial" w:hAnsi="Arial" w:cs="Arial"/>
          <w:sz w:val="20"/>
          <w:lang w:val="en-US"/>
        </w:rPr>
        <w:t xml:space="preserve">programs, </w:t>
      </w:r>
      <w:r w:rsidRPr="00287B3E">
        <w:rPr>
          <w:rFonts w:ascii="Arial" w:hAnsi="Arial" w:cs="Arial"/>
          <w:sz w:val="20"/>
        </w:rPr>
        <w:t>functions, ports, protocols, and services.</w:t>
      </w:r>
    </w:p>
    <w:p w14:paraId="3B6ABEBC" w14:textId="5F855811" w:rsidR="007072BD" w:rsidRPr="00287B3E" w:rsidRDefault="00BB567B" w:rsidP="008445F6">
      <w:pPr>
        <w:pStyle w:val="DHABodyText"/>
        <w:numPr>
          <w:ilvl w:val="0"/>
          <w:numId w:val="25"/>
        </w:numPr>
        <w:ind w:left="1080"/>
        <w:rPr>
          <w:rFonts w:ascii="Arial" w:hAnsi="Arial" w:cs="Arial"/>
          <w:sz w:val="20"/>
          <w:szCs w:val="20"/>
        </w:rPr>
      </w:pPr>
      <w:r>
        <w:rPr>
          <w:rFonts w:ascii="Arial" w:hAnsi="Arial" w:cs="Arial"/>
          <w:color w:val="000000" w:themeColor="text1"/>
          <w:sz w:val="20"/>
          <w:szCs w:val="20"/>
        </w:rPr>
        <w:t>Applied Information Sciences</w:t>
      </w:r>
      <w:r w:rsidR="007072BD" w:rsidRPr="00287B3E">
        <w:rPr>
          <w:rFonts w:ascii="Arial" w:hAnsi="Arial" w:cs="Arial"/>
          <w:sz w:val="20"/>
          <w:szCs w:val="20"/>
        </w:rPr>
        <w:t xml:space="preserve"> requires all </w:t>
      </w:r>
      <w:r w:rsidR="007072BD" w:rsidRPr="00287B3E">
        <w:rPr>
          <w:rFonts w:ascii="Arial" w:hAnsi="Arial" w:cs="Arial"/>
          <w:sz w:val="20"/>
          <w:szCs w:val="20"/>
          <w:lang w:val="en-US"/>
        </w:rPr>
        <w:t xml:space="preserve">programs, </w:t>
      </w:r>
      <w:r w:rsidR="007072BD" w:rsidRPr="00287B3E">
        <w:rPr>
          <w:rFonts w:ascii="Arial" w:hAnsi="Arial" w:cs="Arial"/>
          <w:sz w:val="20"/>
          <w:szCs w:val="20"/>
        </w:rPr>
        <w:t xml:space="preserve">functions, ports, protocols and services within the information system that are deemed unnecessary and/or non-secure be disabled. </w:t>
      </w:r>
    </w:p>
    <w:p w14:paraId="09240F96" w14:textId="49BBA80E" w:rsidR="007072BD" w:rsidRPr="00287B3E" w:rsidRDefault="00BB567B" w:rsidP="008445F6">
      <w:pPr>
        <w:pStyle w:val="DHABodyText"/>
        <w:numPr>
          <w:ilvl w:val="0"/>
          <w:numId w:val="25"/>
        </w:numPr>
        <w:ind w:left="1080"/>
        <w:rPr>
          <w:rStyle w:val="Emphasis"/>
          <w:rFonts w:ascii="Arial" w:hAnsi="Arial" w:cs="Arial"/>
          <w:i w:val="0"/>
          <w:iCs w:val="0"/>
          <w:sz w:val="20"/>
          <w:szCs w:val="20"/>
          <w:lang w:val="en-US"/>
        </w:rPr>
      </w:pPr>
      <w:r>
        <w:rPr>
          <w:rFonts w:ascii="Arial" w:hAnsi="Arial" w:cs="Arial"/>
          <w:color w:val="000000" w:themeColor="text1"/>
          <w:sz w:val="20"/>
          <w:szCs w:val="20"/>
        </w:rPr>
        <w:t>Applied Information Sciences</w:t>
      </w:r>
      <w:r w:rsidR="00287B3E" w:rsidRPr="00287B3E">
        <w:rPr>
          <w:rFonts w:ascii="Arial" w:hAnsi="Arial" w:cs="Arial"/>
          <w:sz w:val="20"/>
          <w:szCs w:val="20"/>
        </w:rPr>
        <w:t xml:space="preserve"> </w:t>
      </w:r>
      <w:r w:rsidR="007072BD" w:rsidRPr="00287B3E">
        <w:rPr>
          <w:rFonts w:ascii="Arial" w:hAnsi="Arial" w:cs="Arial"/>
          <w:sz w:val="20"/>
          <w:szCs w:val="20"/>
        </w:rPr>
        <w:t xml:space="preserve">CCB defines registration requirements for </w:t>
      </w:r>
      <w:r w:rsidR="007072BD" w:rsidRPr="00287B3E">
        <w:rPr>
          <w:rFonts w:ascii="Arial" w:hAnsi="Arial" w:cs="Arial"/>
          <w:sz w:val="20"/>
          <w:szCs w:val="20"/>
          <w:lang w:val="en-US"/>
        </w:rPr>
        <w:t xml:space="preserve">programs, </w:t>
      </w:r>
      <w:r w:rsidR="007072BD" w:rsidRPr="00287B3E">
        <w:rPr>
          <w:rFonts w:ascii="Arial" w:hAnsi="Arial" w:cs="Arial"/>
          <w:sz w:val="20"/>
          <w:szCs w:val="20"/>
        </w:rPr>
        <w:t>functions, ports, protocols</w:t>
      </w:r>
      <w:r w:rsidR="007072BD" w:rsidRPr="00287B3E">
        <w:rPr>
          <w:rFonts w:ascii="Arial" w:hAnsi="Arial" w:cs="Arial"/>
          <w:sz w:val="20"/>
          <w:szCs w:val="20"/>
          <w:lang w:val="en-US"/>
        </w:rPr>
        <w:t>, and</w:t>
      </w:r>
      <w:r w:rsidR="007072BD" w:rsidRPr="00287B3E">
        <w:rPr>
          <w:rFonts w:ascii="Arial" w:hAnsi="Arial" w:cs="Arial"/>
          <w:sz w:val="20"/>
          <w:szCs w:val="20"/>
        </w:rPr>
        <w:t xml:space="preserve"> services</w:t>
      </w:r>
      <w:r w:rsidR="007072BD" w:rsidRPr="00287B3E">
        <w:rPr>
          <w:rFonts w:ascii="Arial" w:hAnsi="Arial" w:cs="Arial"/>
          <w:sz w:val="20"/>
          <w:szCs w:val="20"/>
          <w:lang w:val="en-US"/>
        </w:rPr>
        <w:t xml:space="preserve">. </w:t>
      </w:r>
      <w:r>
        <w:rPr>
          <w:rFonts w:ascii="Arial" w:hAnsi="Arial" w:cs="Arial"/>
          <w:color w:val="000000" w:themeColor="text1"/>
          <w:sz w:val="20"/>
          <w:szCs w:val="20"/>
        </w:rPr>
        <w:t>Applied Information Sciences</w:t>
      </w:r>
      <w:r w:rsidR="007072BD" w:rsidRPr="00287B3E">
        <w:rPr>
          <w:rFonts w:ascii="Arial" w:hAnsi="Arial" w:cs="Arial"/>
          <w:sz w:val="20"/>
          <w:szCs w:val="20"/>
          <w:lang w:val="en-US"/>
        </w:rPr>
        <w:t xml:space="preserve"> </w:t>
      </w:r>
      <w:r w:rsidR="007072BD" w:rsidRPr="00287B3E">
        <w:rPr>
          <w:rFonts w:ascii="Arial" w:hAnsi="Arial" w:cs="Arial"/>
          <w:sz w:val="20"/>
          <w:szCs w:val="20"/>
        </w:rPr>
        <w:t xml:space="preserve">requires that </w:t>
      </w:r>
      <w:r w:rsidR="007072BD" w:rsidRPr="00287B3E">
        <w:rPr>
          <w:rFonts w:ascii="Arial" w:hAnsi="Arial" w:cs="Arial"/>
          <w:sz w:val="20"/>
          <w:szCs w:val="20"/>
          <w:lang w:val="en-US"/>
        </w:rPr>
        <w:t xml:space="preserve">the </w:t>
      </w:r>
      <w:r w:rsidR="008445F6" w:rsidRPr="008445F6">
        <w:rPr>
          <w:rFonts w:ascii="Arial" w:hAnsi="Arial" w:cs="Arial"/>
          <w:color w:val="5B9BD5" w:themeColor="accent1"/>
          <w:sz w:val="20"/>
          <w:szCs w:val="20"/>
          <w:lang w:val="en-US"/>
        </w:rPr>
        <w:t>&lt;role&gt;</w:t>
      </w:r>
      <w:r w:rsidR="008445F6" w:rsidRPr="008445F6">
        <w:rPr>
          <w:rFonts w:ascii="Arial" w:hAnsi="Arial" w:cs="Arial"/>
          <w:color w:val="5B9BD5" w:themeColor="accent1"/>
          <w:sz w:val="20"/>
          <w:szCs w:val="20"/>
        </w:rPr>
        <w:t xml:space="preserve"> </w:t>
      </w:r>
      <w:r w:rsidR="007072BD" w:rsidRPr="00287B3E">
        <w:rPr>
          <w:rFonts w:ascii="Arial" w:hAnsi="Arial" w:cs="Arial"/>
          <w:sz w:val="20"/>
          <w:szCs w:val="20"/>
        </w:rPr>
        <w:t xml:space="preserve">ensure compliance with </w:t>
      </w:r>
      <w:r w:rsidR="007072BD" w:rsidRPr="00287B3E">
        <w:rPr>
          <w:rFonts w:ascii="Arial" w:hAnsi="Arial" w:cs="Arial"/>
          <w:sz w:val="20"/>
          <w:szCs w:val="20"/>
          <w:lang w:val="en-US"/>
        </w:rPr>
        <w:t>industry standard well-known ports</w:t>
      </w:r>
      <w:r w:rsidR="007072BD" w:rsidRPr="00287B3E">
        <w:rPr>
          <w:rFonts w:ascii="Arial" w:hAnsi="Arial" w:cs="Arial"/>
          <w:sz w:val="20"/>
          <w:szCs w:val="20"/>
        </w:rPr>
        <w:t>.</w:t>
      </w:r>
      <w:r w:rsidR="007072BD" w:rsidRPr="00287B3E">
        <w:rPr>
          <w:rFonts w:ascii="Arial" w:hAnsi="Arial" w:cs="Arial"/>
          <w:sz w:val="20"/>
          <w:szCs w:val="20"/>
          <w:lang w:val="en-US"/>
        </w:rPr>
        <w:t xml:space="preserve"> Any unregistered port must be evaluated and listed in POA&amp;M for justification of use with any additional systems and protocols information. </w:t>
      </w:r>
    </w:p>
    <w:p w14:paraId="4776A670" w14:textId="77777777" w:rsidR="007072BD" w:rsidRPr="00226178" w:rsidRDefault="007072BD" w:rsidP="007072BD">
      <w:pPr>
        <w:pStyle w:val="listalpha"/>
        <w:numPr>
          <w:ilvl w:val="0"/>
          <w:numId w:val="0"/>
        </w:numPr>
        <w:ind w:left="720"/>
        <w:rPr>
          <w:rStyle w:val="Emphasis"/>
          <w:i w:val="0"/>
          <w:iCs w:val="0"/>
          <w:szCs w:val="20"/>
        </w:rPr>
      </w:pPr>
    </w:p>
    <w:p w14:paraId="2DDBF254" w14:textId="77777777" w:rsidR="007072BD" w:rsidRPr="00226178" w:rsidRDefault="007072BD" w:rsidP="007072BD">
      <w:pPr>
        <w:pStyle w:val="BodyText"/>
        <w:rPr>
          <w:rFonts w:ascii="Arial" w:hAnsi="Arial" w:cs="Arial"/>
          <w:b/>
          <w:bCs/>
          <w:szCs w:val="20"/>
        </w:rPr>
      </w:pPr>
    </w:p>
    <w:p w14:paraId="33248925" w14:textId="0D476419" w:rsidR="00287B3E" w:rsidRPr="00C47491" w:rsidRDefault="007072BD" w:rsidP="007072BD">
      <w:pPr>
        <w:pStyle w:val="BodyText"/>
        <w:rPr>
          <w:rFonts w:ascii="Arial" w:hAnsi="Arial" w:cs="Arial"/>
          <w:b/>
          <w:bCs/>
          <w:i w:val="0"/>
          <w:iCs w:val="0"/>
          <w:szCs w:val="20"/>
        </w:rPr>
      </w:pPr>
      <w:r w:rsidRPr="00C47491">
        <w:rPr>
          <w:rFonts w:ascii="Arial" w:hAnsi="Arial" w:cs="Arial"/>
          <w:b/>
          <w:bCs/>
          <w:i w:val="0"/>
          <w:iCs w:val="0"/>
          <w:szCs w:val="20"/>
        </w:rPr>
        <w:t>CM.L2-3.4.8 - Develop a procedure for apply deny-by-exception (blacklisting) policy to prevent the use of unauthorized software or deny-all, permit-by-exception (whitelisting) policy to allow the execution of authorized software. This procedure should include how:</w:t>
      </w:r>
    </w:p>
    <w:p w14:paraId="532CCABB" w14:textId="71F144D9" w:rsidR="008445F6" w:rsidRPr="00226178" w:rsidRDefault="00BB567B" w:rsidP="008445F6">
      <w:pPr>
        <w:pStyle w:val="listalpha"/>
        <w:numPr>
          <w:ilvl w:val="0"/>
          <w:numId w:val="22"/>
        </w:numPr>
        <w:rPr>
          <w:szCs w:val="20"/>
          <w:lang w:val="x-none"/>
        </w:rPr>
      </w:pPr>
      <w:r>
        <w:rPr>
          <w:color w:val="000000" w:themeColor="text1"/>
          <w:szCs w:val="20"/>
        </w:rPr>
        <w:t>Applied Information Sciences</w:t>
      </w:r>
      <w:r w:rsidR="008445F6" w:rsidRPr="00226178">
        <w:rPr>
          <w:szCs w:val="20"/>
          <w:lang w:val="x-none"/>
        </w:rPr>
        <w:t xml:space="preserve"> CCB is required to:</w:t>
      </w:r>
    </w:p>
    <w:p w14:paraId="786A3781" w14:textId="77777777" w:rsidR="008445F6" w:rsidRPr="00226178" w:rsidRDefault="008445F6" w:rsidP="008445F6">
      <w:pPr>
        <w:pStyle w:val="listalpha"/>
        <w:numPr>
          <w:ilvl w:val="0"/>
          <w:numId w:val="19"/>
        </w:numPr>
        <w:ind w:left="1080"/>
        <w:rPr>
          <w:szCs w:val="20"/>
          <w:lang w:val="x-none"/>
        </w:rPr>
      </w:pPr>
      <w:r w:rsidRPr="00226178">
        <w:rPr>
          <w:szCs w:val="20"/>
          <w:lang w:val="x-none"/>
        </w:rPr>
        <w:t xml:space="preserve">Define the software programs authorized to execute on the information system and review and update the list of authorized software programs every </w:t>
      </w:r>
      <w:r w:rsidRPr="00BB567B">
        <w:rPr>
          <w:color w:val="FF0000"/>
          <w:szCs w:val="20"/>
        </w:rPr>
        <w:t>9</w:t>
      </w:r>
      <w:r w:rsidRPr="00BB567B">
        <w:rPr>
          <w:color w:val="FF0000"/>
          <w:szCs w:val="20"/>
          <w:lang w:val="x-none"/>
        </w:rPr>
        <w:t>0 days</w:t>
      </w:r>
      <w:r w:rsidRPr="00226178">
        <w:rPr>
          <w:szCs w:val="20"/>
          <w:lang w:val="x-none"/>
        </w:rPr>
        <w:t>.</w:t>
      </w:r>
    </w:p>
    <w:p w14:paraId="1DE04C52" w14:textId="77777777" w:rsidR="008445F6" w:rsidRPr="00226178" w:rsidRDefault="008445F6" w:rsidP="008445F6">
      <w:pPr>
        <w:pStyle w:val="listalpha"/>
        <w:numPr>
          <w:ilvl w:val="0"/>
          <w:numId w:val="19"/>
        </w:numPr>
        <w:ind w:left="1080"/>
        <w:rPr>
          <w:szCs w:val="20"/>
          <w:lang w:val="x-none"/>
        </w:rPr>
      </w:pPr>
      <w:r w:rsidRPr="00226178">
        <w:rPr>
          <w:szCs w:val="20"/>
          <w:lang w:val="x-none"/>
        </w:rPr>
        <w:t xml:space="preserve">Identify the software programs authorized to execute on the information system required review and update the list of authorized software programs every </w:t>
      </w:r>
      <w:r w:rsidRPr="00BB567B">
        <w:rPr>
          <w:color w:val="FF0000"/>
          <w:szCs w:val="20"/>
        </w:rPr>
        <w:t>9</w:t>
      </w:r>
      <w:r w:rsidRPr="00BB567B">
        <w:rPr>
          <w:color w:val="FF0000"/>
          <w:szCs w:val="20"/>
          <w:lang w:val="x-none"/>
        </w:rPr>
        <w:t>0 days</w:t>
      </w:r>
      <w:r w:rsidRPr="00226178">
        <w:rPr>
          <w:szCs w:val="20"/>
          <w:lang w:val="x-none"/>
        </w:rPr>
        <w:t>.</w:t>
      </w:r>
    </w:p>
    <w:p w14:paraId="40DCB464" w14:textId="77777777" w:rsidR="008445F6" w:rsidRPr="00226178" w:rsidRDefault="008445F6" w:rsidP="008445F6">
      <w:pPr>
        <w:pStyle w:val="listalpha"/>
        <w:numPr>
          <w:ilvl w:val="0"/>
          <w:numId w:val="0"/>
        </w:numPr>
        <w:ind w:left="1080"/>
        <w:rPr>
          <w:szCs w:val="20"/>
          <w:lang w:val="x-none"/>
        </w:rPr>
      </w:pPr>
    </w:p>
    <w:p w14:paraId="6E01288E" w14:textId="0DE0E10E" w:rsidR="008445F6" w:rsidRPr="00226178" w:rsidRDefault="008445F6" w:rsidP="008445F6">
      <w:pPr>
        <w:pStyle w:val="listalpha"/>
        <w:rPr>
          <w:szCs w:val="20"/>
        </w:rPr>
      </w:pPr>
      <w:r w:rsidRPr="00226178">
        <w:rPr>
          <w:szCs w:val="20"/>
        </w:rPr>
        <w:t xml:space="preserve">The software allowed to execute under whitelisting or denied use under blacklisting is specified in the </w:t>
      </w:r>
      <w:r w:rsidR="00BB567B">
        <w:rPr>
          <w:szCs w:val="20"/>
        </w:rPr>
        <w:t>Applied Information Sciences</w:t>
      </w:r>
      <w:r w:rsidRPr="00226178">
        <w:rPr>
          <w:szCs w:val="20"/>
        </w:rPr>
        <w:t xml:space="preserve"> SSP under Software/Hardware list and maintained by the CCB.</w:t>
      </w:r>
    </w:p>
    <w:p w14:paraId="3D7DD3AF" w14:textId="77777777" w:rsidR="008445F6" w:rsidRPr="00226178" w:rsidRDefault="008445F6" w:rsidP="008445F6">
      <w:pPr>
        <w:pStyle w:val="listalpha"/>
        <w:numPr>
          <w:ilvl w:val="0"/>
          <w:numId w:val="0"/>
        </w:numPr>
        <w:ind w:left="720"/>
        <w:rPr>
          <w:szCs w:val="20"/>
        </w:rPr>
      </w:pPr>
    </w:p>
    <w:p w14:paraId="1F2EC368" w14:textId="5E27E7F2" w:rsidR="008445F6" w:rsidRPr="00226178" w:rsidRDefault="00BB567B" w:rsidP="008445F6">
      <w:pPr>
        <w:pStyle w:val="listalpha"/>
        <w:rPr>
          <w:szCs w:val="20"/>
        </w:rPr>
      </w:pPr>
      <w:r>
        <w:rPr>
          <w:color w:val="000000" w:themeColor="text1"/>
          <w:szCs w:val="20"/>
        </w:rPr>
        <w:t>Applied Information Sciences</w:t>
      </w:r>
      <w:r w:rsidR="008445F6" w:rsidRPr="00226178">
        <w:rPr>
          <w:szCs w:val="20"/>
          <w:lang w:val="x-none"/>
        </w:rPr>
        <w:t xml:space="preserve"> </w:t>
      </w:r>
      <w:r w:rsidR="008445F6" w:rsidRPr="00BF4F40">
        <w:rPr>
          <w:color w:val="5B9BD5" w:themeColor="accent1"/>
          <w:szCs w:val="20"/>
        </w:rPr>
        <w:t>&lt;role&gt;</w:t>
      </w:r>
      <w:r w:rsidR="008445F6" w:rsidRPr="00BF4F40">
        <w:rPr>
          <w:color w:val="5B9BD5" w:themeColor="accent1"/>
          <w:szCs w:val="20"/>
          <w:lang w:val="x-none"/>
        </w:rPr>
        <w:t xml:space="preserve"> </w:t>
      </w:r>
      <w:r w:rsidR="008445F6" w:rsidRPr="00226178">
        <w:rPr>
          <w:szCs w:val="20"/>
          <w:lang w:val="x-none"/>
        </w:rPr>
        <w:t>are required to</w:t>
      </w:r>
      <w:r w:rsidR="008445F6" w:rsidRPr="00226178">
        <w:rPr>
          <w:szCs w:val="20"/>
        </w:rPr>
        <w:t xml:space="preserve"> </w:t>
      </w:r>
      <w:r>
        <w:rPr>
          <w:szCs w:val="20"/>
        </w:rPr>
        <w:t xml:space="preserve">employ </w:t>
      </w:r>
      <w:r w:rsidR="008445F6" w:rsidRPr="00226178">
        <w:rPr>
          <w:szCs w:val="20"/>
          <w:lang w:val="x-none"/>
        </w:rPr>
        <w:t>a deny-all, permit-by-exception policy to allow the execution of authorized software programs on the information system.</w:t>
      </w:r>
      <w:r w:rsidR="008445F6" w:rsidRPr="00226178">
        <w:rPr>
          <w:szCs w:val="20"/>
        </w:rPr>
        <w:t xml:space="preserve"> </w:t>
      </w:r>
      <w:r w:rsidR="008445F6" w:rsidRPr="00226178">
        <w:rPr>
          <w:szCs w:val="20"/>
          <w:lang w:val="x-none"/>
        </w:rPr>
        <w:t xml:space="preserve">The </w:t>
      </w:r>
      <w:r w:rsidR="008445F6" w:rsidRPr="00BF4F40">
        <w:rPr>
          <w:color w:val="5B9BD5" w:themeColor="accent1"/>
          <w:szCs w:val="20"/>
        </w:rPr>
        <w:t>&lt;role&gt;</w:t>
      </w:r>
      <w:r w:rsidR="008445F6" w:rsidRPr="00BF4F40">
        <w:rPr>
          <w:color w:val="5B9BD5" w:themeColor="accent1"/>
          <w:szCs w:val="20"/>
          <w:lang w:val="x-none"/>
        </w:rPr>
        <w:t xml:space="preserve"> </w:t>
      </w:r>
      <w:r w:rsidR="008445F6" w:rsidRPr="00226178">
        <w:rPr>
          <w:szCs w:val="20"/>
          <w:lang w:val="x-none"/>
        </w:rPr>
        <w:t xml:space="preserve">will monitor </w:t>
      </w:r>
      <w:r w:rsidR="008445F6">
        <w:rPr>
          <w:color w:val="FF0000"/>
          <w:szCs w:val="20"/>
        </w:rPr>
        <w:t xml:space="preserve">Microsoft Sentinel SIEM </w:t>
      </w:r>
      <w:r w:rsidR="008445F6" w:rsidRPr="00226178">
        <w:rPr>
          <w:szCs w:val="20"/>
          <w:lang w:val="x-none"/>
        </w:rPr>
        <w:t>to complete an audit of authorized software</w:t>
      </w:r>
    </w:p>
    <w:p w14:paraId="569ED13E" w14:textId="06D7BCD2" w:rsidR="007072BD" w:rsidRDefault="007072BD" w:rsidP="007072BD">
      <w:pPr>
        <w:pStyle w:val="BodyText"/>
        <w:rPr>
          <w:rFonts w:ascii="Arial" w:hAnsi="Arial" w:cs="Arial"/>
          <w:b/>
          <w:bCs/>
          <w:szCs w:val="20"/>
        </w:rPr>
      </w:pPr>
    </w:p>
    <w:p w14:paraId="1D737E70" w14:textId="77777777" w:rsidR="008445F6" w:rsidRPr="00226178" w:rsidRDefault="008445F6" w:rsidP="007072BD">
      <w:pPr>
        <w:pStyle w:val="BodyText"/>
        <w:rPr>
          <w:rFonts w:ascii="Arial" w:hAnsi="Arial" w:cs="Arial"/>
          <w:b/>
          <w:bCs/>
          <w:szCs w:val="20"/>
        </w:rPr>
      </w:pPr>
    </w:p>
    <w:p w14:paraId="25CE1C27" w14:textId="77777777" w:rsidR="007072BD" w:rsidRPr="00C47491" w:rsidRDefault="007072BD" w:rsidP="007072BD">
      <w:pPr>
        <w:pStyle w:val="BodyText"/>
        <w:rPr>
          <w:rFonts w:ascii="Arial" w:hAnsi="Arial" w:cs="Arial"/>
          <w:b/>
          <w:bCs/>
          <w:i w:val="0"/>
          <w:iCs w:val="0"/>
          <w:szCs w:val="20"/>
        </w:rPr>
      </w:pPr>
      <w:r w:rsidRPr="00C47491">
        <w:rPr>
          <w:rFonts w:ascii="Arial" w:hAnsi="Arial" w:cs="Arial"/>
          <w:b/>
          <w:bCs/>
          <w:i w:val="0"/>
          <w:iCs w:val="0"/>
          <w:szCs w:val="20"/>
        </w:rPr>
        <w:t>CM.L2-3.4.9 - Develop a procedure for controlling and monitoring user-installed software. This procedure should include how:</w:t>
      </w:r>
    </w:p>
    <w:p w14:paraId="5157D09D" w14:textId="688F1E74" w:rsidR="008445F6" w:rsidRPr="00287B3E" w:rsidRDefault="00BB567B" w:rsidP="008445F6">
      <w:pPr>
        <w:pStyle w:val="listalpha"/>
        <w:numPr>
          <w:ilvl w:val="0"/>
          <w:numId w:val="12"/>
        </w:numPr>
        <w:ind w:left="720"/>
        <w:rPr>
          <w:szCs w:val="20"/>
          <w:lang w:val="x-none"/>
        </w:rPr>
      </w:pPr>
      <w:r>
        <w:rPr>
          <w:color w:val="000000" w:themeColor="text1"/>
          <w:szCs w:val="20"/>
        </w:rPr>
        <w:t>Applied Information Sciences</w:t>
      </w:r>
      <w:r w:rsidR="008445F6" w:rsidRPr="00287B3E">
        <w:rPr>
          <w:szCs w:val="20"/>
          <w:lang w:val="x-none"/>
        </w:rPr>
        <w:t xml:space="preserve"> requires all installation users and administrators to:</w:t>
      </w:r>
    </w:p>
    <w:p w14:paraId="30EB0914"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in accordance with contract agreements.</w:t>
      </w:r>
    </w:p>
    <w:p w14:paraId="43C80946"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documentation in accordance with contract agreements.</w:t>
      </w:r>
    </w:p>
    <w:p w14:paraId="6C18A76E"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in accordance with copyright laws.</w:t>
      </w:r>
    </w:p>
    <w:p w14:paraId="08DC2179" w14:textId="77777777" w:rsidR="008445F6" w:rsidRPr="00287B3E" w:rsidRDefault="008445F6" w:rsidP="008445F6">
      <w:pPr>
        <w:pStyle w:val="listalpha"/>
        <w:numPr>
          <w:ilvl w:val="0"/>
          <w:numId w:val="21"/>
        </w:numPr>
        <w:ind w:left="1080"/>
        <w:rPr>
          <w:szCs w:val="20"/>
          <w:lang w:val="x-none"/>
        </w:rPr>
      </w:pPr>
      <w:r w:rsidRPr="00287B3E">
        <w:rPr>
          <w:szCs w:val="20"/>
          <w:lang w:val="x-none"/>
        </w:rPr>
        <w:t>Utilize software documentation in accordance with copyright laws.</w:t>
      </w:r>
    </w:p>
    <w:p w14:paraId="7FFCD1D4" w14:textId="77777777" w:rsidR="008445F6" w:rsidRPr="00287B3E" w:rsidRDefault="008445F6" w:rsidP="008445F6">
      <w:pPr>
        <w:pStyle w:val="listalpha"/>
        <w:numPr>
          <w:ilvl w:val="0"/>
          <w:numId w:val="0"/>
        </w:numPr>
        <w:ind w:left="720"/>
        <w:rPr>
          <w:szCs w:val="20"/>
        </w:rPr>
      </w:pPr>
    </w:p>
    <w:p w14:paraId="210ABF08" w14:textId="16ECFAEB" w:rsidR="008445F6" w:rsidRPr="00287B3E" w:rsidRDefault="00BB567B" w:rsidP="008445F6">
      <w:pPr>
        <w:pStyle w:val="listalpha"/>
        <w:numPr>
          <w:ilvl w:val="0"/>
          <w:numId w:val="23"/>
        </w:numPr>
        <w:rPr>
          <w:szCs w:val="20"/>
        </w:rPr>
      </w:pPr>
      <w:r>
        <w:rPr>
          <w:color w:val="000000" w:themeColor="text1"/>
          <w:szCs w:val="20"/>
        </w:rPr>
        <w:t>Applied Information Sciences</w:t>
      </w:r>
      <w:r w:rsidR="008445F6" w:rsidRPr="00287B3E">
        <w:rPr>
          <w:szCs w:val="20"/>
        </w:rPr>
        <w:t xml:space="preserve"> requires the CCB to:</w:t>
      </w:r>
    </w:p>
    <w:p w14:paraId="344F6A0D" w14:textId="77777777" w:rsidR="008445F6" w:rsidRPr="00287B3E" w:rsidRDefault="008445F6" w:rsidP="008445F6">
      <w:pPr>
        <w:pStyle w:val="listalpha"/>
        <w:numPr>
          <w:ilvl w:val="1"/>
          <w:numId w:val="20"/>
        </w:numPr>
        <w:ind w:left="1080"/>
        <w:rPr>
          <w:szCs w:val="20"/>
          <w:lang w:val="x-none"/>
        </w:rPr>
      </w:pPr>
      <w:r>
        <w:rPr>
          <w:szCs w:val="20"/>
        </w:rPr>
        <w:t>Maintain</w:t>
      </w:r>
      <w:r w:rsidRPr="00287B3E">
        <w:rPr>
          <w:szCs w:val="20"/>
          <w:lang w:val="x-none"/>
        </w:rPr>
        <w:t xml:space="preserve"> the policies for governing the installation of software by users.</w:t>
      </w:r>
    </w:p>
    <w:p w14:paraId="65A44DE3" w14:textId="77777777" w:rsidR="008445F6" w:rsidRPr="00287B3E" w:rsidRDefault="008445F6" w:rsidP="008445F6">
      <w:pPr>
        <w:pStyle w:val="listalpha"/>
        <w:numPr>
          <w:ilvl w:val="1"/>
          <w:numId w:val="20"/>
        </w:numPr>
        <w:ind w:left="1080"/>
        <w:rPr>
          <w:szCs w:val="20"/>
          <w:lang w:val="x-none"/>
        </w:rPr>
      </w:pPr>
      <w:r w:rsidRPr="00287B3E">
        <w:rPr>
          <w:szCs w:val="20"/>
          <w:lang w:val="x-none"/>
        </w:rPr>
        <w:t>Define methods to be employed to enforce the software installation policies.</w:t>
      </w:r>
    </w:p>
    <w:p w14:paraId="6B4CDD25" w14:textId="77777777" w:rsidR="008445F6" w:rsidRPr="00287B3E" w:rsidRDefault="008445F6" w:rsidP="008445F6">
      <w:pPr>
        <w:pStyle w:val="listalpha"/>
        <w:numPr>
          <w:ilvl w:val="1"/>
          <w:numId w:val="20"/>
        </w:numPr>
        <w:ind w:left="1080"/>
        <w:rPr>
          <w:szCs w:val="20"/>
          <w:lang w:val="x-none"/>
        </w:rPr>
      </w:pPr>
      <w:r w:rsidRPr="00287B3E">
        <w:rPr>
          <w:szCs w:val="20"/>
          <w:lang w:val="x-none"/>
        </w:rPr>
        <w:t>Enforce software installation policies through organization-defined methods.</w:t>
      </w:r>
    </w:p>
    <w:p w14:paraId="7ECCD2EB" w14:textId="77777777" w:rsidR="008445F6" w:rsidRPr="00287B3E" w:rsidRDefault="008445F6" w:rsidP="008445F6">
      <w:pPr>
        <w:pStyle w:val="listalpha"/>
        <w:numPr>
          <w:ilvl w:val="1"/>
          <w:numId w:val="20"/>
        </w:numPr>
        <w:ind w:left="1080"/>
        <w:rPr>
          <w:szCs w:val="20"/>
          <w:lang w:val="x-none"/>
        </w:rPr>
      </w:pPr>
      <w:r w:rsidRPr="00287B3E">
        <w:rPr>
          <w:szCs w:val="20"/>
          <w:lang w:val="x-none"/>
        </w:rPr>
        <w:t>Monitor monthly software installation policy compliance.</w:t>
      </w:r>
    </w:p>
    <w:p w14:paraId="12C47297" w14:textId="77777777" w:rsidR="008445F6" w:rsidRPr="00287B3E" w:rsidRDefault="008445F6" w:rsidP="008445F6">
      <w:pPr>
        <w:pStyle w:val="listalpha"/>
        <w:numPr>
          <w:ilvl w:val="0"/>
          <w:numId w:val="0"/>
        </w:numPr>
        <w:ind w:left="1080"/>
        <w:rPr>
          <w:szCs w:val="20"/>
          <w:lang w:val="x-none"/>
        </w:rPr>
      </w:pPr>
    </w:p>
    <w:p w14:paraId="156CD004" w14:textId="12780811" w:rsidR="008445F6" w:rsidRPr="00287B3E" w:rsidRDefault="00BB567B" w:rsidP="008445F6">
      <w:pPr>
        <w:pStyle w:val="listalpha"/>
        <w:rPr>
          <w:szCs w:val="20"/>
        </w:rPr>
      </w:pPr>
      <w:r>
        <w:rPr>
          <w:color w:val="000000" w:themeColor="text1"/>
          <w:szCs w:val="20"/>
        </w:rPr>
        <w:t>Applied Information Sciences</w:t>
      </w:r>
      <w:r w:rsidR="008445F6" w:rsidRPr="00287B3E">
        <w:rPr>
          <w:szCs w:val="20"/>
          <w:lang w:val="x-none" w:eastAsia="x-none"/>
        </w:rPr>
        <w:t xml:space="preserve"> requires all installation organizations to:</w:t>
      </w:r>
    </w:p>
    <w:p w14:paraId="0A74F609" w14:textId="77777777" w:rsidR="008445F6" w:rsidRPr="00287B3E" w:rsidRDefault="008445F6" w:rsidP="008445F6">
      <w:pPr>
        <w:pStyle w:val="NumberListA"/>
        <w:numPr>
          <w:ilvl w:val="0"/>
          <w:numId w:val="28"/>
        </w:numPr>
        <w:spacing w:before="40" w:after="40"/>
        <w:rPr>
          <w:rFonts w:ascii="Arial" w:hAnsi="Arial" w:cs="Arial"/>
          <w:sz w:val="20"/>
        </w:rPr>
      </w:pPr>
      <w:r w:rsidRPr="00287B3E">
        <w:rPr>
          <w:rFonts w:ascii="Arial" w:hAnsi="Arial" w:cs="Arial"/>
          <w:sz w:val="20"/>
        </w:rPr>
        <w:t>Track the use of software protected by quantity licenses to control copying of the software.</w:t>
      </w:r>
    </w:p>
    <w:p w14:paraId="440F5CCF"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documentation protected by quantity licenses to control copying of the software documentation.</w:t>
      </w:r>
    </w:p>
    <w:p w14:paraId="1C684B1E"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protected by quantity licenses to control distribution of the software.</w:t>
      </w:r>
    </w:p>
    <w:p w14:paraId="6816702C"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Track the use of software documentation protected by quantity licenses to control distribution of the software documentation.</w:t>
      </w:r>
    </w:p>
    <w:p w14:paraId="3FDA439E" w14:textId="77777777" w:rsidR="008445F6" w:rsidRPr="00287B3E" w:rsidRDefault="008445F6" w:rsidP="008445F6">
      <w:pPr>
        <w:numPr>
          <w:ilvl w:val="0"/>
          <w:numId w:val="9"/>
        </w:numPr>
        <w:spacing w:before="40" w:after="40"/>
        <w:jc w:val="both"/>
        <w:rPr>
          <w:rFonts w:cs="Arial"/>
          <w:szCs w:val="20"/>
          <w:lang w:val="x-none" w:eastAsia="x-none"/>
        </w:rPr>
      </w:pPr>
      <w:r w:rsidRPr="00287B3E">
        <w:rPr>
          <w:rFonts w:cs="Arial"/>
          <w:szCs w:val="20"/>
          <w:lang w:val="x-none" w:eastAsia="x-none"/>
        </w:rPr>
        <w:t xml:space="preserve">Control and document the use of peer-to-peer file sharing technology to ensure that this capability is not used for the unauthorized distribution, display, performance, or reproduction of copyrighted work.  </w:t>
      </w:r>
    </w:p>
    <w:p w14:paraId="3360D300" w14:textId="3545EF37" w:rsidR="008445F6" w:rsidRPr="00CA1852" w:rsidRDefault="008445F6" w:rsidP="008445F6">
      <w:pPr>
        <w:pStyle w:val="DHABodyText"/>
        <w:numPr>
          <w:ilvl w:val="0"/>
          <w:numId w:val="24"/>
        </w:numPr>
        <w:rPr>
          <w:rFonts w:ascii="Arial" w:hAnsi="Arial" w:cs="Arial"/>
          <w:sz w:val="20"/>
          <w:szCs w:val="20"/>
        </w:rPr>
      </w:pPr>
      <w:r w:rsidRPr="00CA1852">
        <w:rPr>
          <w:rFonts w:ascii="Arial" w:hAnsi="Arial" w:cs="Arial"/>
          <w:color w:val="000000" w:themeColor="text1"/>
          <w:sz w:val="20"/>
          <w:szCs w:val="20"/>
        </w:rPr>
        <w:t xml:space="preserve">Any attempt to run or install unauthorized software that has not been approved by </w:t>
      </w:r>
      <w:r w:rsidR="00BB567B">
        <w:rPr>
          <w:rFonts w:ascii="Arial" w:hAnsi="Arial" w:cs="Arial"/>
          <w:color w:val="000000" w:themeColor="text1"/>
          <w:sz w:val="20"/>
          <w:szCs w:val="20"/>
        </w:rPr>
        <w:t>Applied Information Sciences</w:t>
      </w:r>
      <w:r w:rsidRPr="00CA1852">
        <w:rPr>
          <w:rFonts w:ascii="Arial" w:hAnsi="Arial" w:cs="Arial"/>
          <w:color w:val="000000" w:themeColor="text1"/>
          <w:sz w:val="20"/>
          <w:szCs w:val="20"/>
        </w:rPr>
        <w:t xml:space="preserve"> is captured to the event log and forwarded into the </w:t>
      </w:r>
      <w:r w:rsidRPr="00BB567B">
        <w:rPr>
          <w:rFonts w:ascii="Arial" w:hAnsi="Arial" w:cs="Arial"/>
          <w:color w:val="FF0000"/>
          <w:sz w:val="20"/>
          <w:szCs w:val="20"/>
        </w:rPr>
        <w:t>SIEM</w:t>
      </w:r>
      <w:r w:rsidR="00BB567B">
        <w:rPr>
          <w:rFonts w:ascii="Arial" w:hAnsi="Arial" w:cs="Arial"/>
          <w:color w:val="FF0000"/>
          <w:sz w:val="20"/>
          <w:szCs w:val="20"/>
          <w:lang w:val="en-US"/>
        </w:rPr>
        <w:t xml:space="preserve"> solution</w:t>
      </w:r>
      <w:r w:rsidRPr="00BB567B">
        <w:rPr>
          <w:rFonts w:ascii="Arial" w:hAnsi="Arial" w:cs="Arial"/>
          <w:color w:val="FF0000"/>
          <w:sz w:val="20"/>
          <w:szCs w:val="20"/>
        </w:rPr>
        <w:t xml:space="preserve"> </w:t>
      </w:r>
      <w:r w:rsidRPr="00CA1852">
        <w:rPr>
          <w:rFonts w:ascii="Arial" w:hAnsi="Arial" w:cs="Arial"/>
          <w:color w:val="000000" w:themeColor="text1"/>
          <w:sz w:val="20"/>
          <w:szCs w:val="20"/>
        </w:rPr>
        <w:t>for monitoring and review.</w:t>
      </w:r>
    </w:p>
    <w:p w14:paraId="248B6F3C" w14:textId="521E74FB" w:rsidR="008445F6" w:rsidRPr="00CA1852" w:rsidRDefault="00BB567B" w:rsidP="008445F6">
      <w:pPr>
        <w:pStyle w:val="DHABodyText"/>
        <w:numPr>
          <w:ilvl w:val="0"/>
          <w:numId w:val="24"/>
        </w:numPr>
        <w:rPr>
          <w:rFonts w:ascii="Arial" w:hAnsi="Arial" w:cs="Arial"/>
          <w:sz w:val="20"/>
          <w:szCs w:val="20"/>
        </w:rPr>
      </w:pPr>
      <w:r>
        <w:rPr>
          <w:rFonts w:ascii="Arial" w:hAnsi="Arial" w:cs="Arial"/>
          <w:sz w:val="20"/>
          <w:szCs w:val="20"/>
        </w:rPr>
        <w:t>Applied Information Sciences</w:t>
      </w:r>
      <w:r w:rsidR="008445F6" w:rsidRPr="00CA1852">
        <w:rPr>
          <w:rFonts w:ascii="Arial" w:hAnsi="Arial" w:cs="Arial"/>
          <w:sz w:val="20"/>
          <w:szCs w:val="20"/>
        </w:rPr>
        <w:t xml:space="preserve"> devices are configured to administratively prohibit non-privileged users from installing software onto a </w:t>
      </w:r>
      <w:r>
        <w:rPr>
          <w:rFonts w:ascii="Arial" w:hAnsi="Arial" w:cs="Arial"/>
          <w:sz w:val="20"/>
          <w:szCs w:val="20"/>
        </w:rPr>
        <w:t>Applied Information Sciences</w:t>
      </w:r>
      <w:r w:rsidR="008445F6" w:rsidRPr="00CA1852">
        <w:rPr>
          <w:rFonts w:ascii="Arial" w:hAnsi="Arial" w:cs="Arial"/>
          <w:sz w:val="20"/>
          <w:szCs w:val="20"/>
        </w:rPr>
        <w:t xml:space="preserve"> machine.</w:t>
      </w:r>
      <w:r>
        <w:rPr>
          <w:rFonts w:ascii="Arial" w:hAnsi="Arial" w:cs="Arial"/>
          <w:sz w:val="20"/>
          <w:szCs w:val="20"/>
          <w:lang w:val="en-US"/>
        </w:rPr>
        <w:t xml:space="preserve"> </w:t>
      </w:r>
      <w:r w:rsidR="008445F6" w:rsidRPr="00CA1852">
        <w:rPr>
          <w:rFonts w:ascii="Arial" w:hAnsi="Arial" w:cs="Arial"/>
          <w:sz w:val="20"/>
          <w:szCs w:val="20"/>
        </w:rPr>
        <w:t>User rights are further restricted by using application whitelisting to prevent any application from running that has not been installed into the programs or system directory, which requires administrative (privileged) access to do.</w:t>
      </w:r>
    </w:p>
    <w:p w14:paraId="6DAE53A0" w14:textId="77777777" w:rsidR="006E4AEF" w:rsidRPr="0032004D" w:rsidRDefault="006E4AEF" w:rsidP="006E4AEF">
      <w:pPr>
        <w:rPr>
          <w:rFonts w:cs="Arial"/>
        </w:rPr>
      </w:pPr>
    </w:p>
    <w:p w14:paraId="53CB1051" w14:textId="77777777" w:rsidR="008536D6" w:rsidRPr="0032004D" w:rsidRDefault="008536D6" w:rsidP="00C45182">
      <w:pPr>
        <w:pStyle w:val="Heading2"/>
      </w:pPr>
      <w:r w:rsidRPr="0032004D">
        <w:t>Roles and Responsibilit</w:t>
      </w:r>
      <w:r w:rsidR="00135554" w:rsidRPr="0032004D">
        <w:t>ies</w:t>
      </w:r>
      <w:r w:rsidRPr="0032004D">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32004D" w14:paraId="17745784" w14:textId="77777777" w:rsidTr="001801E1">
        <w:tc>
          <w:tcPr>
            <w:tcW w:w="2425" w:type="dxa"/>
            <w:shd w:val="clear" w:color="auto" w:fill="BDD6EE" w:themeFill="accent1" w:themeFillTint="66"/>
          </w:tcPr>
          <w:p w14:paraId="303DE28C" w14:textId="77777777" w:rsidR="0022352C" w:rsidRPr="0032004D" w:rsidRDefault="0022352C" w:rsidP="000763D2">
            <w:pPr>
              <w:spacing w:before="20" w:after="20"/>
              <w:rPr>
                <w:rFonts w:cs="Arial"/>
                <w:b/>
                <w:szCs w:val="20"/>
              </w:rPr>
            </w:pPr>
            <w:r w:rsidRPr="0032004D">
              <w:rPr>
                <w:rFonts w:cs="Arial"/>
                <w:b/>
                <w:szCs w:val="20"/>
              </w:rPr>
              <w:t>Role</w:t>
            </w:r>
          </w:p>
        </w:tc>
        <w:tc>
          <w:tcPr>
            <w:tcW w:w="4500" w:type="dxa"/>
            <w:shd w:val="clear" w:color="auto" w:fill="BDD6EE" w:themeFill="accent1" w:themeFillTint="66"/>
          </w:tcPr>
          <w:p w14:paraId="5128D6A5" w14:textId="77777777" w:rsidR="0022352C" w:rsidRPr="0032004D" w:rsidRDefault="0022352C" w:rsidP="000763D2">
            <w:pPr>
              <w:spacing w:before="20" w:after="20"/>
              <w:rPr>
                <w:rFonts w:cs="Arial"/>
                <w:b/>
                <w:szCs w:val="20"/>
              </w:rPr>
            </w:pPr>
            <w:r w:rsidRPr="0032004D">
              <w:rPr>
                <w:rFonts w:cs="Arial"/>
                <w:b/>
                <w:szCs w:val="20"/>
              </w:rPr>
              <w:t>Responsibilities</w:t>
            </w:r>
          </w:p>
        </w:tc>
        <w:tc>
          <w:tcPr>
            <w:tcW w:w="2880" w:type="dxa"/>
            <w:shd w:val="clear" w:color="auto" w:fill="BDD6EE" w:themeFill="accent1" w:themeFillTint="66"/>
          </w:tcPr>
          <w:p w14:paraId="26BF6437" w14:textId="77777777" w:rsidR="0022352C" w:rsidRPr="0032004D" w:rsidRDefault="0022352C" w:rsidP="000763D2">
            <w:pPr>
              <w:spacing w:before="20" w:after="20"/>
              <w:rPr>
                <w:rFonts w:cs="Arial"/>
                <w:b/>
                <w:szCs w:val="20"/>
              </w:rPr>
            </w:pPr>
            <w:r w:rsidRPr="0032004D">
              <w:rPr>
                <w:rFonts w:cs="Arial"/>
                <w:b/>
                <w:szCs w:val="20"/>
              </w:rPr>
              <w:t>Contact Information</w:t>
            </w:r>
          </w:p>
        </w:tc>
      </w:tr>
      <w:tr w:rsidR="0022352C" w:rsidRPr="0032004D" w14:paraId="2CBDD626" w14:textId="77777777" w:rsidTr="001801E1">
        <w:tc>
          <w:tcPr>
            <w:tcW w:w="2425" w:type="dxa"/>
          </w:tcPr>
          <w:p w14:paraId="654E2C02" w14:textId="2ED09109" w:rsidR="0022352C" w:rsidRPr="0032004D" w:rsidRDefault="0022352C" w:rsidP="000763D2">
            <w:pPr>
              <w:spacing w:before="20" w:after="20"/>
              <w:rPr>
                <w:rFonts w:cs="Arial"/>
                <w:szCs w:val="20"/>
              </w:rPr>
            </w:pPr>
          </w:p>
        </w:tc>
        <w:tc>
          <w:tcPr>
            <w:tcW w:w="4500" w:type="dxa"/>
          </w:tcPr>
          <w:p w14:paraId="02FB2664" w14:textId="77777777" w:rsidR="0022352C" w:rsidRPr="0032004D" w:rsidRDefault="0022352C" w:rsidP="000763D2">
            <w:pPr>
              <w:spacing w:before="20" w:after="20"/>
              <w:rPr>
                <w:rFonts w:cs="Arial"/>
                <w:szCs w:val="20"/>
              </w:rPr>
            </w:pPr>
          </w:p>
        </w:tc>
        <w:tc>
          <w:tcPr>
            <w:tcW w:w="2880" w:type="dxa"/>
          </w:tcPr>
          <w:p w14:paraId="77FC7FC0" w14:textId="77777777" w:rsidR="0022352C" w:rsidRPr="0032004D" w:rsidRDefault="0022352C" w:rsidP="000763D2">
            <w:pPr>
              <w:spacing w:before="20" w:after="20"/>
              <w:rPr>
                <w:rFonts w:cs="Arial"/>
                <w:szCs w:val="20"/>
              </w:rPr>
            </w:pPr>
          </w:p>
        </w:tc>
      </w:tr>
      <w:tr w:rsidR="0022352C" w:rsidRPr="0032004D" w14:paraId="00B6FEBD" w14:textId="77777777" w:rsidTr="0021233A">
        <w:tc>
          <w:tcPr>
            <w:tcW w:w="2425" w:type="dxa"/>
          </w:tcPr>
          <w:p w14:paraId="09CD41DB" w14:textId="5C64C6FF" w:rsidR="0022352C" w:rsidRPr="0032004D" w:rsidRDefault="0022352C" w:rsidP="000763D2">
            <w:pPr>
              <w:spacing w:before="20" w:after="20"/>
              <w:rPr>
                <w:rFonts w:cs="Arial"/>
                <w:szCs w:val="20"/>
              </w:rPr>
            </w:pPr>
          </w:p>
        </w:tc>
        <w:tc>
          <w:tcPr>
            <w:tcW w:w="4500" w:type="dxa"/>
          </w:tcPr>
          <w:p w14:paraId="22641E11" w14:textId="77777777" w:rsidR="0022352C" w:rsidRPr="0032004D" w:rsidRDefault="0022352C" w:rsidP="000763D2">
            <w:pPr>
              <w:spacing w:before="20" w:after="20"/>
              <w:rPr>
                <w:rFonts w:cs="Arial"/>
                <w:szCs w:val="20"/>
              </w:rPr>
            </w:pPr>
          </w:p>
        </w:tc>
        <w:tc>
          <w:tcPr>
            <w:tcW w:w="2880" w:type="dxa"/>
            <w:shd w:val="clear" w:color="auto" w:fill="auto"/>
          </w:tcPr>
          <w:p w14:paraId="75E22BCB" w14:textId="77777777" w:rsidR="0022352C" w:rsidRPr="0032004D" w:rsidRDefault="0022352C" w:rsidP="000763D2">
            <w:pPr>
              <w:spacing w:before="20" w:after="20"/>
              <w:rPr>
                <w:rFonts w:cs="Arial"/>
                <w:szCs w:val="20"/>
              </w:rPr>
            </w:pPr>
          </w:p>
        </w:tc>
      </w:tr>
      <w:tr w:rsidR="0021233A" w:rsidRPr="0032004D" w14:paraId="445C1F20" w14:textId="77777777" w:rsidTr="0021233A">
        <w:tblPrEx>
          <w:tblLook w:val="04A0" w:firstRow="1" w:lastRow="0" w:firstColumn="1" w:lastColumn="0" w:noHBand="0" w:noVBand="1"/>
        </w:tblPrEx>
        <w:tc>
          <w:tcPr>
            <w:tcW w:w="2425" w:type="dxa"/>
          </w:tcPr>
          <w:p w14:paraId="07575308" w14:textId="77777777" w:rsidR="0021233A" w:rsidRPr="0032004D" w:rsidRDefault="0021233A" w:rsidP="000763D2">
            <w:pPr>
              <w:spacing w:before="20" w:after="20"/>
              <w:rPr>
                <w:rFonts w:cs="Arial"/>
                <w:szCs w:val="20"/>
              </w:rPr>
            </w:pPr>
          </w:p>
        </w:tc>
        <w:tc>
          <w:tcPr>
            <w:tcW w:w="4500" w:type="dxa"/>
          </w:tcPr>
          <w:p w14:paraId="3C19207E" w14:textId="77777777" w:rsidR="0021233A" w:rsidRPr="0032004D" w:rsidRDefault="0021233A" w:rsidP="000763D2">
            <w:pPr>
              <w:spacing w:before="20" w:after="20"/>
              <w:rPr>
                <w:rFonts w:cs="Arial"/>
                <w:szCs w:val="20"/>
              </w:rPr>
            </w:pPr>
          </w:p>
        </w:tc>
        <w:tc>
          <w:tcPr>
            <w:tcW w:w="2880" w:type="dxa"/>
            <w:shd w:val="clear" w:color="auto" w:fill="auto"/>
          </w:tcPr>
          <w:p w14:paraId="2B0044CC" w14:textId="77777777" w:rsidR="0021233A" w:rsidRPr="0032004D" w:rsidRDefault="0021233A" w:rsidP="000763D2">
            <w:pPr>
              <w:spacing w:before="20" w:after="20"/>
              <w:rPr>
                <w:rFonts w:cs="Arial"/>
                <w:szCs w:val="20"/>
              </w:rPr>
            </w:pPr>
          </w:p>
        </w:tc>
      </w:tr>
      <w:tr w:rsidR="0021233A" w:rsidRPr="0032004D" w14:paraId="775BE806" w14:textId="77777777" w:rsidTr="0021233A">
        <w:tblPrEx>
          <w:tblLook w:val="04A0" w:firstRow="1" w:lastRow="0" w:firstColumn="1" w:lastColumn="0" w:noHBand="0" w:noVBand="1"/>
        </w:tblPrEx>
        <w:trPr>
          <w:trHeight w:val="206"/>
        </w:trPr>
        <w:tc>
          <w:tcPr>
            <w:tcW w:w="2425" w:type="dxa"/>
          </w:tcPr>
          <w:p w14:paraId="1D22E060" w14:textId="77777777" w:rsidR="0021233A" w:rsidRPr="0032004D" w:rsidRDefault="0021233A" w:rsidP="000763D2">
            <w:pPr>
              <w:spacing w:before="20" w:after="20"/>
              <w:rPr>
                <w:rFonts w:cs="Arial"/>
                <w:szCs w:val="20"/>
              </w:rPr>
            </w:pPr>
          </w:p>
        </w:tc>
        <w:tc>
          <w:tcPr>
            <w:tcW w:w="4500" w:type="dxa"/>
          </w:tcPr>
          <w:p w14:paraId="5E067CDE" w14:textId="77777777" w:rsidR="0021233A" w:rsidRPr="0032004D" w:rsidRDefault="0021233A" w:rsidP="000763D2">
            <w:pPr>
              <w:spacing w:before="20" w:after="20"/>
              <w:rPr>
                <w:rFonts w:cs="Arial"/>
                <w:szCs w:val="20"/>
              </w:rPr>
            </w:pPr>
          </w:p>
        </w:tc>
        <w:tc>
          <w:tcPr>
            <w:tcW w:w="2880" w:type="dxa"/>
          </w:tcPr>
          <w:p w14:paraId="39F1411E" w14:textId="77777777" w:rsidR="0021233A" w:rsidRPr="0032004D" w:rsidRDefault="0021233A" w:rsidP="000763D2">
            <w:pPr>
              <w:spacing w:before="20" w:after="20"/>
              <w:rPr>
                <w:rFonts w:cs="Arial"/>
                <w:szCs w:val="20"/>
              </w:rPr>
            </w:pPr>
          </w:p>
        </w:tc>
      </w:tr>
      <w:tr w:rsidR="0021233A" w:rsidRPr="0032004D" w14:paraId="11B36E5E" w14:textId="77777777" w:rsidTr="0021233A">
        <w:tblPrEx>
          <w:tblLook w:val="04A0" w:firstRow="1" w:lastRow="0" w:firstColumn="1" w:lastColumn="0" w:noHBand="0" w:noVBand="1"/>
        </w:tblPrEx>
        <w:trPr>
          <w:trHeight w:val="206"/>
        </w:trPr>
        <w:tc>
          <w:tcPr>
            <w:tcW w:w="2425" w:type="dxa"/>
          </w:tcPr>
          <w:p w14:paraId="1BE11D00" w14:textId="77777777" w:rsidR="0021233A" w:rsidRPr="0032004D" w:rsidRDefault="0021233A" w:rsidP="000763D2">
            <w:pPr>
              <w:spacing w:before="20" w:after="20"/>
              <w:rPr>
                <w:rFonts w:cs="Arial"/>
                <w:szCs w:val="20"/>
              </w:rPr>
            </w:pPr>
          </w:p>
        </w:tc>
        <w:tc>
          <w:tcPr>
            <w:tcW w:w="4500" w:type="dxa"/>
          </w:tcPr>
          <w:p w14:paraId="2622555B" w14:textId="77777777" w:rsidR="0021233A" w:rsidRPr="0032004D" w:rsidRDefault="0021233A" w:rsidP="000763D2">
            <w:pPr>
              <w:spacing w:before="20" w:after="20"/>
              <w:rPr>
                <w:rFonts w:cs="Arial"/>
                <w:szCs w:val="20"/>
              </w:rPr>
            </w:pPr>
          </w:p>
        </w:tc>
        <w:tc>
          <w:tcPr>
            <w:tcW w:w="2880" w:type="dxa"/>
          </w:tcPr>
          <w:p w14:paraId="0E313B0F" w14:textId="77777777" w:rsidR="0021233A" w:rsidRPr="0032004D" w:rsidRDefault="0021233A" w:rsidP="000763D2">
            <w:pPr>
              <w:spacing w:before="20" w:after="20"/>
              <w:rPr>
                <w:rFonts w:cs="Arial"/>
                <w:szCs w:val="20"/>
                <w:highlight w:val="yellow"/>
              </w:rPr>
            </w:pPr>
          </w:p>
        </w:tc>
      </w:tr>
    </w:tbl>
    <w:p w14:paraId="2B9DBD4E" w14:textId="77777777" w:rsidR="00B502A4" w:rsidRPr="0032004D" w:rsidRDefault="00B502A4" w:rsidP="00C45182">
      <w:pPr>
        <w:pStyle w:val="Heading2"/>
      </w:pPr>
      <w:r w:rsidRPr="0032004D">
        <w:lastRenderedPageBreak/>
        <w:t>Non-Compliance</w:t>
      </w:r>
    </w:p>
    <w:p w14:paraId="5D7412CE" w14:textId="1229DDFA" w:rsidR="00AA6841" w:rsidRPr="0032004D" w:rsidRDefault="00AA6841" w:rsidP="000763D2">
      <w:pPr>
        <w:spacing w:before="20" w:after="20"/>
        <w:rPr>
          <w:rFonts w:cs="Arial"/>
          <w:color w:val="000000" w:themeColor="text1"/>
        </w:rPr>
      </w:pPr>
      <w:r w:rsidRPr="0032004D">
        <w:rPr>
          <w:rFonts w:cs="Arial"/>
          <w:color w:val="000000" w:themeColor="text1"/>
        </w:rPr>
        <w:t xml:space="preserve">Violations of this policy will be treated like other allegations of wrongdoing at </w:t>
      </w:r>
      <w:r w:rsidR="00BB567B">
        <w:rPr>
          <w:rFonts w:cs="Arial"/>
        </w:rPr>
        <w:t>Applied Information Sciences</w:t>
      </w:r>
      <w:r w:rsidR="0022352C" w:rsidRPr="0032004D">
        <w:rPr>
          <w:rFonts w:cs="Arial"/>
        </w:rPr>
        <w:t xml:space="preserve">.  </w:t>
      </w:r>
      <w:r w:rsidRPr="0032004D">
        <w:rPr>
          <w:rFonts w:cs="Arial"/>
          <w:color w:val="000000" w:themeColor="text1"/>
        </w:rPr>
        <w:t>Allegations of misconduct will be adjudicated according to established procedures. Sanctions for non-compliance may include, but are not limited to, one or more of the following:</w:t>
      </w:r>
    </w:p>
    <w:p w14:paraId="49024EE3" w14:textId="7AE5CFAD" w:rsidR="00AA6841" w:rsidRPr="0032004D" w:rsidRDefault="00AA6841" w:rsidP="002D5ADA">
      <w:pPr>
        <w:pStyle w:val="ListNumber2"/>
        <w:numPr>
          <w:ilvl w:val="0"/>
          <w:numId w:val="3"/>
        </w:numPr>
        <w:spacing w:before="20" w:after="20"/>
        <w:rPr>
          <w:rFonts w:cs="Arial"/>
          <w:color w:val="000000" w:themeColor="text1"/>
        </w:rPr>
      </w:pPr>
      <w:r w:rsidRPr="0032004D">
        <w:rPr>
          <w:rFonts w:cs="Arial"/>
          <w:color w:val="000000" w:themeColor="text1"/>
        </w:rPr>
        <w:t xml:space="preserve">Disciplinary action according to applicable </w:t>
      </w:r>
      <w:r w:rsidR="00BB567B">
        <w:rPr>
          <w:rFonts w:cs="Arial"/>
        </w:rPr>
        <w:t>Applied Information Sciences</w:t>
      </w:r>
      <w:r w:rsidR="004265A5" w:rsidRPr="0032004D">
        <w:rPr>
          <w:rFonts w:cs="Arial"/>
          <w:color w:val="000000" w:themeColor="text1"/>
        </w:rPr>
        <w:t xml:space="preserve"> </w:t>
      </w:r>
      <w:proofErr w:type="gramStart"/>
      <w:r w:rsidRPr="0032004D">
        <w:rPr>
          <w:rFonts w:cs="Arial"/>
          <w:color w:val="000000" w:themeColor="text1"/>
        </w:rPr>
        <w:t>policies;</w:t>
      </w:r>
      <w:proofErr w:type="gramEnd"/>
      <w:r w:rsidRPr="0032004D">
        <w:rPr>
          <w:rFonts w:cs="Arial"/>
          <w:color w:val="000000" w:themeColor="text1"/>
        </w:rPr>
        <w:t xml:space="preserve"> </w:t>
      </w:r>
    </w:p>
    <w:p w14:paraId="78994370" w14:textId="77777777" w:rsidR="00AA6841" w:rsidRPr="0032004D" w:rsidRDefault="00AA6841" w:rsidP="002D5ADA">
      <w:pPr>
        <w:pStyle w:val="ListNumber2"/>
        <w:numPr>
          <w:ilvl w:val="0"/>
          <w:numId w:val="3"/>
        </w:numPr>
        <w:spacing w:before="20" w:after="20"/>
        <w:rPr>
          <w:rFonts w:cs="Arial"/>
          <w:color w:val="000000" w:themeColor="text1"/>
        </w:rPr>
      </w:pPr>
      <w:r w:rsidRPr="0032004D">
        <w:rPr>
          <w:rFonts w:cs="Arial"/>
          <w:color w:val="000000" w:themeColor="text1"/>
        </w:rPr>
        <w:t>Termination of employment; and/or</w:t>
      </w:r>
    </w:p>
    <w:p w14:paraId="212B3C29" w14:textId="68E42B5B" w:rsidR="006C19C9" w:rsidRPr="00BB567B" w:rsidRDefault="00AA6841" w:rsidP="00BB567B">
      <w:pPr>
        <w:pStyle w:val="ListNumber2"/>
        <w:numPr>
          <w:ilvl w:val="0"/>
          <w:numId w:val="3"/>
        </w:numPr>
        <w:spacing w:before="20" w:after="20"/>
        <w:rPr>
          <w:rFonts w:cs="Arial"/>
          <w:color w:val="000000" w:themeColor="text1"/>
        </w:rPr>
      </w:pPr>
      <w:r w:rsidRPr="0032004D">
        <w:rPr>
          <w:rFonts w:cs="Arial"/>
          <w:color w:val="000000" w:themeColor="text1"/>
        </w:rPr>
        <w:t>Legal action according to applicable laws and contractual agreements.</w:t>
      </w:r>
    </w:p>
    <w:p w14:paraId="14602F4F" w14:textId="782814F4" w:rsidR="00BB567B" w:rsidRDefault="00BB567B" w:rsidP="00BB567B">
      <w:pPr>
        <w:pStyle w:val="ListNumber2"/>
        <w:numPr>
          <w:ilvl w:val="0"/>
          <w:numId w:val="0"/>
        </w:numPr>
        <w:spacing w:before="20" w:after="20"/>
      </w:pPr>
    </w:p>
    <w:p w14:paraId="38C57D03" w14:textId="77777777" w:rsidR="00BB567B" w:rsidRPr="0032004D" w:rsidRDefault="00BB567B" w:rsidP="00BB567B">
      <w:pPr>
        <w:pStyle w:val="Heading2"/>
      </w:pPr>
      <w:r w:rsidRPr="0032004D">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BB567B" w:rsidRPr="0032004D" w14:paraId="2C881565" w14:textId="77777777" w:rsidTr="006B7678">
        <w:tc>
          <w:tcPr>
            <w:tcW w:w="1778" w:type="dxa"/>
            <w:shd w:val="clear" w:color="auto" w:fill="BDD6EE" w:themeFill="accent1" w:themeFillTint="66"/>
          </w:tcPr>
          <w:p w14:paraId="0B59AAD8" w14:textId="77777777" w:rsidR="00BB567B" w:rsidRPr="0032004D" w:rsidRDefault="00BB567B" w:rsidP="006B7678">
            <w:pPr>
              <w:jc w:val="center"/>
              <w:rPr>
                <w:rFonts w:cs="Arial"/>
                <w:b/>
                <w:bCs/>
              </w:rPr>
            </w:pPr>
            <w:r w:rsidRPr="0032004D">
              <w:rPr>
                <w:rFonts w:cs="Arial"/>
                <w:b/>
                <w:bCs/>
              </w:rPr>
              <w:t>Version ID</w:t>
            </w:r>
          </w:p>
        </w:tc>
        <w:tc>
          <w:tcPr>
            <w:tcW w:w="1817" w:type="dxa"/>
            <w:shd w:val="clear" w:color="auto" w:fill="BDD6EE" w:themeFill="accent1" w:themeFillTint="66"/>
          </w:tcPr>
          <w:p w14:paraId="09FBD047" w14:textId="77777777" w:rsidR="00BB567B" w:rsidRPr="0032004D" w:rsidRDefault="00BB567B" w:rsidP="006B7678">
            <w:pPr>
              <w:jc w:val="center"/>
              <w:rPr>
                <w:rFonts w:cs="Arial"/>
                <w:b/>
                <w:bCs/>
              </w:rPr>
            </w:pPr>
            <w:r w:rsidRPr="0032004D">
              <w:rPr>
                <w:rFonts w:cs="Arial"/>
                <w:b/>
                <w:bCs/>
              </w:rPr>
              <w:t>Date of Change</w:t>
            </w:r>
          </w:p>
        </w:tc>
        <w:tc>
          <w:tcPr>
            <w:tcW w:w="3946" w:type="dxa"/>
            <w:shd w:val="clear" w:color="auto" w:fill="BDD6EE" w:themeFill="accent1" w:themeFillTint="66"/>
          </w:tcPr>
          <w:p w14:paraId="1C71E2ED" w14:textId="77777777" w:rsidR="00BB567B" w:rsidRPr="0032004D" w:rsidRDefault="00BB567B" w:rsidP="006B7678">
            <w:pPr>
              <w:jc w:val="center"/>
              <w:rPr>
                <w:rFonts w:cs="Arial"/>
                <w:b/>
                <w:bCs/>
              </w:rPr>
            </w:pPr>
            <w:r w:rsidRPr="0032004D">
              <w:rPr>
                <w:rFonts w:cs="Arial"/>
                <w:b/>
                <w:bCs/>
              </w:rPr>
              <w:t>Author</w:t>
            </w:r>
          </w:p>
        </w:tc>
        <w:tc>
          <w:tcPr>
            <w:tcW w:w="2523" w:type="dxa"/>
            <w:shd w:val="clear" w:color="auto" w:fill="BDD6EE" w:themeFill="accent1" w:themeFillTint="66"/>
          </w:tcPr>
          <w:p w14:paraId="581B5B3D" w14:textId="77777777" w:rsidR="00BB567B" w:rsidRPr="0032004D" w:rsidRDefault="00BB567B" w:rsidP="006B7678">
            <w:pPr>
              <w:jc w:val="center"/>
              <w:rPr>
                <w:rFonts w:cs="Arial"/>
                <w:b/>
                <w:bCs/>
              </w:rPr>
            </w:pPr>
            <w:r w:rsidRPr="0032004D">
              <w:rPr>
                <w:rFonts w:cs="Arial"/>
                <w:b/>
                <w:bCs/>
              </w:rPr>
              <w:t>Rationale</w:t>
            </w:r>
          </w:p>
        </w:tc>
      </w:tr>
      <w:tr w:rsidR="00BB567B" w:rsidRPr="0032004D" w14:paraId="71DFAD6A" w14:textId="77777777" w:rsidTr="006B7678">
        <w:tc>
          <w:tcPr>
            <w:tcW w:w="1778" w:type="dxa"/>
            <w:shd w:val="clear" w:color="auto" w:fill="auto"/>
          </w:tcPr>
          <w:p w14:paraId="7BA97C2F" w14:textId="77777777" w:rsidR="00BB567B" w:rsidRPr="0032004D" w:rsidRDefault="00BB567B" w:rsidP="006B7678">
            <w:pPr>
              <w:jc w:val="center"/>
              <w:rPr>
                <w:rFonts w:cs="Arial"/>
              </w:rPr>
            </w:pPr>
            <w:r>
              <w:rPr>
                <w:rFonts w:cs="Arial"/>
              </w:rPr>
              <w:t>V.01</w:t>
            </w:r>
          </w:p>
        </w:tc>
        <w:tc>
          <w:tcPr>
            <w:tcW w:w="1817" w:type="dxa"/>
            <w:shd w:val="clear" w:color="auto" w:fill="auto"/>
          </w:tcPr>
          <w:p w14:paraId="300E15A1" w14:textId="724CDEDB" w:rsidR="00BB567B" w:rsidRPr="00287B3E" w:rsidRDefault="00BB567B" w:rsidP="006B7678">
            <w:pPr>
              <w:jc w:val="center"/>
              <w:rPr>
                <w:rFonts w:cs="Arial"/>
              </w:rPr>
            </w:pPr>
            <w:r>
              <w:rPr>
                <w:rFonts w:cs="Arial"/>
              </w:rPr>
              <w:t>12/7</w:t>
            </w:r>
            <w:r w:rsidRPr="00287B3E">
              <w:rPr>
                <w:rFonts w:cs="Arial"/>
              </w:rPr>
              <w:t>/2022</w:t>
            </w:r>
          </w:p>
        </w:tc>
        <w:tc>
          <w:tcPr>
            <w:tcW w:w="3946" w:type="dxa"/>
            <w:shd w:val="clear" w:color="auto" w:fill="auto"/>
          </w:tcPr>
          <w:p w14:paraId="27609363" w14:textId="77777777" w:rsidR="00BB567B" w:rsidRPr="00287B3E" w:rsidRDefault="00BB567B" w:rsidP="006B7678">
            <w:pPr>
              <w:jc w:val="center"/>
              <w:rPr>
                <w:rFonts w:cs="Arial"/>
              </w:rPr>
            </w:pPr>
            <w:proofErr w:type="spellStart"/>
            <w:r w:rsidRPr="00287B3E">
              <w:rPr>
                <w:rFonts w:cs="Arial"/>
              </w:rPr>
              <w:t>SecureStrux</w:t>
            </w:r>
            <w:proofErr w:type="spellEnd"/>
          </w:p>
        </w:tc>
        <w:tc>
          <w:tcPr>
            <w:tcW w:w="2523" w:type="dxa"/>
            <w:shd w:val="clear" w:color="auto" w:fill="auto"/>
          </w:tcPr>
          <w:p w14:paraId="3F0304E5" w14:textId="77777777" w:rsidR="00BB567B" w:rsidRPr="0032004D" w:rsidRDefault="00BB567B" w:rsidP="006B7678">
            <w:pPr>
              <w:jc w:val="center"/>
              <w:rPr>
                <w:rFonts w:cs="Arial"/>
              </w:rPr>
            </w:pPr>
            <w:r>
              <w:rPr>
                <w:rFonts w:cs="Arial"/>
              </w:rPr>
              <w:t>Initial Draft</w:t>
            </w:r>
          </w:p>
        </w:tc>
      </w:tr>
      <w:tr w:rsidR="00BB567B" w:rsidRPr="0032004D" w14:paraId="74E6DDDA" w14:textId="77777777" w:rsidTr="006B7678">
        <w:tc>
          <w:tcPr>
            <w:tcW w:w="1778" w:type="dxa"/>
            <w:shd w:val="clear" w:color="auto" w:fill="auto"/>
          </w:tcPr>
          <w:p w14:paraId="2D0CAEC0" w14:textId="77777777" w:rsidR="00BB567B" w:rsidRPr="0032004D" w:rsidRDefault="00BB567B" w:rsidP="006B7678">
            <w:pPr>
              <w:jc w:val="center"/>
              <w:rPr>
                <w:rFonts w:cs="Arial"/>
              </w:rPr>
            </w:pPr>
          </w:p>
        </w:tc>
        <w:tc>
          <w:tcPr>
            <w:tcW w:w="1817" w:type="dxa"/>
            <w:shd w:val="clear" w:color="auto" w:fill="auto"/>
          </w:tcPr>
          <w:p w14:paraId="5A98BD50" w14:textId="77777777" w:rsidR="00BB567B" w:rsidRPr="0032004D" w:rsidRDefault="00BB567B" w:rsidP="006B7678">
            <w:pPr>
              <w:jc w:val="center"/>
              <w:rPr>
                <w:rFonts w:cs="Arial"/>
              </w:rPr>
            </w:pPr>
          </w:p>
        </w:tc>
        <w:tc>
          <w:tcPr>
            <w:tcW w:w="3946" w:type="dxa"/>
            <w:shd w:val="clear" w:color="auto" w:fill="auto"/>
          </w:tcPr>
          <w:p w14:paraId="30A37D6E" w14:textId="77777777" w:rsidR="00BB567B" w:rsidRPr="0032004D" w:rsidRDefault="00BB567B" w:rsidP="006B7678">
            <w:pPr>
              <w:jc w:val="center"/>
              <w:rPr>
                <w:rFonts w:cs="Arial"/>
              </w:rPr>
            </w:pPr>
          </w:p>
        </w:tc>
        <w:tc>
          <w:tcPr>
            <w:tcW w:w="2523" w:type="dxa"/>
            <w:shd w:val="clear" w:color="auto" w:fill="auto"/>
          </w:tcPr>
          <w:p w14:paraId="0B0FB6DC" w14:textId="77777777" w:rsidR="00BB567B" w:rsidRPr="0032004D" w:rsidRDefault="00BB567B" w:rsidP="006B7678">
            <w:pPr>
              <w:jc w:val="center"/>
              <w:rPr>
                <w:rFonts w:cs="Arial"/>
              </w:rPr>
            </w:pPr>
          </w:p>
        </w:tc>
      </w:tr>
      <w:tr w:rsidR="00BB567B" w:rsidRPr="0032004D" w14:paraId="1498FA19" w14:textId="77777777" w:rsidTr="006B7678">
        <w:tc>
          <w:tcPr>
            <w:tcW w:w="1778" w:type="dxa"/>
            <w:shd w:val="clear" w:color="auto" w:fill="auto"/>
          </w:tcPr>
          <w:p w14:paraId="57D9DC6B" w14:textId="77777777" w:rsidR="00BB567B" w:rsidRPr="0032004D" w:rsidRDefault="00BB567B" w:rsidP="006B7678">
            <w:pPr>
              <w:jc w:val="center"/>
              <w:rPr>
                <w:rFonts w:cs="Arial"/>
              </w:rPr>
            </w:pPr>
          </w:p>
        </w:tc>
        <w:tc>
          <w:tcPr>
            <w:tcW w:w="1817" w:type="dxa"/>
            <w:shd w:val="clear" w:color="auto" w:fill="auto"/>
          </w:tcPr>
          <w:p w14:paraId="5BE9E82F" w14:textId="77777777" w:rsidR="00BB567B" w:rsidRPr="0032004D" w:rsidRDefault="00BB567B" w:rsidP="006B7678">
            <w:pPr>
              <w:jc w:val="center"/>
              <w:rPr>
                <w:rFonts w:cs="Arial"/>
              </w:rPr>
            </w:pPr>
          </w:p>
        </w:tc>
        <w:tc>
          <w:tcPr>
            <w:tcW w:w="3946" w:type="dxa"/>
            <w:shd w:val="clear" w:color="auto" w:fill="auto"/>
          </w:tcPr>
          <w:p w14:paraId="377D41D2" w14:textId="77777777" w:rsidR="00BB567B" w:rsidRPr="0032004D" w:rsidRDefault="00BB567B" w:rsidP="006B7678">
            <w:pPr>
              <w:jc w:val="center"/>
              <w:rPr>
                <w:rFonts w:cs="Arial"/>
              </w:rPr>
            </w:pPr>
          </w:p>
        </w:tc>
        <w:tc>
          <w:tcPr>
            <w:tcW w:w="2523" w:type="dxa"/>
            <w:shd w:val="clear" w:color="auto" w:fill="auto"/>
          </w:tcPr>
          <w:p w14:paraId="5B52DA99" w14:textId="77777777" w:rsidR="00BB567B" w:rsidRPr="0032004D" w:rsidRDefault="00BB567B" w:rsidP="006B7678">
            <w:pPr>
              <w:jc w:val="center"/>
              <w:rPr>
                <w:rFonts w:cs="Arial"/>
              </w:rPr>
            </w:pPr>
          </w:p>
        </w:tc>
      </w:tr>
      <w:tr w:rsidR="00BB567B" w:rsidRPr="0032004D" w14:paraId="45268826" w14:textId="77777777" w:rsidTr="006B7678">
        <w:tc>
          <w:tcPr>
            <w:tcW w:w="1778" w:type="dxa"/>
            <w:shd w:val="clear" w:color="auto" w:fill="auto"/>
          </w:tcPr>
          <w:p w14:paraId="4BBF54BE" w14:textId="77777777" w:rsidR="00BB567B" w:rsidRPr="0032004D" w:rsidRDefault="00BB567B" w:rsidP="006B7678">
            <w:pPr>
              <w:jc w:val="center"/>
              <w:rPr>
                <w:rFonts w:cs="Arial"/>
              </w:rPr>
            </w:pPr>
          </w:p>
        </w:tc>
        <w:tc>
          <w:tcPr>
            <w:tcW w:w="1817" w:type="dxa"/>
            <w:shd w:val="clear" w:color="auto" w:fill="auto"/>
          </w:tcPr>
          <w:p w14:paraId="0622D7B1" w14:textId="77777777" w:rsidR="00BB567B" w:rsidRPr="0032004D" w:rsidRDefault="00BB567B" w:rsidP="006B7678">
            <w:pPr>
              <w:rPr>
                <w:rFonts w:cs="Arial"/>
              </w:rPr>
            </w:pPr>
          </w:p>
        </w:tc>
        <w:tc>
          <w:tcPr>
            <w:tcW w:w="3946" w:type="dxa"/>
            <w:shd w:val="clear" w:color="auto" w:fill="auto"/>
          </w:tcPr>
          <w:p w14:paraId="01B94C8A" w14:textId="77777777" w:rsidR="00BB567B" w:rsidRPr="0032004D" w:rsidRDefault="00BB567B" w:rsidP="006B7678">
            <w:pPr>
              <w:jc w:val="center"/>
              <w:rPr>
                <w:rFonts w:cs="Arial"/>
              </w:rPr>
            </w:pPr>
          </w:p>
        </w:tc>
        <w:tc>
          <w:tcPr>
            <w:tcW w:w="2523" w:type="dxa"/>
            <w:shd w:val="clear" w:color="auto" w:fill="auto"/>
          </w:tcPr>
          <w:p w14:paraId="3CB9F631" w14:textId="77777777" w:rsidR="00BB567B" w:rsidRPr="0032004D" w:rsidRDefault="00BB567B" w:rsidP="006B7678">
            <w:pPr>
              <w:jc w:val="center"/>
              <w:rPr>
                <w:rFonts w:cs="Arial"/>
              </w:rPr>
            </w:pPr>
          </w:p>
        </w:tc>
      </w:tr>
      <w:tr w:rsidR="00BB567B" w:rsidRPr="0032004D" w14:paraId="23F38379" w14:textId="77777777" w:rsidTr="006B7678">
        <w:tc>
          <w:tcPr>
            <w:tcW w:w="1778" w:type="dxa"/>
            <w:shd w:val="clear" w:color="auto" w:fill="auto"/>
          </w:tcPr>
          <w:p w14:paraId="7241FC2F" w14:textId="77777777" w:rsidR="00BB567B" w:rsidRPr="0032004D" w:rsidRDefault="00BB567B" w:rsidP="006B7678">
            <w:pPr>
              <w:jc w:val="center"/>
              <w:rPr>
                <w:rFonts w:cs="Arial"/>
              </w:rPr>
            </w:pPr>
          </w:p>
        </w:tc>
        <w:tc>
          <w:tcPr>
            <w:tcW w:w="1817" w:type="dxa"/>
            <w:shd w:val="clear" w:color="auto" w:fill="auto"/>
          </w:tcPr>
          <w:p w14:paraId="687483DE" w14:textId="77777777" w:rsidR="00BB567B" w:rsidRPr="0032004D" w:rsidRDefault="00BB567B" w:rsidP="006B7678">
            <w:pPr>
              <w:jc w:val="center"/>
              <w:rPr>
                <w:rFonts w:cs="Arial"/>
              </w:rPr>
            </w:pPr>
          </w:p>
        </w:tc>
        <w:tc>
          <w:tcPr>
            <w:tcW w:w="3946" w:type="dxa"/>
            <w:shd w:val="clear" w:color="auto" w:fill="auto"/>
          </w:tcPr>
          <w:p w14:paraId="58F3D1F6" w14:textId="77777777" w:rsidR="00BB567B" w:rsidRPr="0032004D" w:rsidRDefault="00BB567B" w:rsidP="006B7678">
            <w:pPr>
              <w:jc w:val="center"/>
              <w:rPr>
                <w:rFonts w:cs="Arial"/>
              </w:rPr>
            </w:pPr>
          </w:p>
        </w:tc>
        <w:tc>
          <w:tcPr>
            <w:tcW w:w="2523" w:type="dxa"/>
            <w:shd w:val="clear" w:color="auto" w:fill="auto"/>
          </w:tcPr>
          <w:p w14:paraId="1CCA9CF1" w14:textId="77777777" w:rsidR="00BB567B" w:rsidRPr="0032004D" w:rsidRDefault="00BB567B" w:rsidP="006B7678">
            <w:pPr>
              <w:jc w:val="center"/>
              <w:rPr>
                <w:rFonts w:cs="Arial"/>
              </w:rPr>
            </w:pPr>
          </w:p>
        </w:tc>
      </w:tr>
    </w:tbl>
    <w:p w14:paraId="34B8DD16" w14:textId="77777777" w:rsidR="00BB567B" w:rsidRPr="00BB567B" w:rsidRDefault="00BB567B" w:rsidP="00BB567B">
      <w:pPr>
        <w:pStyle w:val="ListNumber2"/>
        <w:numPr>
          <w:ilvl w:val="0"/>
          <w:numId w:val="0"/>
        </w:numPr>
        <w:spacing w:before="20" w:after="20"/>
        <w:rPr>
          <w:rFonts w:cs="Arial"/>
          <w:color w:val="000000" w:themeColor="text1"/>
        </w:rPr>
      </w:pPr>
    </w:p>
    <w:sectPr w:rsidR="00BB567B" w:rsidRPr="00BB567B"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4E64" w14:textId="77777777" w:rsidR="00192E18" w:rsidRDefault="00192E18">
      <w:r>
        <w:separator/>
      </w:r>
    </w:p>
    <w:p w14:paraId="442B0B80" w14:textId="77777777" w:rsidR="00192E18" w:rsidRDefault="00192E18"/>
  </w:endnote>
  <w:endnote w:type="continuationSeparator" w:id="0">
    <w:p w14:paraId="367EA14F" w14:textId="77777777" w:rsidR="00192E18" w:rsidRDefault="00192E18">
      <w:r>
        <w:continuationSeparator/>
      </w:r>
    </w:p>
    <w:p w14:paraId="32FF1809" w14:textId="77777777" w:rsidR="00192E18" w:rsidRDefault="00192E18"/>
  </w:endnote>
  <w:endnote w:type="continuationNotice" w:id="1">
    <w:p w14:paraId="4FD3799B" w14:textId="77777777" w:rsidR="00192E18" w:rsidRDefault="00192E18"/>
    <w:p w14:paraId="7EED053F" w14:textId="77777777" w:rsidR="00192E18" w:rsidRDefault="00192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DC21F" w14:textId="77777777" w:rsidR="00493021" w:rsidRDefault="00493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D1CEF" w14:textId="77777777" w:rsidR="00352A14" w:rsidRDefault="00DC5BA5">
    <w:pPr>
      <w:pStyle w:val="Footer"/>
      <w:jc w:val="center"/>
    </w:pPr>
    <w:r>
      <w:fldChar w:fldCharType="begin"/>
    </w:r>
    <w:r w:rsidR="00352A14">
      <w:instrText xml:space="preserve"> PAGE   \* MERGEFORMAT </w:instrText>
    </w:r>
    <w:r>
      <w:fldChar w:fldCharType="separate"/>
    </w:r>
    <w:r w:rsidR="00FF5C65">
      <w:rPr>
        <w:noProof/>
      </w:rPr>
      <w:t>1</w:t>
    </w:r>
    <w:r>
      <w:fldChar w:fldCharType="end"/>
    </w:r>
  </w:p>
  <w:p w14:paraId="487BF10A" w14:textId="77777777" w:rsidR="004E5A18" w:rsidRDefault="004E5A18">
    <w:pPr>
      <w:pStyle w:val="Footer"/>
      <w:jc w:val="center"/>
    </w:pPr>
  </w:p>
  <w:p w14:paraId="55DADBE8" w14:textId="77777777" w:rsidR="00C9581F" w:rsidRDefault="00C9581F" w:rsidP="004E5A18">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32B6" w14:textId="77777777" w:rsidR="00493021" w:rsidRDefault="00493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347AD" w14:textId="77777777" w:rsidR="00192E18" w:rsidRDefault="00192E18">
      <w:r>
        <w:separator/>
      </w:r>
    </w:p>
    <w:p w14:paraId="56418147" w14:textId="77777777" w:rsidR="00192E18" w:rsidRDefault="00192E18"/>
  </w:footnote>
  <w:footnote w:type="continuationSeparator" w:id="0">
    <w:p w14:paraId="43F24A02" w14:textId="77777777" w:rsidR="00192E18" w:rsidRDefault="00192E18">
      <w:r>
        <w:continuationSeparator/>
      </w:r>
    </w:p>
    <w:p w14:paraId="410DF7A2" w14:textId="77777777" w:rsidR="00192E18" w:rsidRDefault="00192E18"/>
  </w:footnote>
  <w:footnote w:type="continuationNotice" w:id="1">
    <w:p w14:paraId="2531D86F" w14:textId="77777777" w:rsidR="00192E18" w:rsidRDefault="00192E18"/>
    <w:p w14:paraId="0448E09C" w14:textId="77777777" w:rsidR="00192E18" w:rsidRDefault="00192E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D720" w14:textId="77777777" w:rsidR="00493021" w:rsidRDefault="00493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91441" w14:textId="500C37B8" w:rsidR="00C9581F" w:rsidRDefault="00C9581F" w:rsidP="00A65B2D">
    <w:pPr>
      <w:pStyle w:val="Header"/>
      <w:tabs>
        <w:tab w:val="clear" w:pos="4320"/>
        <w:tab w:val="clear" w:pos="8640"/>
        <w:tab w:val="left" w:pos="3769"/>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8D6D" w14:textId="77777777" w:rsidR="00493021" w:rsidRDefault="00493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6BD31E0"/>
    <w:multiLevelType w:val="hybridMultilevel"/>
    <w:tmpl w:val="8C1CA322"/>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201899"/>
    <w:multiLevelType w:val="hybridMultilevel"/>
    <w:tmpl w:val="4E545A64"/>
    <w:lvl w:ilvl="0" w:tplc="048E2BF6">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EDA790D"/>
    <w:multiLevelType w:val="hybridMultilevel"/>
    <w:tmpl w:val="02D882C2"/>
    <w:lvl w:ilvl="0" w:tplc="ECFACE3A">
      <w:start w:val="1"/>
      <w:numFmt w:val="bullet"/>
      <w:lvlText w:val=""/>
      <w:lvlJc w:val="left"/>
      <w:pPr>
        <w:ind w:left="720" w:hanging="360"/>
      </w:pPr>
      <w:rPr>
        <w:rFonts w:ascii="Symbol" w:hAnsi="Symbol"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EE38E2"/>
    <w:multiLevelType w:val="hybridMultilevel"/>
    <w:tmpl w:val="8BF6CC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4868C1"/>
    <w:multiLevelType w:val="hybridMultilevel"/>
    <w:tmpl w:val="B64651B0"/>
    <w:lvl w:ilvl="0" w:tplc="0409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0C4013A"/>
    <w:multiLevelType w:val="hybridMultilevel"/>
    <w:tmpl w:val="7F207CEC"/>
    <w:lvl w:ilvl="0" w:tplc="ECFACE3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90140"/>
    <w:multiLevelType w:val="hybridMultilevel"/>
    <w:tmpl w:val="60C86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D94124"/>
    <w:multiLevelType w:val="hybridMultilevel"/>
    <w:tmpl w:val="69E01D4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F93232"/>
    <w:multiLevelType w:val="hybridMultilevel"/>
    <w:tmpl w:val="D966B0A0"/>
    <w:lvl w:ilvl="0" w:tplc="A0F0BD7A">
      <w:start w:val="1"/>
      <w:numFmt w:val="lowerLetter"/>
      <w:lvlText w:val="%1)"/>
      <w:lvlJc w:val="left"/>
      <w:pPr>
        <w:ind w:left="360" w:hanging="360"/>
      </w:pPr>
      <w:rPr>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256FBB"/>
    <w:multiLevelType w:val="hybridMultilevel"/>
    <w:tmpl w:val="3C366DC8"/>
    <w:lvl w:ilvl="0" w:tplc="FFFFFFFF">
      <w:start w:val="1"/>
      <w:numFmt w:val="bullet"/>
      <w:lvlText w:val=""/>
      <w:lvlJc w:val="left"/>
      <w:pPr>
        <w:ind w:left="720" w:hanging="360"/>
      </w:pPr>
      <w:rPr>
        <w:rFonts w:ascii="Symbol" w:hAnsi="Symbol" w:hint="default"/>
        <w:sz w:val="24"/>
        <w:szCs w:val="24"/>
      </w:rPr>
    </w:lvl>
    <w:lvl w:ilvl="1" w:tplc="0409000F">
      <w:start w:val="1"/>
      <w:numFmt w:val="decimal"/>
      <w:lvlText w:val="%2."/>
      <w:lvlJc w:val="left"/>
      <w:pPr>
        <w:ind w:left="108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E21E9B"/>
    <w:multiLevelType w:val="hybridMultilevel"/>
    <w:tmpl w:val="2FC60B2E"/>
    <w:lvl w:ilvl="0" w:tplc="4C1AFD56">
      <w:start w:val="1"/>
      <w:numFmt w:val="lowerLetter"/>
      <w:lvlText w:val="%1)"/>
      <w:lvlJc w:val="left"/>
      <w:pPr>
        <w:ind w:left="360" w:hanging="360"/>
      </w:pPr>
      <w:rPr>
        <w:i w:val="0"/>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76D3998"/>
    <w:multiLevelType w:val="hybridMultilevel"/>
    <w:tmpl w:val="247CFD82"/>
    <w:lvl w:ilvl="0" w:tplc="0409000F">
      <w:start w:val="1"/>
      <w:numFmt w:val="decimal"/>
      <w:lvlText w:val="%1."/>
      <w:lvlJc w:val="left"/>
      <w:pPr>
        <w:ind w:left="1080" w:hanging="360"/>
      </w:pPr>
      <w:rPr>
        <w:rFonts w:hint="default"/>
        <w:sz w:val="24"/>
        <w:szCs w:val="24"/>
      </w:rPr>
    </w:lvl>
    <w:lvl w:ilvl="1" w:tplc="FFFFFFFF">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AFE1563"/>
    <w:multiLevelType w:val="hybridMultilevel"/>
    <w:tmpl w:val="AF50102C"/>
    <w:lvl w:ilvl="0" w:tplc="5F781726">
      <w:start w:val="1"/>
      <w:numFmt w:val="lowerLetter"/>
      <w:pStyle w:val="listalpha"/>
      <w:lvlText w:val="%1)"/>
      <w:lvlJc w:val="left"/>
      <w:rPr>
        <w:rFonts w:hint="default"/>
        <w:b w:val="0"/>
        <w:bCs w:val="0"/>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69EB2D7E"/>
    <w:multiLevelType w:val="hybridMultilevel"/>
    <w:tmpl w:val="E6C8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D456D"/>
    <w:multiLevelType w:val="hybridMultilevel"/>
    <w:tmpl w:val="F942237C"/>
    <w:lvl w:ilvl="0" w:tplc="7B08888C">
      <w:start w:val="1"/>
      <w:numFmt w:val="decimal"/>
      <w:pStyle w:val="NumberListA"/>
      <w:lvlText w:val="%1."/>
      <w:lvlJc w:val="left"/>
      <w:pPr>
        <w:ind w:left="1080" w:hanging="360"/>
      </w:pPr>
      <w:rPr>
        <w:i w:val="0"/>
      </w:rPr>
    </w:lvl>
    <w:lvl w:ilvl="1" w:tplc="D9B0C4AC">
      <w:start w:val="1"/>
      <w:numFmt w:val="lowerLetter"/>
      <w:pStyle w:val="NumberListB"/>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5537F"/>
    <w:multiLevelType w:val="hybridMultilevel"/>
    <w:tmpl w:val="BCBAA926"/>
    <w:lvl w:ilvl="0" w:tplc="04090001">
      <w:start w:val="1"/>
      <w:numFmt w:val="bullet"/>
      <w:lvlText w:val=""/>
      <w:lvlJc w:val="left"/>
      <w:pPr>
        <w:ind w:left="360" w:hanging="360"/>
      </w:pPr>
      <w:rPr>
        <w:rFonts w:ascii="Symbol" w:hAnsi="Symbol" w:hint="default"/>
        <w:i w:val="0"/>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2B107F"/>
    <w:multiLevelType w:val="hybridMultilevel"/>
    <w:tmpl w:val="3D0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351056"/>
    <w:multiLevelType w:val="hybridMultilevel"/>
    <w:tmpl w:val="052EEDEE"/>
    <w:lvl w:ilvl="0" w:tplc="AE240A3E">
      <w:start w:val="1"/>
      <w:numFmt w:val="bullet"/>
      <w:pStyle w:val="Heading3"/>
      <w:lvlText w:val=""/>
      <w:lvlJc w:val="left"/>
      <w:pPr>
        <w:ind w:left="360" w:hanging="360"/>
      </w:pPr>
      <w:rPr>
        <w:rFonts w:ascii="Symbol" w:hAnsi="Symbol" w:hint="default"/>
        <w:color w:val="auto"/>
      </w:rPr>
    </w:lvl>
    <w:lvl w:ilvl="1" w:tplc="58EE199A">
      <w:start w:val="1"/>
      <w:numFmt w:val="bullet"/>
      <w:lvlText w:val=""/>
      <w:lvlJc w:val="left"/>
      <w:pPr>
        <w:ind w:left="1080" w:hanging="360"/>
      </w:pPr>
      <w:rPr>
        <w:rFonts w:ascii="Symbol" w:hAnsi="Symbol" w:hint="default"/>
        <w:b w:val="0"/>
        <w:color w:val="auto"/>
        <w:sz w:val="20"/>
        <w:szCs w:val="20"/>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CD3380"/>
    <w:multiLevelType w:val="hybridMultilevel"/>
    <w:tmpl w:val="78AA8C66"/>
    <w:lvl w:ilvl="0" w:tplc="FFFFFFFF">
      <w:start w:val="1"/>
      <w:numFmt w:val="lowerLetter"/>
      <w:lvlText w:val="%1)"/>
      <w:lvlJc w:val="left"/>
      <w:rPr>
        <w:rFont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254836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4841476">
    <w:abstractNumId w:val="0"/>
  </w:num>
  <w:num w:numId="3" w16cid:durableId="33774830">
    <w:abstractNumId w:val="16"/>
  </w:num>
  <w:num w:numId="4" w16cid:durableId="1780757733">
    <w:abstractNumId w:val="7"/>
  </w:num>
  <w:num w:numId="5" w16cid:durableId="714087362">
    <w:abstractNumId w:val="21"/>
  </w:num>
  <w:num w:numId="6" w16cid:durableId="1151556507">
    <w:abstractNumId w:val="12"/>
  </w:num>
  <w:num w:numId="7" w16cid:durableId="688028402">
    <w:abstractNumId w:val="18"/>
  </w:num>
  <w:num w:numId="8" w16cid:durableId="2051951357">
    <w:abstractNumId w:val="8"/>
  </w:num>
  <w:num w:numId="9" w16cid:durableId="1592085722">
    <w:abstractNumId w:val="18"/>
    <w:lvlOverride w:ilvl="0">
      <w:startOverride w:val="1"/>
    </w:lvlOverride>
  </w:num>
  <w:num w:numId="10" w16cid:durableId="364059196">
    <w:abstractNumId w:val="13"/>
  </w:num>
  <w:num w:numId="11" w16cid:durableId="737751113">
    <w:abstractNumId w:val="10"/>
  </w:num>
  <w:num w:numId="12" w16cid:durableId="216402456">
    <w:abstractNumId w:val="4"/>
  </w:num>
  <w:num w:numId="13" w16cid:durableId="1338266497">
    <w:abstractNumId w:val="2"/>
  </w:num>
  <w:num w:numId="14" w16cid:durableId="1081410086">
    <w:abstractNumId w:val="15"/>
  </w:num>
  <w:num w:numId="15" w16cid:durableId="1587037348">
    <w:abstractNumId w:val="15"/>
    <w:lvlOverride w:ilvl="0">
      <w:startOverride w:val="1"/>
    </w:lvlOverride>
  </w:num>
  <w:num w:numId="16" w16cid:durableId="1736006707">
    <w:abstractNumId w:val="17"/>
  </w:num>
  <w:num w:numId="17" w16cid:durableId="1498032773">
    <w:abstractNumId w:val="15"/>
    <w:lvlOverride w:ilvl="0">
      <w:startOverride w:val="1"/>
    </w:lvlOverride>
  </w:num>
  <w:num w:numId="18" w16cid:durableId="618417348">
    <w:abstractNumId w:val="20"/>
  </w:num>
  <w:num w:numId="19" w16cid:durableId="1402676856">
    <w:abstractNumId w:val="5"/>
  </w:num>
  <w:num w:numId="20" w16cid:durableId="255942028">
    <w:abstractNumId w:val="22"/>
  </w:num>
  <w:num w:numId="21" w16cid:durableId="266233839">
    <w:abstractNumId w:val="1"/>
  </w:num>
  <w:num w:numId="22" w16cid:durableId="1286039798">
    <w:abstractNumId w:val="15"/>
    <w:lvlOverride w:ilvl="0">
      <w:startOverride w:val="1"/>
    </w:lvlOverride>
  </w:num>
  <w:num w:numId="23" w16cid:durableId="1137143192">
    <w:abstractNumId w:val="15"/>
    <w:lvlOverride w:ilvl="0">
      <w:startOverride w:val="2"/>
    </w:lvlOverride>
  </w:num>
  <w:num w:numId="24" w16cid:durableId="442849288">
    <w:abstractNumId w:val="3"/>
  </w:num>
  <w:num w:numId="25" w16cid:durableId="1689140809">
    <w:abstractNumId w:val="6"/>
  </w:num>
  <w:num w:numId="26" w16cid:durableId="831600391">
    <w:abstractNumId w:val="14"/>
  </w:num>
  <w:num w:numId="27" w16cid:durableId="1028799088">
    <w:abstractNumId w:val="11"/>
  </w:num>
  <w:num w:numId="28" w16cid:durableId="1779906443">
    <w:abstractNumId w:val="18"/>
    <w:lvlOverride w:ilvl="0">
      <w:startOverride w:val="1"/>
    </w:lvlOverride>
  </w:num>
  <w:num w:numId="29" w16cid:durableId="343753299">
    <w:abstractNumId w:val="18"/>
    <w:lvlOverride w:ilvl="0">
      <w:startOverride w:val="1"/>
    </w:lvlOverride>
  </w:num>
  <w:num w:numId="30" w16cid:durableId="1375544442">
    <w:abstractNumId w:val="15"/>
    <w:lvlOverride w:ilvl="0">
      <w:startOverride w:val="1"/>
    </w:lvlOverride>
  </w:num>
  <w:num w:numId="31" w16cid:durableId="1777406078">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213B"/>
    <w:rsid w:val="00007E37"/>
    <w:rsid w:val="00013C6F"/>
    <w:rsid w:val="00026ACB"/>
    <w:rsid w:val="00032340"/>
    <w:rsid w:val="00073C56"/>
    <w:rsid w:val="000763D2"/>
    <w:rsid w:val="00081B1B"/>
    <w:rsid w:val="00085E84"/>
    <w:rsid w:val="000862CC"/>
    <w:rsid w:val="0009411F"/>
    <w:rsid w:val="000A56E0"/>
    <w:rsid w:val="000B1B49"/>
    <w:rsid w:val="000B48DB"/>
    <w:rsid w:val="000B4C5A"/>
    <w:rsid w:val="000B5D10"/>
    <w:rsid w:val="000B6643"/>
    <w:rsid w:val="000C4D75"/>
    <w:rsid w:val="000D2B11"/>
    <w:rsid w:val="000D4AFE"/>
    <w:rsid w:val="000E0E7C"/>
    <w:rsid w:val="000E1913"/>
    <w:rsid w:val="000E3665"/>
    <w:rsid w:val="000F09F3"/>
    <w:rsid w:val="000F4C4F"/>
    <w:rsid w:val="000F5CE6"/>
    <w:rsid w:val="000F62E3"/>
    <w:rsid w:val="00101A2D"/>
    <w:rsid w:val="00107C3D"/>
    <w:rsid w:val="001123D5"/>
    <w:rsid w:val="00113D3C"/>
    <w:rsid w:val="001148DC"/>
    <w:rsid w:val="00127EE0"/>
    <w:rsid w:val="00134035"/>
    <w:rsid w:val="00134D5E"/>
    <w:rsid w:val="00135554"/>
    <w:rsid w:val="00145681"/>
    <w:rsid w:val="00147B45"/>
    <w:rsid w:val="00152389"/>
    <w:rsid w:val="00153278"/>
    <w:rsid w:val="00154975"/>
    <w:rsid w:val="00160597"/>
    <w:rsid w:val="001801E1"/>
    <w:rsid w:val="00185399"/>
    <w:rsid w:val="00186D07"/>
    <w:rsid w:val="00192E18"/>
    <w:rsid w:val="001A58B3"/>
    <w:rsid w:val="001C7A5E"/>
    <w:rsid w:val="001D1040"/>
    <w:rsid w:val="001D1EC9"/>
    <w:rsid w:val="001D2C0B"/>
    <w:rsid w:val="001D476A"/>
    <w:rsid w:val="001D5C1E"/>
    <w:rsid w:val="001E2226"/>
    <w:rsid w:val="001F0DF0"/>
    <w:rsid w:val="001F70D4"/>
    <w:rsid w:val="00205C1C"/>
    <w:rsid w:val="002117D5"/>
    <w:rsid w:val="0021233A"/>
    <w:rsid w:val="00212E88"/>
    <w:rsid w:val="00215565"/>
    <w:rsid w:val="00222174"/>
    <w:rsid w:val="0022352C"/>
    <w:rsid w:val="0026294D"/>
    <w:rsid w:val="00264712"/>
    <w:rsid w:val="00265067"/>
    <w:rsid w:val="0027447C"/>
    <w:rsid w:val="0027589D"/>
    <w:rsid w:val="002857DE"/>
    <w:rsid w:val="00285F28"/>
    <w:rsid w:val="00287B3E"/>
    <w:rsid w:val="002943FD"/>
    <w:rsid w:val="00295B38"/>
    <w:rsid w:val="002A34D1"/>
    <w:rsid w:val="002B5E4F"/>
    <w:rsid w:val="002B6E8C"/>
    <w:rsid w:val="002B7250"/>
    <w:rsid w:val="002C0F00"/>
    <w:rsid w:val="002C3505"/>
    <w:rsid w:val="002D034A"/>
    <w:rsid w:val="002D47F6"/>
    <w:rsid w:val="002D5ADA"/>
    <w:rsid w:val="002E20C6"/>
    <w:rsid w:val="002E246D"/>
    <w:rsid w:val="002E5291"/>
    <w:rsid w:val="002F7C8D"/>
    <w:rsid w:val="003018D3"/>
    <w:rsid w:val="00303D6C"/>
    <w:rsid w:val="0032004D"/>
    <w:rsid w:val="00325653"/>
    <w:rsid w:val="0033250B"/>
    <w:rsid w:val="003331A9"/>
    <w:rsid w:val="00337505"/>
    <w:rsid w:val="003404E3"/>
    <w:rsid w:val="00352A14"/>
    <w:rsid w:val="003549E0"/>
    <w:rsid w:val="00354A73"/>
    <w:rsid w:val="00355C47"/>
    <w:rsid w:val="003724F7"/>
    <w:rsid w:val="00374487"/>
    <w:rsid w:val="00383D68"/>
    <w:rsid w:val="0039033F"/>
    <w:rsid w:val="00390B79"/>
    <w:rsid w:val="00392FB8"/>
    <w:rsid w:val="00396B31"/>
    <w:rsid w:val="003B4165"/>
    <w:rsid w:val="003B49AF"/>
    <w:rsid w:val="003D10F7"/>
    <w:rsid w:val="003D187A"/>
    <w:rsid w:val="003D4DD1"/>
    <w:rsid w:val="0041354D"/>
    <w:rsid w:val="004265A5"/>
    <w:rsid w:val="004307CB"/>
    <w:rsid w:val="00432006"/>
    <w:rsid w:val="004371F3"/>
    <w:rsid w:val="004377C4"/>
    <w:rsid w:val="0044200A"/>
    <w:rsid w:val="00471732"/>
    <w:rsid w:val="004808B1"/>
    <w:rsid w:val="00480C22"/>
    <w:rsid w:val="00480E89"/>
    <w:rsid w:val="00493021"/>
    <w:rsid w:val="004945B5"/>
    <w:rsid w:val="004A2F66"/>
    <w:rsid w:val="004A6BC1"/>
    <w:rsid w:val="004A742C"/>
    <w:rsid w:val="004B0DB1"/>
    <w:rsid w:val="004B557A"/>
    <w:rsid w:val="004B6165"/>
    <w:rsid w:val="004C5332"/>
    <w:rsid w:val="004D269E"/>
    <w:rsid w:val="004D32EB"/>
    <w:rsid w:val="004E2D57"/>
    <w:rsid w:val="004E5A18"/>
    <w:rsid w:val="004E71C3"/>
    <w:rsid w:val="004F306C"/>
    <w:rsid w:val="00506E5C"/>
    <w:rsid w:val="005266E7"/>
    <w:rsid w:val="00540F56"/>
    <w:rsid w:val="005411C5"/>
    <w:rsid w:val="0054288B"/>
    <w:rsid w:val="00542968"/>
    <w:rsid w:val="0057098C"/>
    <w:rsid w:val="00572EAF"/>
    <w:rsid w:val="005810A1"/>
    <w:rsid w:val="005A3623"/>
    <w:rsid w:val="005A454A"/>
    <w:rsid w:val="005B073C"/>
    <w:rsid w:val="005C3AD3"/>
    <w:rsid w:val="005C4174"/>
    <w:rsid w:val="005D7BE6"/>
    <w:rsid w:val="005E7BF2"/>
    <w:rsid w:val="005F19FB"/>
    <w:rsid w:val="005F6A9D"/>
    <w:rsid w:val="00605068"/>
    <w:rsid w:val="00613C6B"/>
    <w:rsid w:val="006146F4"/>
    <w:rsid w:val="00622CF0"/>
    <w:rsid w:val="00625F64"/>
    <w:rsid w:val="006324D9"/>
    <w:rsid w:val="00636CD4"/>
    <w:rsid w:val="0064394C"/>
    <w:rsid w:val="0065733B"/>
    <w:rsid w:val="0066046B"/>
    <w:rsid w:val="0066050C"/>
    <w:rsid w:val="00661F8A"/>
    <w:rsid w:val="0066406C"/>
    <w:rsid w:val="00673C16"/>
    <w:rsid w:val="00675E2D"/>
    <w:rsid w:val="006809B1"/>
    <w:rsid w:val="00687F8E"/>
    <w:rsid w:val="0069132A"/>
    <w:rsid w:val="006A122F"/>
    <w:rsid w:val="006A214C"/>
    <w:rsid w:val="006B1153"/>
    <w:rsid w:val="006B476E"/>
    <w:rsid w:val="006B66A1"/>
    <w:rsid w:val="006C19C9"/>
    <w:rsid w:val="006D533E"/>
    <w:rsid w:val="006D5416"/>
    <w:rsid w:val="006D629B"/>
    <w:rsid w:val="006E4AEF"/>
    <w:rsid w:val="006E5D5D"/>
    <w:rsid w:val="006F016C"/>
    <w:rsid w:val="006F7FDF"/>
    <w:rsid w:val="00701BB0"/>
    <w:rsid w:val="00702791"/>
    <w:rsid w:val="007072BD"/>
    <w:rsid w:val="0072444D"/>
    <w:rsid w:val="00746D1E"/>
    <w:rsid w:val="00750ADF"/>
    <w:rsid w:val="007521AB"/>
    <w:rsid w:val="00752703"/>
    <w:rsid w:val="007547E6"/>
    <w:rsid w:val="007624CE"/>
    <w:rsid w:val="00771EC3"/>
    <w:rsid w:val="00784E7A"/>
    <w:rsid w:val="007859BA"/>
    <w:rsid w:val="00793EA9"/>
    <w:rsid w:val="00795A7B"/>
    <w:rsid w:val="00797D60"/>
    <w:rsid w:val="007A38CE"/>
    <w:rsid w:val="007A3CAB"/>
    <w:rsid w:val="007A6042"/>
    <w:rsid w:val="007A6EC1"/>
    <w:rsid w:val="007B274A"/>
    <w:rsid w:val="007B4ACB"/>
    <w:rsid w:val="007C7022"/>
    <w:rsid w:val="007D03A1"/>
    <w:rsid w:val="007D06EE"/>
    <w:rsid w:val="007E0C19"/>
    <w:rsid w:val="007E5261"/>
    <w:rsid w:val="007F117C"/>
    <w:rsid w:val="007F2B11"/>
    <w:rsid w:val="007F5061"/>
    <w:rsid w:val="007F767E"/>
    <w:rsid w:val="0080407C"/>
    <w:rsid w:val="00804A11"/>
    <w:rsid w:val="008135E9"/>
    <w:rsid w:val="0081572D"/>
    <w:rsid w:val="00820646"/>
    <w:rsid w:val="008310CD"/>
    <w:rsid w:val="0083212D"/>
    <w:rsid w:val="00832EDC"/>
    <w:rsid w:val="008445F6"/>
    <w:rsid w:val="00846D24"/>
    <w:rsid w:val="008536D6"/>
    <w:rsid w:val="00854669"/>
    <w:rsid w:val="00861438"/>
    <w:rsid w:val="008615AF"/>
    <w:rsid w:val="008668D2"/>
    <w:rsid w:val="00866FC1"/>
    <w:rsid w:val="008A1740"/>
    <w:rsid w:val="008A26CD"/>
    <w:rsid w:val="008A48A7"/>
    <w:rsid w:val="008B333E"/>
    <w:rsid w:val="008B4684"/>
    <w:rsid w:val="008C5E54"/>
    <w:rsid w:val="008D0C7B"/>
    <w:rsid w:val="008E0A46"/>
    <w:rsid w:val="008F1360"/>
    <w:rsid w:val="008F1ACE"/>
    <w:rsid w:val="008F3CD7"/>
    <w:rsid w:val="009113E0"/>
    <w:rsid w:val="00915C20"/>
    <w:rsid w:val="0092432B"/>
    <w:rsid w:val="00926087"/>
    <w:rsid w:val="009420A3"/>
    <w:rsid w:val="00953B86"/>
    <w:rsid w:val="00954106"/>
    <w:rsid w:val="009611CD"/>
    <w:rsid w:val="00970581"/>
    <w:rsid w:val="00983B97"/>
    <w:rsid w:val="00984640"/>
    <w:rsid w:val="0098731E"/>
    <w:rsid w:val="009A407C"/>
    <w:rsid w:val="009A4760"/>
    <w:rsid w:val="009B720A"/>
    <w:rsid w:val="009C0908"/>
    <w:rsid w:val="009D0A85"/>
    <w:rsid w:val="009E43CD"/>
    <w:rsid w:val="009E4437"/>
    <w:rsid w:val="009E4A1D"/>
    <w:rsid w:val="009E68C4"/>
    <w:rsid w:val="009F0159"/>
    <w:rsid w:val="009F237C"/>
    <w:rsid w:val="009F78A7"/>
    <w:rsid w:val="00A03890"/>
    <w:rsid w:val="00A04749"/>
    <w:rsid w:val="00A54B34"/>
    <w:rsid w:val="00A60BDD"/>
    <w:rsid w:val="00A65B2D"/>
    <w:rsid w:val="00A77B6F"/>
    <w:rsid w:val="00AA6841"/>
    <w:rsid w:val="00AE32EB"/>
    <w:rsid w:val="00AE4189"/>
    <w:rsid w:val="00AF0348"/>
    <w:rsid w:val="00AF0622"/>
    <w:rsid w:val="00B023A8"/>
    <w:rsid w:val="00B12299"/>
    <w:rsid w:val="00B15BF5"/>
    <w:rsid w:val="00B25FB6"/>
    <w:rsid w:val="00B31850"/>
    <w:rsid w:val="00B47857"/>
    <w:rsid w:val="00B502A4"/>
    <w:rsid w:val="00B717C7"/>
    <w:rsid w:val="00B77AB1"/>
    <w:rsid w:val="00B82861"/>
    <w:rsid w:val="00B828D9"/>
    <w:rsid w:val="00B82C15"/>
    <w:rsid w:val="00B83228"/>
    <w:rsid w:val="00B864BA"/>
    <w:rsid w:val="00B867B3"/>
    <w:rsid w:val="00B8783D"/>
    <w:rsid w:val="00B93EF7"/>
    <w:rsid w:val="00BA5493"/>
    <w:rsid w:val="00BB3365"/>
    <w:rsid w:val="00BB567B"/>
    <w:rsid w:val="00BB5E46"/>
    <w:rsid w:val="00BC10C3"/>
    <w:rsid w:val="00BC1B91"/>
    <w:rsid w:val="00BC1C82"/>
    <w:rsid w:val="00BC69E7"/>
    <w:rsid w:val="00BD3357"/>
    <w:rsid w:val="00BE4296"/>
    <w:rsid w:val="00BE7ABC"/>
    <w:rsid w:val="00C0782D"/>
    <w:rsid w:val="00C10B26"/>
    <w:rsid w:val="00C11533"/>
    <w:rsid w:val="00C17FB6"/>
    <w:rsid w:val="00C24557"/>
    <w:rsid w:val="00C43540"/>
    <w:rsid w:val="00C45182"/>
    <w:rsid w:val="00C47491"/>
    <w:rsid w:val="00C5294F"/>
    <w:rsid w:val="00C6434B"/>
    <w:rsid w:val="00C671B2"/>
    <w:rsid w:val="00C6752B"/>
    <w:rsid w:val="00C72D4C"/>
    <w:rsid w:val="00C81438"/>
    <w:rsid w:val="00C8415D"/>
    <w:rsid w:val="00C84E2A"/>
    <w:rsid w:val="00C94FF4"/>
    <w:rsid w:val="00C9581F"/>
    <w:rsid w:val="00CA0603"/>
    <w:rsid w:val="00CA08B6"/>
    <w:rsid w:val="00CA1ED1"/>
    <w:rsid w:val="00CB3467"/>
    <w:rsid w:val="00CB51A4"/>
    <w:rsid w:val="00CB55D3"/>
    <w:rsid w:val="00CF2100"/>
    <w:rsid w:val="00CF301D"/>
    <w:rsid w:val="00CF54DB"/>
    <w:rsid w:val="00D00BF3"/>
    <w:rsid w:val="00D020A7"/>
    <w:rsid w:val="00D10341"/>
    <w:rsid w:val="00D1211B"/>
    <w:rsid w:val="00D13E63"/>
    <w:rsid w:val="00D206DA"/>
    <w:rsid w:val="00D23156"/>
    <w:rsid w:val="00D2496C"/>
    <w:rsid w:val="00D26618"/>
    <w:rsid w:val="00D27D32"/>
    <w:rsid w:val="00D3610B"/>
    <w:rsid w:val="00D400AF"/>
    <w:rsid w:val="00D42DDE"/>
    <w:rsid w:val="00D455D0"/>
    <w:rsid w:val="00D47A41"/>
    <w:rsid w:val="00D621E0"/>
    <w:rsid w:val="00D648F9"/>
    <w:rsid w:val="00D76313"/>
    <w:rsid w:val="00D84375"/>
    <w:rsid w:val="00DB6714"/>
    <w:rsid w:val="00DC089A"/>
    <w:rsid w:val="00DC143E"/>
    <w:rsid w:val="00DC402C"/>
    <w:rsid w:val="00DC5BA5"/>
    <w:rsid w:val="00DC65E3"/>
    <w:rsid w:val="00DC7917"/>
    <w:rsid w:val="00DD05CD"/>
    <w:rsid w:val="00DD068A"/>
    <w:rsid w:val="00DE19A5"/>
    <w:rsid w:val="00DE2AF1"/>
    <w:rsid w:val="00DE693F"/>
    <w:rsid w:val="00DF1313"/>
    <w:rsid w:val="00DF467C"/>
    <w:rsid w:val="00DF7EEF"/>
    <w:rsid w:val="00E02661"/>
    <w:rsid w:val="00E044F0"/>
    <w:rsid w:val="00E07287"/>
    <w:rsid w:val="00E123AF"/>
    <w:rsid w:val="00E145C8"/>
    <w:rsid w:val="00E24E57"/>
    <w:rsid w:val="00E259FA"/>
    <w:rsid w:val="00E414C3"/>
    <w:rsid w:val="00E47D5C"/>
    <w:rsid w:val="00E52715"/>
    <w:rsid w:val="00E64679"/>
    <w:rsid w:val="00E67D13"/>
    <w:rsid w:val="00E72B5D"/>
    <w:rsid w:val="00E72CFA"/>
    <w:rsid w:val="00E811AE"/>
    <w:rsid w:val="00E83C56"/>
    <w:rsid w:val="00E94C95"/>
    <w:rsid w:val="00E95D9B"/>
    <w:rsid w:val="00E97263"/>
    <w:rsid w:val="00EB20BF"/>
    <w:rsid w:val="00EC356F"/>
    <w:rsid w:val="00EC3ACB"/>
    <w:rsid w:val="00EC605B"/>
    <w:rsid w:val="00EC6B34"/>
    <w:rsid w:val="00EE489B"/>
    <w:rsid w:val="00EF3895"/>
    <w:rsid w:val="00EF5274"/>
    <w:rsid w:val="00F064F2"/>
    <w:rsid w:val="00F3751B"/>
    <w:rsid w:val="00F4210D"/>
    <w:rsid w:val="00F47D2C"/>
    <w:rsid w:val="00F5430C"/>
    <w:rsid w:val="00F614E1"/>
    <w:rsid w:val="00F639EB"/>
    <w:rsid w:val="00F773CF"/>
    <w:rsid w:val="00F77A13"/>
    <w:rsid w:val="00F96150"/>
    <w:rsid w:val="00FC0A49"/>
    <w:rsid w:val="00FC1785"/>
    <w:rsid w:val="00FE02DA"/>
    <w:rsid w:val="00FE056E"/>
    <w:rsid w:val="00FE1D69"/>
    <w:rsid w:val="00FE7265"/>
    <w:rsid w:val="00FF3031"/>
    <w:rsid w:val="00FF5C65"/>
    <w:rsid w:val="1F6D2CA0"/>
    <w:rsid w:val="261E85E6"/>
    <w:rsid w:val="288217D7"/>
    <w:rsid w:val="353C2160"/>
    <w:rsid w:val="3CF7C015"/>
    <w:rsid w:val="46C941FD"/>
    <w:rsid w:val="491D2CAE"/>
    <w:rsid w:val="4C5039E9"/>
    <w:rsid w:val="506CFD15"/>
    <w:rsid w:val="5D4ACF7F"/>
    <w:rsid w:val="7136986D"/>
    <w:rsid w:val="78F23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B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E97263"/>
    <w:pPr>
      <w:keepNext/>
      <w:outlineLvl w:val="0"/>
    </w:pPr>
    <w:rPr>
      <w:rFonts w:cs="Arial"/>
      <w:b/>
      <w:bCs/>
      <w:kern w:val="32"/>
      <w:sz w:val="32"/>
      <w:szCs w:val="32"/>
    </w:rPr>
  </w:style>
  <w:style w:type="paragraph" w:styleId="Heading2">
    <w:name w:val="heading 2"/>
    <w:basedOn w:val="Heading1"/>
    <w:next w:val="Normal"/>
    <w:qFormat/>
    <w:rsid w:val="00C45182"/>
    <w:pPr>
      <w:spacing w:before="60" w:after="60"/>
      <w:outlineLvl w:val="1"/>
    </w:pPr>
    <w:rPr>
      <w:sz w:val="28"/>
      <w:szCs w:val="28"/>
    </w:rPr>
  </w:style>
  <w:style w:type="paragraph" w:styleId="Heading3">
    <w:name w:val="heading 3"/>
    <w:basedOn w:val="ListParagraph"/>
    <w:next w:val="Normal"/>
    <w:qFormat/>
    <w:rsid w:val="000A56E0"/>
    <w:pPr>
      <w:numPr>
        <w:numId w:val="5"/>
      </w:numPr>
      <w:spacing w:before="60"/>
      <w:contextualSpacing w:val="0"/>
      <w:outlineLvl w:val="2"/>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1"/>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2"/>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paragraph" w:customStyle="1" w:styleId="DHARMFInsertORGACR">
    <w:name w:val="DHA RMF Insert ORG ACR"/>
    <w:basedOn w:val="Normal"/>
    <w:link w:val="DHARMFInsertORGACRChar"/>
    <w:rsid w:val="00FF3031"/>
    <w:pPr>
      <w:spacing w:before="120"/>
      <w:jc w:val="both"/>
    </w:pPr>
    <w:rPr>
      <w:rFonts w:ascii="Times New Roman" w:hAnsi="Times New Roman"/>
      <w:color w:val="FF0000"/>
      <w:sz w:val="24"/>
      <w:szCs w:val="20"/>
    </w:rPr>
  </w:style>
  <w:style w:type="character" w:customStyle="1" w:styleId="DHARMFInsertORGACRChar">
    <w:name w:val="DHA RMF Insert ORG ACR Char"/>
    <w:basedOn w:val="DefaultParagraphFont"/>
    <w:link w:val="DHARMFInsertORGACR"/>
    <w:rsid w:val="00FF3031"/>
    <w:rPr>
      <w:color w:val="FF0000"/>
      <w:sz w:val="24"/>
    </w:rPr>
  </w:style>
  <w:style w:type="paragraph" w:customStyle="1" w:styleId="DHABodyText">
    <w:name w:val="DHA Body Text"/>
    <w:basedOn w:val="Normal"/>
    <w:link w:val="DHABodyTextChar"/>
    <w:qFormat/>
    <w:rsid w:val="00FF3031"/>
    <w:pPr>
      <w:spacing w:before="120" w:after="120"/>
      <w:jc w:val="both"/>
    </w:pPr>
    <w:rPr>
      <w:rFonts w:ascii="Times New Roman" w:hAnsi="Times New Roman"/>
      <w:sz w:val="24"/>
      <w:lang w:val="x-none" w:eastAsia="x-none"/>
    </w:rPr>
  </w:style>
  <w:style w:type="character" w:customStyle="1" w:styleId="DHABodyTextChar">
    <w:name w:val="DHA Body Text Char"/>
    <w:link w:val="DHABodyText"/>
    <w:rsid w:val="00FF3031"/>
    <w:rPr>
      <w:sz w:val="24"/>
      <w:szCs w:val="24"/>
      <w:lang w:val="x-none" w:eastAsia="x-none"/>
    </w:rPr>
  </w:style>
  <w:style w:type="paragraph" w:customStyle="1" w:styleId="NumberListA">
    <w:name w:val="Number List A"/>
    <w:basedOn w:val="ListParagraph"/>
    <w:link w:val="NumberListAChar"/>
    <w:uiPriority w:val="2"/>
    <w:qFormat/>
    <w:rsid w:val="00CF2100"/>
    <w:pPr>
      <w:numPr>
        <w:numId w:val="7"/>
      </w:numPr>
      <w:spacing w:before="120" w:after="120"/>
      <w:contextualSpacing w:val="0"/>
      <w:jc w:val="both"/>
    </w:pPr>
    <w:rPr>
      <w:rFonts w:ascii="Times New Roman" w:hAnsi="Times New Roman"/>
      <w:sz w:val="24"/>
      <w:szCs w:val="20"/>
      <w:lang w:val="x-none" w:eastAsia="x-none"/>
    </w:rPr>
  </w:style>
  <w:style w:type="character" w:customStyle="1" w:styleId="NumberListAChar">
    <w:name w:val="Number List A Char"/>
    <w:link w:val="NumberListA"/>
    <w:uiPriority w:val="2"/>
    <w:rsid w:val="00CF2100"/>
    <w:rPr>
      <w:sz w:val="24"/>
      <w:lang w:val="x-none" w:eastAsia="x-none"/>
    </w:rPr>
  </w:style>
  <w:style w:type="paragraph" w:customStyle="1" w:styleId="NumberListB">
    <w:name w:val="Number List B"/>
    <w:basedOn w:val="ListParagraph"/>
    <w:uiPriority w:val="2"/>
    <w:qFormat/>
    <w:rsid w:val="00CF2100"/>
    <w:pPr>
      <w:numPr>
        <w:ilvl w:val="1"/>
        <w:numId w:val="7"/>
      </w:numPr>
      <w:spacing w:before="60" w:after="120"/>
      <w:contextualSpacing w:val="0"/>
      <w:jc w:val="both"/>
    </w:pPr>
    <w:rPr>
      <w:rFonts w:ascii="Times New Roman" w:hAnsi="Times New Roman"/>
      <w:sz w:val="24"/>
      <w:szCs w:val="20"/>
      <w:lang w:val="x-none" w:eastAsia="x-none"/>
    </w:rPr>
  </w:style>
  <w:style w:type="character" w:styleId="CommentReference">
    <w:name w:val="annotation reference"/>
    <w:uiPriority w:val="99"/>
    <w:rsid w:val="00CF2100"/>
    <w:rPr>
      <w:rFonts w:cs="Times New Roman"/>
      <w:sz w:val="16"/>
      <w:szCs w:val="16"/>
    </w:rPr>
  </w:style>
  <w:style w:type="paragraph" w:styleId="CommentText">
    <w:name w:val="annotation text"/>
    <w:basedOn w:val="Normal"/>
    <w:link w:val="CommentTextChar"/>
    <w:uiPriority w:val="99"/>
    <w:rsid w:val="00CF2100"/>
    <w:pPr>
      <w:spacing w:before="120"/>
      <w:jc w:val="both"/>
    </w:pPr>
    <w:rPr>
      <w:rFonts w:ascii="Times New Roman" w:hAnsi="Times New Roman"/>
      <w:szCs w:val="20"/>
      <w:lang w:val="x-none" w:eastAsia="x-none"/>
    </w:rPr>
  </w:style>
  <w:style w:type="character" w:customStyle="1" w:styleId="CommentTextChar">
    <w:name w:val="Comment Text Char"/>
    <w:basedOn w:val="DefaultParagraphFont"/>
    <w:link w:val="CommentText"/>
    <w:uiPriority w:val="99"/>
    <w:rsid w:val="00CF2100"/>
    <w:rPr>
      <w:lang w:val="x-none" w:eastAsia="x-none"/>
    </w:rPr>
  </w:style>
  <w:style w:type="paragraph" w:styleId="CommentSubject">
    <w:name w:val="annotation subject"/>
    <w:basedOn w:val="CommentText"/>
    <w:next w:val="CommentText"/>
    <w:link w:val="CommentSubjectChar"/>
    <w:semiHidden/>
    <w:unhideWhenUsed/>
    <w:rsid w:val="0032004D"/>
    <w:pPr>
      <w:spacing w:before="0"/>
      <w:jc w:val="left"/>
    </w:pPr>
    <w:rPr>
      <w:rFonts w:ascii="Arial" w:hAnsi="Arial"/>
      <w:b/>
      <w:bCs/>
      <w:lang w:val="en-US" w:eastAsia="en-US"/>
    </w:rPr>
  </w:style>
  <w:style w:type="character" w:customStyle="1" w:styleId="CommentSubjectChar">
    <w:name w:val="Comment Subject Char"/>
    <w:basedOn w:val="CommentTextChar"/>
    <w:link w:val="CommentSubject"/>
    <w:semiHidden/>
    <w:rsid w:val="0032004D"/>
    <w:rPr>
      <w:rFonts w:ascii="Arial" w:hAnsi="Arial"/>
      <w:b/>
      <w:bCs/>
      <w:lang w:val="x-none" w:eastAsia="x-none"/>
    </w:rPr>
  </w:style>
  <w:style w:type="paragraph" w:styleId="ListBullet">
    <w:name w:val="List Bullet"/>
    <w:basedOn w:val="Normal"/>
    <w:qFormat/>
    <w:rsid w:val="00793EA9"/>
    <w:pPr>
      <w:numPr>
        <w:numId w:val="13"/>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793EA9"/>
    <w:pPr>
      <w:numPr>
        <w:numId w:val="14"/>
      </w:numPr>
      <w:ind w:hanging="360"/>
    </w:pPr>
    <w:rPr>
      <w:rFonts w:cs="Arial"/>
    </w:rPr>
  </w:style>
  <w:style w:type="character" w:customStyle="1" w:styleId="ListParagraphChar">
    <w:name w:val="List Paragraph Char"/>
    <w:basedOn w:val="DefaultParagraphFont"/>
    <w:link w:val="ListParagraph"/>
    <w:uiPriority w:val="34"/>
    <w:rsid w:val="00793EA9"/>
    <w:rPr>
      <w:rFonts w:ascii="Arial" w:hAnsi="Arial"/>
      <w:szCs w:val="24"/>
    </w:rPr>
  </w:style>
  <w:style w:type="character" w:customStyle="1" w:styleId="listalphaChar">
    <w:name w:val="list alpha Char"/>
    <w:basedOn w:val="ListParagraphChar"/>
    <w:link w:val="listalpha"/>
    <w:rsid w:val="00793EA9"/>
    <w:rPr>
      <w:rFonts w:ascii="Arial" w:hAnsi="Arial" w:cs="Arial"/>
      <w:szCs w:val="24"/>
    </w:rPr>
  </w:style>
  <w:style w:type="character" w:styleId="Mention">
    <w:name w:val="Mention"/>
    <w:basedOn w:val="DefaultParagraphFont"/>
    <w:uiPriority w:val="99"/>
    <w:unhideWhenUsed/>
    <w:rsid w:val="00793EA9"/>
    <w:rPr>
      <w:color w:val="2B579A"/>
      <w:shd w:val="clear" w:color="auto" w:fill="E1DFDD"/>
    </w:rPr>
  </w:style>
  <w:style w:type="character" w:styleId="Emphasis">
    <w:name w:val="Emphasis"/>
    <w:qFormat/>
    <w:rsid w:val="007072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3" ma:contentTypeDescription="Create a new document." ma:contentTypeScope="" ma:versionID="73fe7282f95c7bba49f7bd5a62e27a82">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ef6d0e2d0603e671b86e12ee0eb89a9b"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90ab81e-21d5-4c5d-93db-c9c8014a9aa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f2a1dab-cce8-428c-bf74-12472e3beb7b}" ma:internalName="TaxCatchAll" ma:showField="CatchAllData" ma:web="b0e88948-1ea0-44f6-8df7-55f76d299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ab7f72e-ebf7-4272-a79f-9fe4e9e951f2">
      <Terms xmlns="http://schemas.microsoft.com/office/infopath/2007/PartnerControls"/>
    </lcf76f155ced4ddcb4097134ff3c332f>
    <TaxCatchAll xmlns="b0e88948-1ea0-44f6-8df7-55f76d299d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C0E1AAAC-79EE-4A89-A7F6-60586CDC7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 ds:uri="2ab7f72e-ebf7-4272-a79f-9fe4e9e951f2"/>
    <ds:schemaRef ds:uri="b0e88948-1ea0-44f6-8df7-55f76d299ded"/>
  </ds:schemaRefs>
</ds:datastoreItem>
</file>

<file path=customXml/itemProps4.xml><?xml version="1.0" encoding="utf-8"?>
<ds:datastoreItem xmlns:ds="http://schemas.openxmlformats.org/officeDocument/2006/customXml" ds:itemID="{9D8B847E-61A5-468F-8903-71B58EE0C4F4}">
  <ds:schemaRefs>
    <ds:schemaRef ds:uri="http://schemas.microsoft.com/sharepoint/v3/contenttype/forms"/>
  </ds:schemaRefs>
</ds:datastoreItem>
</file>

<file path=customXml/itemProps5.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2022-08-12T15:23:00Z</dcterms:created>
  <dcterms:modified xsi:type="dcterms:W3CDTF">2023-02-28T22:26:00Z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ies>
</file>