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CF5FF" w14:textId="77777777" w:rsidR="002675DF" w:rsidRPr="00CD2FE1" w:rsidRDefault="002675DF" w:rsidP="00B641C2">
      <w:bookmarkStart w:id="0" w:name="_GoBack"/>
      <w:bookmarkEnd w:id="0"/>
    </w:p>
    <w:tbl>
      <w:tblPr>
        <w:tblW w:w="9486" w:type="dxa"/>
        <w:tblLook w:val="01E0" w:firstRow="1" w:lastRow="1" w:firstColumn="1" w:lastColumn="1" w:noHBand="0" w:noVBand="0"/>
      </w:tblPr>
      <w:tblGrid>
        <w:gridCol w:w="3321"/>
        <w:gridCol w:w="6165"/>
      </w:tblGrid>
      <w:tr w:rsidR="002675DF" w:rsidRPr="00E829CD" w14:paraId="7C8CF603" w14:textId="77777777" w:rsidTr="00E829CD">
        <w:trPr>
          <w:trHeight w:val="890"/>
        </w:trPr>
        <w:tc>
          <w:tcPr>
            <w:tcW w:w="2358" w:type="dxa"/>
          </w:tcPr>
          <w:p w14:paraId="7C8CF600" w14:textId="50C98096" w:rsidR="002675DF" w:rsidRPr="00E829CD" w:rsidRDefault="00A9754F" w:rsidP="00E829CD">
            <w:pPr>
              <w:spacing w:after="0" w:line="240" w:lineRule="auto"/>
              <w:rPr>
                <w:sz w:val="20"/>
                <w:szCs w:val="20"/>
              </w:rPr>
            </w:pPr>
            <w:r>
              <w:rPr>
                <w:noProof/>
                <w:lang w:eastAsia="en-CA"/>
              </w:rPr>
              <w:drawing>
                <wp:inline distT="0" distB="0" distL="0" distR="0" wp14:anchorId="7C8CF64A" wp14:editId="31BD9352">
                  <wp:extent cx="1971675" cy="523875"/>
                  <wp:effectExtent l="0" t="0" r="0" b="0"/>
                  <wp:docPr id="1" name="Picture 1" descr="sait_icon_wordmark_horiz_text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it_icon_wordmark_horiz_text_bla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1675" cy="523875"/>
                          </a:xfrm>
                          <a:prstGeom prst="rect">
                            <a:avLst/>
                          </a:prstGeom>
                          <a:noFill/>
                          <a:ln>
                            <a:noFill/>
                          </a:ln>
                        </pic:spPr>
                      </pic:pic>
                    </a:graphicData>
                  </a:graphic>
                </wp:inline>
              </w:drawing>
            </w:r>
          </w:p>
        </w:tc>
        <w:tc>
          <w:tcPr>
            <w:tcW w:w="7128" w:type="dxa"/>
          </w:tcPr>
          <w:p w14:paraId="7C8CF601" w14:textId="77777777" w:rsidR="002675DF" w:rsidRPr="00E829CD" w:rsidRDefault="006821E9" w:rsidP="00E829CD">
            <w:pPr>
              <w:spacing w:after="0" w:line="240" w:lineRule="auto"/>
              <w:rPr>
                <w:b/>
                <w:sz w:val="36"/>
                <w:szCs w:val="36"/>
              </w:rPr>
            </w:pPr>
            <w:r>
              <w:rPr>
                <w:b/>
                <w:sz w:val="36"/>
                <w:szCs w:val="36"/>
              </w:rPr>
              <w:t>CPRG</w:t>
            </w:r>
            <w:r w:rsidR="002675DF" w:rsidRPr="00E829CD">
              <w:rPr>
                <w:b/>
                <w:sz w:val="36"/>
                <w:szCs w:val="36"/>
              </w:rPr>
              <w:t xml:space="preserve"> 30</w:t>
            </w:r>
            <w:r w:rsidR="00E161E7">
              <w:rPr>
                <w:b/>
                <w:sz w:val="36"/>
                <w:szCs w:val="36"/>
              </w:rPr>
              <w:t>7</w:t>
            </w:r>
          </w:p>
          <w:p w14:paraId="7C8CF602" w14:textId="77777777" w:rsidR="002675DF" w:rsidRPr="00E829CD" w:rsidRDefault="00561021" w:rsidP="000E1CF9">
            <w:pPr>
              <w:spacing w:after="0" w:line="240" w:lineRule="auto"/>
              <w:rPr>
                <w:b/>
                <w:sz w:val="36"/>
                <w:szCs w:val="36"/>
              </w:rPr>
            </w:pPr>
            <w:r>
              <w:rPr>
                <w:b/>
                <w:sz w:val="36"/>
                <w:szCs w:val="36"/>
              </w:rPr>
              <w:t xml:space="preserve">Stored Program Calls and </w:t>
            </w:r>
            <w:r w:rsidR="00F46DE2">
              <w:rPr>
                <w:b/>
                <w:sz w:val="36"/>
                <w:szCs w:val="36"/>
              </w:rPr>
              <w:t xml:space="preserve">SQL*Loader Information for Assignment </w:t>
            </w:r>
            <w:r w:rsidR="000E1CF9">
              <w:rPr>
                <w:b/>
                <w:sz w:val="36"/>
                <w:szCs w:val="36"/>
              </w:rPr>
              <w:t>3</w:t>
            </w:r>
          </w:p>
        </w:tc>
      </w:tr>
    </w:tbl>
    <w:p w14:paraId="7C8CF604" w14:textId="77777777" w:rsidR="002675DF" w:rsidRPr="00CD2FE1" w:rsidRDefault="002675DF" w:rsidP="00B641C2"/>
    <w:p w14:paraId="7C8CF605" w14:textId="77777777" w:rsidR="002675DF" w:rsidRDefault="006A747A" w:rsidP="00BB0253">
      <w:pPr>
        <w:pStyle w:val="Heading1"/>
      </w:pPr>
      <w:r>
        <w:t>Stored Procedures – Called from Java</w:t>
      </w:r>
    </w:p>
    <w:p w14:paraId="7C8CF606" w14:textId="77777777" w:rsidR="006A747A" w:rsidRDefault="006A747A" w:rsidP="006A747A">
      <w:pPr>
        <w:tabs>
          <w:tab w:val="left" w:pos="3000"/>
        </w:tabs>
        <w:autoSpaceDE w:val="0"/>
        <w:autoSpaceDN w:val="0"/>
        <w:adjustRightInd w:val="0"/>
        <w:spacing w:before="240"/>
      </w:pPr>
      <w:r>
        <w:t xml:space="preserve">Use </w:t>
      </w:r>
      <w:r w:rsidRPr="006575DE">
        <w:rPr>
          <w:rFonts w:ascii="Courier New" w:hAnsi="Courier New" w:cs="Courier New"/>
        </w:rPr>
        <w:t>CallableStatement</w:t>
      </w:r>
      <w:r>
        <w:t xml:space="preserve"> when making procedure or function calls to the database.  Note that this is done through a JDBC connection.  </w:t>
      </w:r>
    </w:p>
    <w:p w14:paraId="7C8CF607" w14:textId="77777777" w:rsidR="006A747A" w:rsidRDefault="006A747A" w:rsidP="006A747A">
      <w:pPr>
        <w:tabs>
          <w:tab w:val="left" w:pos="3000"/>
        </w:tabs>
        <w:autoSpaceDE w:val="0"/>
        <w:autoSpaceDN w:val="0"/>
        <w:adjustRightInd w:val="0"/>
        <w:spacing w:before="240"/>
      </w:pPr>
      <w:r>
        <w:t xml:space="preserve">After a connection has been made, we will call this </w:t>
      </w:r>
      <w:r>
        <w:rPr>
          <w:i/>
        </w:rPr>
        <w:t>conn</w:t>
      </w:r>
      <w:r>
        <w:t>, you can then prepare the statement:</w:t>
      </w:r>
    </w:p>
    <w:p w14:paraId="7C8CF608" w14:textId="77777777" w:rsidR="006A747A" w:rsidRPr="006575DE" w:rsidRDefault="006575DE" w:rsidP="006575DE">
      <w:pPr>
        <w:tabs>
          <w:tab w:val="left" w:pos="360"/>
        </w:tabs>
        <w:autoSpaceDE w:val="0"/>
        <w:autoSpaceDN w:val="0"/>
        <w:adjustRightInd w:val="0"/>
        <w:spacing w:before="240"/>
        <w:rPr>
          <w:rFonts w:ascii="Courier New" w:hAnsi="Courier New" w:cs="Courier New"/>
          <w:sz w:val="20"/>
          <w:szCs w:val="20"/>
        </w:rPr>
      </w:pPr>
      <w:r>
        <w:rPr>
          <w:rFonts w:ascii="Courier New" w:hAnsi="Courier New" w:cs="Courier New"/>
          <w:sz w:val="20"/>
          <w:szCs w:val="20"/>
        </w:rPr>
        <w:tab/>
      </w:r>
      <w:r w:rsidR="006A747A" w:rsidRPr="006575DE">
        <w:rPr>
          <w:rFonts w:ascii="Courier New" w:hAnsi="Courier New" w:cs="Courier New"/>
          <w:sz w:val="20"/>
          <w:szCs w:val="20"/>
        </w:rPr>
        <w:t xml:space="preserve">CallableStatement </w:t>
      </w:r>
      <w:r w:rsidR="006A747A" w:rsidRPr="006575DE">
        <w:rPr>
          <w:rFonts w:ascii="Courier New" w:hAnsi="Courier New" w:cs="Courier New"/>
          <w:i/>
          <w:sz w:val="20"/>
          <w:szCs w:val="20"/>
        </w:rPr>
        <w:t>cstmt</w:t>
      </w:r>
      <w:r w:rsidR="006A747A" w:rsidRPr="006575DE">
        <w:rPr>
          <w:rFonts w:ascii="Courier New" w:hAnsi="Courier New" w:cs="Courier New"/>
          <w:sz w:val="20"/>
          <w:szCs w:val="20"/>
        </w:rPr>
        <w:t xml:space="preserve"> = </w:t>
      </w:r>
      <w:r w:rsidR="006A747A" w:rsidRPr="006575DE">
        <w:rPr>
          <w:rFonts w:ascii="Courier New" w:hAnsi="Courier New" w:cs="Courier New"/>
          <w:i/>
          <w:sz w:val="20"/>
          <w:szCs w:val="20"/>
        </w:rPr>
        <w:t>conn</w:t>
      </w:r>
      <w:r w:rsidR="006A747A" w:rsidRPr="006575DE">
        <w:rPr>
          <w:rFonts w:ascii="Courier New" w:hAnsi="Courier New" w:cs="Courier New"/>
          <w:sz w:val="20"/>
          <w:szCs w:val="20"/>
        </w:rPr>
        <w:t>.prepareCall(</w:t>
      </w:r>
      <w:r w:rsidR="00E161E7" w:rsidRPr="00E161E7">
        <w:rPr>
          <w:rFonts w:ascii="Courier New" w:hAnsi="Courier New" w:cs="Courier New"/>
          <w:sz w:val="20"/>
          <w:szCs w:val="20"/>
        </w:rPr>
        <w:t>"</w:t>
      </w:r>
      <w:r w:rsidR="006A747A" w:rsidRPr="006575DE">
        <w:rPr>
          <w:rFonts w:ascii="Courier New" w:hAnsi="Courier New" w:cs="Courier New"/>
          <w:sz w:val="20"/>
          <w:szCs w:val="20"/>
        </w:rPr>
        <w:t xml:space="preserve">{call </w:t>
      </w:r>
      <w:r w:rsidR="006A747A" w:rsidRPr="006575DE">
        <w:rPr>
          <w:rFonts w:ascii="Courier New" w:hAnsi="Courier New" w:cs="Courier New"/>
          <w:i/>
          <w:sz w:val="20"/>
          <w:szCs w:val="20"/>
        </w:rPr>
        <w:t>procedureName</w:t>
      </w:r>
      <w:r w:rsidR="006A747A" w:rsidRPr="006575DE">
        <w:rPr>
          <w:rFonts w:ascii="Courier New" w:hAnsi="Courier New" w:cs="Courier New"/>
          <w:sz w:val="20"/>
          <w:szCs w:val="20"/>
        </w:rPr>
        <w:t>}</w:t>
      </w:r>
      <w:r w:rsidR="00E161E7" w:rsidRPr="00E161E7">
        <w:rPr>
          <w:rFonts w:ascii="Courier New" w:hAnsi="Courier New" w:cs="Courier New"/>
          <w:sz w:val="20"/>
          <w:szCs w:val="20"/>
        </w:rPr>
        <w:t>"</w:t>
      </w:r>
      <w:r w:rsidR="006A747A" w:rsidRPr="006575DE">
        <w:rPr>
          <w:rFonts w:ascii="Courier New" w:hAnsi="Courier New" w:cs="Courier New"/>
          <w:sz w:val="20"/>
          <w:szCs w:val="20"/>
        </w:rPr>
        <w:t>);</w:t>
      </w:r>
    </w:p>
    <w:p w14:paraId="7C8CF609" w14:textId="77777777" w:rsidR="006A747A" w:rsidRDefault="006A747A" w:rsidP="006A747A">
      <w:pPr>
        <w:tabs>
          <w:tab w:val="left" w:pos="3000"/>
        </w:tabs>
        <w:autoSpaceDE w:val="0"/>
        <w:autoSpaceDN w:val="0"/>
        <w:adjustRightInd w:val="0"/>
        <w:spacing w:before="240"/>
      </w:pPr>
      <w:r>
        <w:t>This statement can then be executed by:</w:t>
      </w:r>
    </w:p>
    <w:p w14:paraId="7C8CF60A" w14:textId="77777777" w:rsidR="006A747A" w:rsidRPr="006575DE" w:rsidRDefault="006575DE" w:rsidP="006575DE">
      <w:pPr>
        <w:tabs>
          <w:tab w:val="left" w:pos="360"/>
        </w:tabs>
        <w:autoSpaceDE w:val="0"/>
        <w:autoSpaceDN w:val="0"/>
        <w:adjustRightInd w:val="0"/>
        <w:spacing w:before="240"/>
        <w:rPr>
          <w:rFonts w:ascii="Courier New" w:hAnsi="Courier New" w:cs="Courier New"/>
          <w:sz w:val="20"/>
          <w:szCs w:val="20"/>
        </w:rPr>
      </w:pPr>
      <w:r>
        <w:rPr>
          <w:rFonts w:ascii="Courier New" w:hAnsi="Courier New" w:cs="Courier New"/>
          <w:i/>
          <w:sz w:val="22"/>
        </w:rPr>
        <w:tab/>
      </w:r>
      <w:r w:rsidR="006A747A" w:rsidRPr="006575DE">
        <w:rPr>
          <w:rFonts w:ascii="Courier New" w:hAnsi="Courier New" w:cs="Courier New"/>
          <w:i/>
          <w:sz w:val="20"/>
          <w:szCs w:val="20"/>
        </w:rPr>
        <w:t>cstmt</w:t>
      </w:r>
      <w:r w:rsidR="006A747A" w:rsidRPr="006575DE">
        <w:rPr>
          <w:rFonts w:ascii="Courier New" w:hAnsi="Courier New" w:cs="Courier New"/>
          <w:sz w:val="20"/>
          <w:szCs w:val="20"/>
        </w:rPr>
        <w:t>.execute();</w:t>
      </w:r>
    </w:p>
    <w:p w14:paraId="7C8CF60B" w14:textId="77777777" w:rsidR="006A747A" w:rsidRDefault="006A747A" w:rsidP="006A747A">
      <w:pPr>
        <w:tabs>
          <w:tab w:val="left" w:pos="1440"/>
        </w:tabs>
        <w:autoSpaceDE w:val="0"/>
        <w:autoSpaceDN w:val="0"/>
        <w:adjustRightInd w:val="0"/>
        <w:spacing w:before="240"/>
      </w:pPr>
      <w:r>
        <w:t>If the procedure has parameters (following good programming standards we will assume these are all IN type parameters), the notation is slightly different:</w:t>
      </w:r>
    </w:p>
    <w:p w14:paraId="7C8CF60C" w14:textId="77777777" w:rsidR="006A747A" w:rsidRPr="006575DE" w:rsidRDefault="006575DE" w:rsidP="006575DE">
      <w:pPr>
        <w:tabs>
          <w:tab w:val="left" w:pos="360"/>
        </w:tabs>
        <w:autoSpaceDE w:val="0"/>
        <w:autoSpaceDN w:val="0"/>
        <w:adjustRightInd w:val="0"/>
        <w:spacing w:before="240"/>
        <w:rPr>
          <w:rFonts w:ascii="Courier New" w:hAnsi="Courier New" w:cs="Courier New"/>
          <w:sz w:val="20"/>
          <w:szCs w:val="20"/>
        </w:rPr>
      </w:pPr>
      <w:r>
        <w:rPr>
          <w:rFonts w:ascii="Courier New" w:hAnsi="Courier New" w:cs="Courier New"/>
          <w:sz w:val="20"/>
          <w:szCs w:val="20"/>
        </w:rPr>
        <w:tab/>
      </w:r>
      <w:r w:rsidR="006A747A" w:rsidRPr="006575DE">
        <w:rPr>
          <w:rFonts w:ascii="Courier New" w:hAnsi="Courier New" w:cs="Courier New"/>
          <w:sz w:val="20"/>
          <w:szCs w:val="20"/>
        </w:rPr>
        <w:t xml:space="preserve">CallableStatement </w:t>
      </w:r>
      <w:r w:rsidR="006A747A" w:rsidRPr="006575DE">
        <w:rPr>
          <w:rFonts w:ascii="Courier New" w:hAnsi="Courier New" w:cs="Courier New"/>
          <w:i/>
          <w:sz w:val="20"/>
          <w:szCs w:val="20"/>
        </w:rPr>
        <w:t>cstmt</w:t>
      </w:r>
      <w:r w:rsidR="006A747A" w:rsidRPr="006575DE">
        <w:rPr>
          <w:rFonts w:ascii="Courier New" w:hAnsi="Courier New" w:cs="Courier New"/>
          <w:sz w:val="20"/>
          <w:szCs w:val="20"/>
        </w:rPr>
        <w:t xml:space="preserve"> = </w:t>
      </w:r>
      <w:r w:rsidR="006A747A" w:rsidRPr="006575DE">
        <w:rPr>
          <w:rFonts w:ascii="Courier New" w:hAnsi="Courier New" w:cs="Courier New"/>
          <w:i/>
          <w:sz w:val="20"/>
          <w:szCs w:val="20"/>
        </w:rPr>
        <w:t>conn</w:t>
      </w:r>
      <w:r w:rsidR="006A747A" w:rsidRPr="006575DE">
        <w:rPr>
          <w:rFonts w:ascii="Courier New" w:hAnsi="Courier New" w:cs="Courier New"/>
          <w:sz w:val="20"/>
          <w:szCs w:val="20"/>
        </w:rPr>
        <w:t>.prepareCall(</w:t>
      </w:r>
      <w:r w:rsidR="00E161E7" w:rsidRPr="00E161E7">
        <w:rPr>
          <w:rFonts w:ascii="Courier New" w:hAnsi="Courier New" w:cs="Courier New"/>
          <w:sz w:val="20"/>
          <w:szCs w:val="20"/>
        </w:rPr>
        <w:t>"</w:t>
      </w:r>
      <w:r w:rsidR="006A747A" w:rsidRPr="006575DE">
        <w:rPr>
          <w:rFonts w:ascii="Courier New" w:hAnsi="Courier New" w:cs="Courier New"/>
          <w:sz w:val="20"/>
          <w:szCs w:val="20"/>
        </w:rPr>
        <w:t xml:space="preserve">{call </w:t>
      </w:r>
      <w:r w:rsidR="006A747A" w:rsidRPr="006575DE">
        <w:rPr>
          <w:rFonts w:ascii="Courier New" w:hAnsi="Courier New" w:cs="Courier New"/>
          <w:i/>
          <w:sz w:val="20"/>
          <w:szCs w:val="20"/>
        </w:rPr>
        <w:t>procedureName(?, ?)</w:t>
      </w:r>
      <w:r w:rsidR="006A747A" w:rsidRPr="006575DE">
        <w:rPr>
          <w:rFonts w:ascii="Courier New" w:hAnsi="Courier New" w:cs="Courier New"/>
          <w:sz w:val="20"/>
          <w:szCs w:val="20"/>
        </w:rPr>
        <w:t>}</w:t>
      </w:r>
      <w:r w:rsidR="00E161E7" w:rsidRPr="00E161E7">
        <w:t xml:space="preserve"> </w:t>
      </w:r>
      <w:r w:rsidR="00E161E7" w:rsidRPr="00E161E7">
        <w:rPr>
          <w:rFonts w:ascii="Courier New" w:hAnsi="Courier New" w:cs="Courier New"/>
          <w:sz w:val="20"/>
          <w:szCs w:val="20"/>
        </w:rPr>
        <w:t>"</w:t>
      </w:r>
      <w:r w:rsidR="006A747A" w:rsidRPr="006575DE">
        <w:rPr>
          <w:rFonts w:ascii="Courier New" w:hAnsi="Courier New" w:cs="Courier New"/>
          <w:sz w:val="20"/>
          <w:szCs w:val="20"/>
        </w:rPr>
        <w:t>);</w:t>
      </w:r>
    </w:p>
    <w:p w14:paraId="7C8CF60D" w14:textId="77777777" w:rsidR="006A747A" w:rsidRDefault="006A747A" w:rsidP="006A747A">
      <w:pPr>
        <w:tabs>
          <w:tab w:val="left" w:pos="1440"/>
        </w:tabs>
        <w:autoSpaceDE w:val="0"/>
        <w:autoSpaceDN w:val="0"/>
        <w:adjustRightInd w:val="0"/>
        <w:spacing w:before="240"/>
      </w:pPr>
      <w:r>
        <w:t xml:space="preserve">This would indicate a procedure with two parameter values.  The parameter values are then set depending on the data type (look at the </w:t>
      </w:r>
      <w:r w:rsidRPr="006575DE">
        <w:rPr>
          <w:rFonts w:ascii="Courier New" w:hAnsi="Courier New" w:cs="Courier New"/>
        </w:rPr>
        <w:t>CallableStatement</w:t>
      </w:r>
      <w:r>
        <w:t xml:space="preserve"> API for more options)</w:t>
      </w:r>
      <w:r w:rsidR="00EF3A27">
        <w:t>:</w:t>
      </w:r>
    </w:p>
    <w:p w14:paraId="7C8CF60E" w14:textId="77777777" w:rsidR="006A747A" w:rsidRPr="006575DE" w:rsidRDefault="006A747A" w:rsidP="006575DE">
      <w:pPr>
        <w:tabs>
          <w:tab w:val="left" w:pos="1440"/>
        </w:tabs>
        <w:autoSpaceDE w:val="0"/>
        <w:autoSpaceDN w:val="0"/>
        <w:adjustRightInd w:val="0"/>
        <w:spacing w:before="240" w:after="0"/>
        <w:ind w:left="360"/>
        <w:rPr>
          <w:rFonts w:ascii="Courier New" w:hAnsi="Courier New" w:cs="Courier New"/>
          <w:sz w:val="20"/>
          <w:szCs w:val="20"/>
        </w:rPr>
      </w:pPr>
      <w:r w:rsidRPr="006575DE">
        <w:rPr>
          <w:rFonts w:ascii="Courier New" w:hAnsi="Courier New" w:cs="Courier New"/>
          <w:i/>
          <w:sz w:val="20"/>
          <w:szCs w:val="20"/>
        </w:rPr>
        <w:t>cstmt</w:t>
      </w:r>
      <w:r w:rsidRPr="006575DE">
        <w:rPr>
          <w:rFonts w:ascii="Courier New" w:hAnsi="Courier New" w:cs="Courier New"/>
          <w:sz w:val="20"/>
          <w:szCs w:val="20"/>
        </w:rPr>
        <w:t xml:space="preserve">.setString(1, </w:t>
      </w:r>
      <w:r w:rsidRPr="006575DE">
        <w:rPr>
          <w:rFonts w:ascii="Courier New" w:hAnsi="Courier New" w:cs="Courier New"/>
          <w:i/>
          <w:sz w:val="20"/>
          <w:szCs w:val="20"/>
        </w:rPr>
        <w:t>param1</w:t>
      </w:r>
      <w:r w:rsidRPr="006575DE">
        <w:rPr>
          <w:rFonts w:ascii="Courier New" w:hAnsi="Courier New" w:cs="Courier New"/>
          <w:sz w:val="20"/>
          <w:szCs w:val="20"/>
        </w:rPr>
        <w:t>);</w:t>
      </w:r>
    </w:p>
    <w:p w14:paraId="7C8CF60F" w14:textId="77777777" w:rsidR="006A747A" w:rsidRPr="006575DE" w:rsidRDefault="006A747A" w:rsidP="006575DE">
      <w:pPr>
        <w:tabs>
          <w:tab w:val="left" w:pos="1440"/>
        </w:tabs>
        <w:autoSpaceDE w:val="0"/>
        <w:autoSpaceDN w:val="0"/>
        <w:adjustRightInd w:val="0"/>
        <w:ind w:left="360"/>
        <w:rPr>
          <w:rFonts w:ascii="Courier New" w:hAnsi="Courier New" w:cs="Courier New"/>
          <w:sz w:val="20"/>
          <w:szCs w:val="20"/>
        </w:rPr>
      </w:pPr>
      <w:r w:rsidRPr="006575DE">
        <w:rPr>
          <w:rFonts w:ascii="Courier New" w:hAnsi="Courier New" w:cs="Courier New"/>
          <w:i/>
          <w:sz w:val="20"/>
          <w:szCs w:val="20"/>
        </w:rPr>
        <w:t>cstmt</w:t>
      </w:r>
      <w:r w:rsidRPr="006575DE">
        <w:rPr>
          <w:rFonts w:ascii="Courier New" w:hAnsi="Courier New" w:cs="Courier New"/>
          <w:sz w:val="20"/>
          <w:szCs w:val="20"/>
        </w:rPr>
        <w:t xml:space="preserve">.setString(2, </w:t>
      </w:r>
      <w:r w:rsidRPr="006575DE">
        <w:rPr>
          <w:rFonts w:ascii="Courier New" w:hAnsi="Courier New" w:cs="Courier New"/>
          <w:i/>
          <w:sz w:val="20"/>
          <w:szCs w:val="20"/>
        </w:rPr>
        <w:t>param2</w:t>
      </w:r>
      <w:r w:rsidRPr="006575DE">
        <w:rPr>
          <w:rFonts w:ascii="Courier New" w:hAnsi="Courier New" w:cs="Courier New"/>
          <w:sz w:val="20"/>
          <w:szCs w:val="20"/>
        </w:rPr>
        <w:t>);</w:t>
      </w:r>
    </w:p>
    <w:p w14:paraId="7C8CF610" w14:textId="77777777" w:rsidR="006A747A" w:rsidRDefault="00EF3A27" w:rsidP="006A747A">
      <w:pPr>
        <w:tabs>
          <w:tab w:val="left" w:pos="1440"/>
        </w:tabs>
        <w:autoSpaceDE w:val="0"/>
        <w:autoSpaceDN w:val="0"/>
        <w:adjustRightInd w:val="0"/>
        <w:spacing w:before="240"/>
      </w:pPr>
      <w:r>
        <w:t>The execution is performed the same as before.</w:t>
      </w:r>
    </w:p>
    <w:p w14:paraId="7C8CF611" w14:textId="77777777" w:rsidR="00EF3A27" w:rsidRDefault="006575DE" w:rsidP="00EF3A27">
      <w:pPr>
        <w:pStyle w:val="Heading1"/>
      </w:pPr>
      <w:r>
        <w:br w:type="page"/>
      </w:r>
      <w:r w:rsidR="00EF3A27">
        <w:lastRenderedPageBreak/>
        <w:t>Stored Functions – Called from Java</w:t>
      </w:r>
    </w:p>
    <w:p w14:paraId="7C8CF612" w14:textId="77777777" w:rsidR="00EF3A27" w:rsidRDefault="00EF3A27" w:rsidP="00EF3A27">
      <w:pPr>
        <w:tabs>
          <w:tab w:val="left" w:pos="3000"/>
        </w:tabs>
        <w:autoSpaceDE w:val="0"/>
        <w:autoSpaceDN w:val="0"/>
        <w:adjustRightInd w:val="0"/>
        <w:spacing w:before="240"/>
      </w:pPr>
      <w:r>
        <w:t xml:space="preserve">As with stored procedures, calling stored functions uses </w:t>
      </w:r>
      <w:r w:rsidRPr="006575DE">
        <w:rPr>
          <w:rFonts w:ascii="Courier New" w:hAnsi="Courier New" w:cs="Courier New"/>
        </w:rPr>
        <w:t>CallableStatement</w:t>
      </w:r>
      <w:r>
        <w:t xml:space="preserve"> with a JDBC connection.  The syntax is slightly different:</w:t>
      </w:r>
    </w:p>
    <w:p w14:paraId="7C8CF613" w14:textId="77777777" w:rsidR="00EF3A27" w:rsidRPr="006575DE" w:rsidRDefault="00EF3A27" w:rsidP="006575DE">
      <w:pPr>
        <w:tabs>
          <w:tab w:val="left" w:pos="1440"/>
        </w:tabs>
        <w:autoSpaceDE w:val="0"/>
        <w:autoSpaceDN w:val="0"/>
        <w:adjustRightInd w:val="0"/>
        <w:spacing w:before="240"/>
        <w:ind w:left="360"/>
        <w:rPr>
          <w:rFonts w:ascii="Courier New" w:hAnsi="Courier New" w:cs="Courier New"/>
          <w:sz w:val="20"/>
          <w:szCs w:val="20"/>
        </w:rPr>
      </w:pPr>
      <w:r>
        <w:t xml:space="preserve"> </w:t>
      </w:r>
      <w:r w:rsidRPr="006575DE">
        <w:rPr>
          <w:rFonts w:ascii="Courier New" w:hAnsi="Courier New" w:cs="Courier New"/>
          <w:sz w:val="20"/>
          <w:szCs w:val="20"/>
        </w:rPr>
        <w:t xml:space="preserve">CallableStatement </w:t>
      </w:r>
      <w:r w:rsidRPr="006575DE">
        <w:rPr>
          <w:rFonts w:ascii="Courier New" w:hAnsi="Courier New" w:cs="Courier New"/>
          <w:i/>
          <w:sz w:val="20"/>
          <w:szCs w:val="20"/>
        </w:rPr>
        <w:t>cstmt</w:t>
      </w:r>
      <w:r w:rsidRPr="006575DE">
        <w:rPr>
          <w:rFonts w:ascii="Courier New" w:hAnsi="Courier New" w:cs="Courier New"/>
          <w:sz w:val="20"/>
          <w:szCs w:val="20"/>
        </w:rPr>
        <w:t xml:space="preserve"> = </w:t>
      </w:r>
      <w:r w:rsidRPr="006575DE">
        <w:rPr>
          <w:rFonts w:ascii="Courier New" w:hAnsi="Courier New" w:cs="Courier New"/>
          <w:i/>
          <w:sz w:val="20"/>
          <w:szCs w:val="20"/>
        </w:rPr>
        <w:t>conn</w:t>
      </w:r>
      <w:r w:rsidRPr="006575DE">
        <w:rPr>
          <w:rFonts w:ascii="Courier New" w:hAnsi="Courier New" w:cs="Courier New"/>
          <w:sz w:val="20"/>
          <w:szCs w:val="20"/>
        </w:rPr>
        <w:t>.prepareCall(</w:t>
      </w:r>
      <w:r w:rsidR="00E161E7" w:rsidRPr="00E161E7">
        <w:rPr>
          <w:rFonts w:ascii="Courier New" w:hAnsi="Courier New" w:cs="Courier New"/>
          <w:sz w:val="20"/>
          <w:szCs w:val="20"/>
        </w:rPr>
        <w:t>"</w:t>
      </w:r>
      <w:r w:rsidRPr="006575DE">
        <w:rPr>
          <w:rFonts w:ascii="Courier New" w:hAnsi="Courier New" w:cs="Courier New"/>
          <w:sz w:val="20"/>
          <w:szCs w:val="20"/>
        </w:rPr>
        <w:t xml:space="preserve">{? = call </w:t>
      </w:r>
      <w:r w:rsidRPr="006575DE">
        <w:rPr>
          <w:rFonts w:ascii="Courier New" w:hAnsi="Courier New" w:cs="Courier New"/>
          <w:i/>
          <w:sz w:val="20"/>
          <w:szCs w:val="20"/>
        </w:rPr>
        <w:t>functionName</w:t>
      </w:r>
      <w:r w:rsidRPr="006575DE">
        <w:rPr>
          <w:rFonts w:ascii="Courier New" w:hAnsi="Courier New" w:cs="Courier New"/>
          <w:sz w:val="20"/>
          <w:szCs w:val="20"/>
        </w:rPr>
        <w:t>}</w:t>
      </w:r>
      <w:r w:rsidR="00E161E7" w:rsidRPr="00E161E7">
        <w:rPr>
          <w:rFonts w:ascii="Courier New" w:hAnsi="Courier New" w:cs="Courier New"/>
          <w:sz w:val="20"/>
          <w:szCs w:val="20"/>
        </w:rPr>
        <w:t>"</w:t>
      </w:r>
      <w:r w:rsidRPr="006575DE">
        <w:rPr>
          <w:rFonts w:ascii="Courier New" w:hAnsi="Courier New" w:cs="Courier New"/>
          <w:sz w:val="20"/>
          <w:szCs w:val="20"/>
        </w:rPr>
        <w:t>);</w:t>
      </w:r>
    </w:p>
    <w:p w14:paraId="7C8CF614" w14:textId="77777777" w:rsidR="00EF3A27" w:rsidRDefault="00EF3A27" w:rsidP="00EF3A27">
      <w:pPr>
        <w:tabs>
          <w:tab w:val="left" w:pos="1440"/>
        </w:tabs>
        <w:autoSpaceDE w:val="0"/>
        <w:autoSpaceDN w:val="0"/>
        <w:adjustRightInd w:val="0"/>
        <w:spacing w:before="240"/>
      </w:pPr>
      <w:r>
        <w:t>If this function had IN type parameters, they would be dealt with as noted for stored procedures.  With the function return value, and OUT type of parameters, we must register these values:</w:t>
      </w:r>
    </w:p>
    <w:p w14:paraId="7C8CF615" w14:textId="77777777" w:rsidR="00EF3A27" w:rsidRPr="006575DE" w:rsidRDefault="00EF3A27" w:rsidP="006575DE">
      <w:pPr>
        <w:tabs>
          <w:tab w:val="left" w:pos="1440"/>
        </w:tabs>
        <w:autoSpaceDE w:val="0"/>
        <w:autoSpaceDN w:val="0"/>
        <w:adjustRightInd w:val="0"/>
        <w:spacing w:before="240" w:after="0"/>
        <w:ind w:left="360"/>
        <w:rPr>
          <w:rFonts w:ascii="Courier New" w:hAnsi="Courier New" w:cs="Courier New"/>
          <w:sz w:val="20"/>
          <w:szCs w:val="20"/>
        </w:rPr>
      </w:pPr>
      <w:r w:rsidRPr="006575DE">
        <w:rPr>
          <w:rFonts w:ascii="Courier New" w:hAnsi="Courier New" w:cs="Courier New"/>
          <w:i/>
          <w:sz w:val="20"/>
          <w:szCs w:val="20"/>
        </w:rPr>
        <w:t>cstmt</w:t>
      </w:r>
      <w:r w:rsidRPr="006575DE">
        <w:rPr>
          <w:rFonts w:ascii="Courier New" w:hAnsi="Courier New" w:cs="Courier New"/>
          <w:sz w:val="20"/>
          <w:szCs w:val="20"/>
        </w:rPr>
        <w:t>.registerOutParameter(1, OracleTypes.</w:t>
      </w:r>
      <w:r w:rsidRPr="006575DE">
        <w:rPr>
          <w:rFonts w:ascii="Courier New" w:hAnsi="Courier New" w:cs="Courier New"/>
          <w:i/>
          <w:sz w:val="20"/>
          <w:szCs w:val="20"/>
        </w:rPr>
        <w:t>VARCHAR</w:t>
      </w:r>
      <w:r w:rsidRPr="006575DE">
        <w:rPr>
          <w:rFonts w:ascii="Courier New" w:hAnsi="Courier New" w:cs="Courier New"/>
          <w:sz w:val="20"/>
          <w:szCs w:val="20"/>
        </w:rPr>
        <w:t>);</w:t>
      </w:r>
    </w:p>
    <w:p w14:paraId="7C8CF616" w14:textId="77777777" w:rsidR="00EF3A27" w:rsidRDefault="00EF3A27" w:rsidP="00EF3A27">
      <w:pPr>
        <w:tabs>
          <w:tab w:val="left" w:pos="1440"/>
        </w:tabs>
        <w:autoSpaceDE w:val="0"/>
        <w:autoSpaceDN w:val="0"/>
        <w:adjustRightInd w:val="0"/>
        <w:spacing w:before="240"/>
      </w:pPr>
      <w:r>
        <w:t xml:space="preserve">Review the </w:t>
      </w:r>
      <w:r w:rsidRPr="006575DE">
        <w:rPr>
          <w:rFonts w:ascii="Courier New" w:hAnsi="Courier New" w:cs="Courier New"/>
        </w:rPr>
        <w:t>CallableStatement</w:t>
      </w:r>
      <w:r>
        <w:t xml:space="preserve"> API for type options.  One hint:  Oracle does not have a true Boolean data type available.  We use it in stored program units, but there is no Boolean database data type.  When registering a return value as Boolean, the value that is returned is actually an integer value.  The easiest way that I have found is to return VARCHAR2 values and evaluat</w:t>
      </w:r>
      <w:r w:rsidR="00026CA8">
        <w:t>e</w:t>
      </w:r>
      <w:r>
        <w:t xml:space="preserve"> the return value in Java.</w:t>
      </w:r>
    </w:p>
    <w:p w14:paraId="7C8CF617" w14:textId="77777777" w:rsidR="000F50B4" w:rsidRDefault="00EF3A27" w:rsidP="000F50B4">
      <w:pPr>
        <w:tabs>
          <w:tab w:val="left" w:pos="1440"/>
        </w:tabs>
        <w:autoSpaceDE w:val="0"/>
        <w:autoSpaceDN w:val="0"/>
        <w:adjustRightInd w:val="0"/>
        <w:spacing w:before="240"/>
      </w:pPr>
      <w:r>
        <w:t>The execution is performed the same as before.</w:t>
      </w:r>
    </w:p>
    <w:p w14:paraId="7C8CF618" w14:textId="77777777" w:rsidR="000F50B4" w:rsidRDefault="000F50B4" w:rsidP="000F50B4">
      <w:pPr>
        <w:tabs>
          <w:tab w:val="left" w:pos="1440"/>
        </w:tabs>
        <w:autoSpaceDE w:val="0"/>
        <w:autoSpaceDN w:val="0"/>
        <w:adjustRightInd w:val="0"/>
        <w:spacing w:before="240"/>
      </w:pPr>
      <w:r>
        <w:t>To view the results returned by a function using OracleTypes.VARCHAR, an example would be:</w:t>
      </w:r>
    </w:p>
    <w:p w14:paraId="7C8CF619" w14:textId="77777777" w:rsidR="00073BDD" w:rsidRDefault="000F50B4" w:rsidP="00073BDD">
      <w:pPr>
        <w:tabs>
          <w:tab w:val="left" w:pos="1440"/>
        </w:tabs>
        <w:autoSpaceDE w:val="0"/>
        <w:autoSpaceDN w:val="0"/>
        <w:adjustRightInd w:val="0"/>
        <w:spacing w:before="240"/>
        <w:ind w:left="360"/>
        <w:rPr>
          <w:rFonts w:ascii="Courier New" w:hAnsi="Courier New" w:cs="Courier New"/>
          <w:sz w:val="20"/>
          <w:szCs w:val="20"/>
        </w:rPr>
      </w:pPr>
      <w:r>
        <w:rPr>
          <w:rFonts w:ascii="Courier New" w:hAnsi="Courier New" w:cs="Courier New"/>
          <w:i/>
          <w:sz w:val="20"/>
          <w:szCs w:val="20"/>
        </w:rPr>
        <w:t>char result = cstmt.getString(1).charAt(0)</w:t>
      </w:r>
      <w:r w:rsidRPr="006575DE">
        <w:rPr>
          <w:rFonts w:ascii="Courier New" w:hAnsi="Courier New" w:cs="Courier New"/>
          <w:sz w:val="20"/>
          <w:szCs w:val="20"/>
        </w:rPr>
        <w:t>;</w:t>
      </w:r>
    </w:p>
    <w:p w14:paraId="7C8CF61A" w14:textId="77777777" w:rsidR="00073BDD" w:rsidRDefault="00073BDD" w:rsidP="00073BDD">
      <w:pPr>
        <w:tabs>
          <w:tab w:val="left" w:pos="1440"/>
        </w:tabs>
        <w:autoSpaceDE w:val="0"/>
        <w:autoSpaceDN w:val="0"/>
        <w:adjustRightInd w:val="0"/>
        <w:spacing w:before="240"/>
        <w:rPr>
          <w:rFonts w:ascii="Courier New" w:hAnsi="Courier New" w:cs="Courier New"/>
          <w:sz w:val="20"/>
          <w:szCs w:val="20"/>
        </w:rPr>
      </w:pPr>
    </w:p>
    <w:p w14:paraId="7C8CF61B" w14:textId="77777777" w:rsidR="006A747A" w:rsidRPr="00073BDD" w:rsidRDefault="006575DE" w:rsidP="00073BDD">
      <w:pPr>
        <w:tabs>
          <w:tab w:val="left" w:pos="1440"/>
        </w:tabs>
        <w:autoSpaceDE w:val="0"/>
        <w:autoSpaceDN w:val="0"/>
        <w:adjustRightInd w:val="0"/>
        <w:spacing w:before="240"/>
        <w:rPr>
          <w:rFonts w:ascii="Arial" w:eastAsia="Times New Roman" w:hAnsi="Arial"/>
          <w:b/>
          <w:bCs/>
          <w:sz w:val="28"/>
          <w:szCs w:val="28"/>
        </w:rPr>
      </w:pPr>
      <w:r>
        <w:br w:type="page"/>
      </w:r>
      <w:r w:rsidR="006A747A" w:rsidRPr="00073BDD">
        <w:rPr>
          <w:rFonts w:ascii="Arial" w:eastAsia="Times New Roman" w:hAnsi="Arial"/>
          <w:b/>
          <w:bCs/>
          <w:sz w:val="28"/>
          <w:szCs w:val="28"/>
        </w:rPr>
        <w:lastRenderedPageBreak/>
        <w:t>SQL*Loader - General</w:t>
      </w:r>
    </w:p>
    <w:p w14:paraId="7C8CF61C" w14:textId="77777777" w:rsidR="006A747A" w:rsidRDefault="006A747A" w:rsidP="006A747A">
      <w:pPr>
        <w:tabs>
          <w:tab w:val="left" w:pos="3000"/>
        </w:tabs>
        <w:autoSpaceDE w:val="0"/>
        <w:autoSpaceDN w:val="0"/>
        <w:adjustRightInd w:val="0"/>
        <w:spacing w:before="240"/>
      </w:pPr>
      <w:r>
        <w:t>SQL*Loader is an Oracle utility that loads bulk data from a data file into one or more database tables.  To use SQL*Loader, a “control file” needs to be create that will provide information on the data file to load, how the data file records are delimited, and what table(s) this information is going to go into.</w:t>
      </w:r>
    </w:p>
    <w:p w14:paraId="7C8CF61D" w14:textId="77777777" w:rsidR="006A747A" w:rsidRDefault="006A747A" w:rsidP="006A747A">
      <w:pPr>
        <w:tabs>
          <w:tab w:val="left" w:pos="3000"/>
        </w:tabs>
        <w:autoSpaceDE w:val="0"/>
        <w:autoSpaceDN w:val="0"/>
        <w:adjustRightInd w:val="0"/>
        <w:spacing w:before="240"/>
      </w:pPr>
      <w:r>
        <w:t>For information on SQL*Loader, and the control files, do an internet search.  One location is the following (but there are many more):</w:t>
      </w:r>
    </w:p>
    <w:p w14:paraId="7C8CF61E" w14:textId="77777777" w:rsidR="006A747A" w:rsidRDefault="00A9754F" w:rsidP="006A747A">
      <w:pPr>
        <w:tabs>
          <w:tab w:val="left" w:pos="3000"/>
        </w:tabs>
        <w:autoSpaceDE w:val="0"/>
        <w:autoSpaceDN w:val="0"/>
        <w:adjustRightInd w:val="0"/>
        <w:spacing w:before="240"/>
      </w:pPr>
      <w:hyperlink r:id="rId11" w:history="1">
        <w:r w:rsidR="006A747A" w:rsidRPr="00A93B4B">
          <w:rPr>
            <w:rStyle w:val="Hyperlink"/>
          </w:rPr>
          <w:t>http://psoug.org/reference/sqlloader.html</w:t>
        </w:r>
      </w:hyperlink>
    </w:p>
    <w:p w14:paraId="7C8CF61F" w14:textId="77777777" w:rsidR="006A747A" w:rsidRDefault="006A747A" w:rsidP="006A747A">
      <w:pPr>
        <w:tabs>
          <w:tab w:val="left" w:pos="3000"/>
        </w:tabs>
        <w:autoSpaceDE w:val="0"/>
        <w:autoSpaceDN w:val="0"/>
        <w:adjustRightInd w:val="0"/>
        <w:spacing w:before="240"/>
      </w:pPr>
    </w:p>
    <w:p w14:paraId="7C8CF620" w14:textId="77777777" w:rsidR="006A747A" w:rsidRDefault="006A747A" w:rsidP="006A747A">
      <w:pPr>
        <w:tabs>
          <w:tab w:val="left" w:pos="3000"/>
        </w:tabs>
        <w:autoSpaceDE w:val="0"/>
        <w:autoSpaceDN w:val="0"/>
        <w:adjustRightInd w:val="0"/>
        <w:spacing w:before="240"/>
      </w:pPr>
      <w:r>
        <w:t>The command line call would be</w:t>
      </w:r>
      <w:r w:rsidR="00B968AC">
        <w:t xml:space="preserve"> (this is all on one line)</w:t>
      </w:r>
      <w:r>
        <w:t>:</w:t>
      </w:r>
    </w:p>
    <w:p w14:paraId="7C8CF621" w14:textId="77777777" w:rsidR="006A747A" w:rsidRPr="006575DE" w:rsidRDefault="006A747A" w:rsidP="006575DE">
      <w:pPr>
        <w:tabs>
          <w:tab w:val="left" w:pos="3000"/>
        </w:tabs>
        <w:autoSpaceDE w:val="0"/>
        <w:autoSpaceDN w:val="0"/>
        <w:adjustRightInd w:val="0"/>
        <w:spacing w:before="240"/>
        <w:ind w:left="360"/>
        <w:rPr>
          <w:rFonts w:ascii="Courier New" w:hAnsi="Courier New" w:cs="Courier New"/>
          <w:sz w:val="20"/>
          <w:szCs w:val="20"/>
        </w:rPr>
      </w:pPr>
      <w:r w:rsidRPr="006575DE">
        <w:rPr>
          <w:rFonts w:ascii="Courier New" w:hAnsi="Courier New" w:cs="Courier New"/>
          <w:sz w:val="20"/>
          <w:szCs w:val="20"/>
        </w:rPr>
        <w:t>sqlldr userid=</w:t>
      </w:r>
      <w:r w:rsidRPr="006575DE">
        <w:rPr>
          <w:rFonts w:ascii="Courier New" w:hAnsi="Courier New" w:cs="Courier New"/>
          <w:i/>
          <w:sz w:val="20"/>
          <w:szCs w:val="20"/>
        </w:rPr>
        <w:t>username</w:t>
      </w:r>
      <w:r w:rsidRPr="006575DE">
        <w:rPr>
          <w:rFonts w:ascii="Courier New" w:hAnsi="Courier New" w:cs="Courier New"/>
          <w:sz w:val="20"/>
          <w:szCs w:val="20"/>
        </w:rPr>
        <w:t>/</w:t>
      </w:r>
      <w:r w:rsidRPr="006575DE">
        <w:rPr>
          <w:rFonts w:ascii="Courier New" w:hAnsi="Courier New" w:cs="Courier New"/>
          <w:i/>
          <w:sz w:val="20"/>
          <w:szCs w:val="20"/>
        </w:rPr>
        <w:t>password</w:t>
      </w:r>
      <w:r w:rsidRPr="006575DE">
        <w:rPr>
          <w:rFonts w:ascii="Courier New" w:hAnsi="Courier New" w:cs="Courier New"/>
          <w:sz w:val="20"/>
          <w:szCs w:val="20"/>
        </w:rPr>
        <w:t xml:space="preserve"> control=</w:t>
      </w:r>
      <w:r w:rsidRPr="006575DE">
        <w:rPr>
          <w:rFonts w:ascii="Courier New" w:hAnsi="Courier New" w:cs="Courier New"/>
          <w:i/>
          <w:sz w:val="20"/>
          <w:szCs w:val="20"/>
        </w:rPr>
        <w:t>path/controlfile_name</w:t>
      </w:r>
      <w:r w:rsidRPr="006575DE">
        <w:rPr>
          <w:rFonts w:ascii="Courier New" w:hAnsi="Courier New" w:cs="Courier New"/>
          <w:sz w:val="20"/>
          <w:szCs w:val="20"/>
        </w:rPr>
        <w:t xml:space="preserve"> log=</w:t>
      </w:r>
      <w:r w:rsidRPr="006575DE">
        <w:rPr>
          <w:rFonts w:ascii="Courier New" w:hAnsi="Courier New" w:cs="Courier New"/>
          <w:i/>
          <w:sz w:val="20"/>
          <w:szCs w:val="20"/>
        </w:rPr>
        <w:t>path/filename</w:t>
      </w:r>
    </w:p>
    <w:p w14:paraId="7C8CF622" w14:textId="77777777" w:rsidR="006A747A" w:rsidRDefault="006A747A" w:rsidP="006A747A">
      <w:pPr>
        <w:tabs>
          <w:tab w:val="left" w:pos="3000"/>
        </w:tabs>
        <w:autoSpaceDE w:val="0"/>
        <w:autoSpaceDN w:val="0"/>
        <w:adjustRightInd w:val="0"/>
        <w:spacing w:before="240"/>
      </w:pPr>
    </w:p>
    <w:p w14:paraId="7C8CF623" w14:textId="77777777" w:rsidR="006A747A" w:rsidRDefault="006A747A" w:rsidP="006A747A">
      <w:pPr>
        <w:tabs>
          <w:tab w:val="left" w:pos="3000"/>
        </w:tabs>
        <w:autoSpaceDE w:val="0"/>
        <w:autoSpaceDN w:val="0"/>
        <w:adjustRightInd w:val="0"/>
        <w:spacing w:before="240"/>
      </w:pPr>
      <w:r>
        <w:t>Replace:</w:t>
      </w:r>
    </w:p>
    <w:p w14:paraId="7C8CF624" w14:textId="77777777" w:rsidR="006A747A" w:rsidRDefault="006A747A" w:rsidP="006A747A">
      <w:pPr>
        <w:tabs>
          <w:tab w:val="left" w:pos="1800"/>
        </w:tabs>
        <w:autoSpaceDE w:val="0"/>
        <w:autoSpaceDN w:val="0"/>
        <w:adjustRightInd w:val="0"/>
        <w:spacing w:before="240"/>
      </w:pPr>
      <w:r>
        <w:rPr>
          <w:i/>
        </w:rPr>
        <w:t>username</w:t>
      </w:r>
      <w:r>
        <w:t xml:space="preserve"> </w:t>
      </w:r>
      <w:r>
        <w:tab/>
        <w:t>– the database user that the data will be loaded with</w:t>
      </w:r>
    </w:p>
    <w:p w14:paraId="7C8CF625" w14:textId="77777777" w:rsidR="006A747A" w:rsidRDefault="006A747A" w:rsidP="006A747A">
      <w:pPr>
        <w:tabs>
          <w:tab w:val="left" w:pos="1800"/>
        </w:tabs>
        <w:autoSpaceDE w:val="0"/>
        <w:autoSpaceDN w:val="0"/>
        <w:adjustRightInd w:val="0"/>
        <w:spacing w:before="240"/>
      </w:pPr>
      <w:r>
        <w:rPr>
          <w:i/>
        </w:rPr>
        <w:t>password</w:t>
      </w:r>
      <w:r>
        <w:t xml:space="preserve"> </w:t>
      </w:r>
      <w:r>
        <w:tab/>
        <w:t>– the password of the database user</w:t>
      </w:r>
    </w:p>
    <w:p w14:paraId="7C8CF626" w14:textId="77777777" w:rsidR="006A747A" w:rsidRDefault="006A747A" w:rsidP="006A747A">
      <w:pPr>
        <w:tabs>
          <w:tab w:val="left" w:pos="1800"/>
        </w:tabs>
        <w:autoSpaceDE w:val="0"/>
        <w:autoSpaceDN w:val="0"/>
        <w:adjustRightInd w:val="0"/>
        <w:spacing w:before="240"/>
      </w:pPr>
      <w:r>
        <w:rPr>
          <w:i/>
        </w:rPr>
        <w:t>path</w:t>
      </w:r>
      <w:r>
        <w:t xml:space="preserve"> </w:t>
      </w:r>
      <w:r>
        <w:tab/>
        <w:t>– the complete directory path where the file is/will be located</w:t>
      </w:r>
    </w:p>
    <w:p w14:paraId="7C8CF627" w14:textId="77777777" w:rsidR="006A747A" w:rsidRDefault="006A747A" w:rsidP="006A747A">
      <w:pPr>
        <w:tabs>
          <w:tab w:val="left" w:pos="1800"/>
        </w:tabs>
        <w:autoSpaceDE w:val="0"/>
        <w:autoSpaceDN w:val="0"/>
        <w:adjustRightInd w:val="0"/>
        <w:spacing w:before="240"/>
        <w:ind w:left="1980" w:hanging="1980"/>
      </w:pPr>
      <w:r>
        <w:rPr>
          <w:i/>
        </w:rPr>
        <w:t>controlfile_name</w:t>
      </w:r>
      <w:r>
        <w:t xml:space="preserve"> </w:t>
      </w:r>
      <w:r>
        <w:tab/>
        <w:t xml:space="preserve">– the name of the control file to be used in the load.  Usually with a </w:t>
      </w:r>
      <w:r>
        <w:rPr>
          <w:i/>
        </w:rPr>
        <w:t>ctl</w:t>
      </w:r>
      <w:r>
        <w:t xml:space="preserve"> extension</w:t>
      </w:r>
    </w:p>
    <w:p w14:paraId="7C8CF628" w14:textId="77777777" w:rsidR="006A747A" w:rsidRDefault="006A747A" w:rsidP="006A747A">
      <w:pPr>
        <w:tabs>
          <w:tab w:val="left" w:pos="1800"/>
        </w:tabs>
        <w:autoSpaceDE w:val="0"/>
        <w:autoSpaceDN w:val="0"/>
        <w:adjustRightInd w:val="0"/>
        <w:spacing w:before="240"/>
        <w:ind w:left="1980" w:hanging="1980"/>
      </w:pPr>
      <w:r>
        <w:rPr>
          <w:i/>
        </w:rPr>
        <w:t>filename</w:t>
      </w:r>
      <w:r>
        <w:t xml:space="preserve"> </w:t>
      </w:r>
      <w:r>
        <w:tab/>
        <w:t xml:space="preserve">– the name of the log file where load information will be placed.  Usually with a </w:t>
      </w:r>
      <w:r>
        <w:rPr>
          <w:i/>
        </w:rPr>
        <w:t>log</w:t>
      </w:r>
      <w:r>
        <w:t xml:space="preserve"> extension</w:t>
      </w:r>
    </w:p>
    <w:p w14:paraId="7C8CF629" w14:textId="77777777" w:rsidR="00806E30" w:rsidRDefault="00806E30" w:rsidP="006A747A">
      <w:pPr>
        <w:tabs>
          <w:tab w:val="left" w:pos="1800"/>
        </w:tabs>
        <w:autoSpaceDE w:val="0"/>
        <w:autoSpaceDN w:val="0"/>
        <w:adjustRightInd w:val="0"/>
        <w:spacing w:before="240"/>
        <w:ind w:left="1980" w:hanging="1980"/>
      </w:pPr>
    </w:p>
    <w:p w14:paraId="7C8CF62A" w14:textId="77777777" w:rsidR="00806E30" w:rsidRPr="00F46DE2" w:rsidRDefault="00806E30" w:rsidP="00806E30">
      <w:pPr>
        <w:tabs>
          <w:tab w:val="left" w:pos="1800"/>
        </w:tabs>
        <w:autoSpaceDE w:val="0"/>
        <w:autoSpaceDN w:val="0"/>
        <w:adjustRightInd w:val="0"/>
        <w:spacing w:before="240"/>
      </w:pPr>
      <w:r>
        <w:br w:type="page"/>
      </w:r>
      <w:r>
        <w:lastRenderedPageBreak/>
        <w:t>A</w:t>
      </w:r>
      <w:r w:rsidR="003A51B8">
        <w:t>n</w:t>
      </w:r>
      <w:r>
        <w:t xml:space="preserve"> SQL*Loader control file example is below.  The record structure presented is identical to what you will be creating for your assignment.</w:t>
      </w:r>
    </w:p>
    <w:p w14:paraId="7C8CF62B" w14:textId="77777777" w:rsidR="00806E30" w:rsidRPr="003A51B8" w:rsidRDefault="00806E30" w:rsidP="009B692E">
      <w:pPr>
        <w:pStyle w:val="Heading1"/>
        <w:spacing w:before="0" w:line="240" w:lineRule="auto"/>
        <w:rPr>
          <w:rFonts w:ascii="Courier New" w:eastAsia="Calibri" w:hAnsi="Courier New" w:cs="Courier New"/>
          <w:b w:val="0"/>
          <w:bCs w:val="0"/>
          <w:sz w:val="20"/>
          <w:szCs w:val="20"/>
        </w:rPr>
      </w:pPr>
      <w:r w:rsidRPr="003A51B8">
        <w:rPr>
          <w:rFonts w:ascii="Courier New" w:eastAsia="Calibri" w:hAnsi="Courier New" w:cs="Courier New"/>
          <w:b w:val="0"/>
          <w:bCs w:val="0"/>
          <w:sz w:val="20"/>
          <w:szCs w:val="20"/>
        </w:rPr>
        <w:t>LOAD DATA</w:t>
      </w:r>
    </w:p>
    <w:p w14:paraId="7C8CF62C" w14:textId="77777777" w:rsidR="00806E30" w:rsidRPr="003A51B8" w:rsidRDefault="00806E30" w:rsidP="009B692E">
      <w:pPr>
        <w:pStyle w:val="Heading1"/>
        <w:spacing w:before="0" w:line="240" w:lineRule="auto"/>
        <w:rPr>
          <w:rFonts w:ascii="Courier New" w:eastAsia="Calibri" w:hAnsi="Courier New" w:cs="Courier New"/>
          <w:b w:val="0"/>
          <w:bCs w:val="0"/>
          <w:sz w:val="20"/>
          <w:szCs w:val="20"/>
        </w:rPr>
      </w:pPr>
      <w:r w:rsidRPr="003A51B8">
        <w:rPr>
          <w:rFonts w:ascii="Courier New" w:eastAsia="Calibri" w:hAnsi="Courier New" w:cs="Courier New"/>
          <w:b w:val="0"/>
          <w:bCs w:val="0"/>
          <w:sz w:val="20"/>
          <w:szCs w:val="20"/>
        </w:rPr>
        <w:t xml:space="preserve">INFILE </w:t>
      </w:r>
      <w:r w:rsidR="009B692E" w:rsidRPr="009B692E">
        <w:rPr>
          <w:rFonts w:ascii="Courier New" w:eastAsia="Calibri" w:hAnsi="Courier New" w:cs="Courier New"/>
          <w:b w:val="0"/>
          <w:bCs w:val="0"/>
          <w:sz w:val="20"/>
          <w:szCs w:val="20"/>
        </w:rPr>
        <w:t>'</w:t>
      </w:r>
      <w:r w:rsidR="00B124B7" w:rsidRPr="00B124B7">
        <w:rPr>
          <w:rFonts w:ascii="Courier New" w:eastAsia="Calibri" w:hAnsi="Courier New" w:cs="Courier New"/>
          <w:b w:val="0"/>
          <w:bCs w:val="0"/>
          <w:sz w:val="20"/>
          <w:szCs w:val="20"/>
        </w:rPr>
        <w:t>C:\CPRG307\payroll.txt</w:t>
      </w:r>
      <w:r w:rsidR="009B692E" w:rsidRPr="009B692E">
        <w:rPr>
          <w:rFonts w:ascii="Courier New" w:eastAsia="Calibri" w:hAnsi="Courier New" w:cs="Courier New"/>
          <w:b w:val="0"/>
          <w:bCs w:val="0"/>
          <w:sz w:val="20"/>
          <w:szCs w:val="20"/>
        </w:rPr>
        <w:t>'</w:t>
      </w:r>
    </w:p>
    <w:p w14:paraId="7C8CF62D" w14:textId="77777777" w:rsidR="00806E30" w:rsidRPr="003A51B8" w:rsidRDefault="00806E30" w:rsidP="009B692E">
      <w:pPr>
        <w:pStyle w:val="Heading1"/>
        <w:spacing w:before="0" w:line="240" w:lineRule="auto"/>
        <w:rPr>
          <w:rFonts w:ascii="Courier New" w:eastAsia="Calibri" w:hAnsi="Courier New" w:cs="Courier New"/>
          <w:b w:val="0"/>
          <w:bCs w:val="0"/>
          <w:sz w:val="20"/>
          <w:szCs w:val="20"/>
        </w:rPr>
      </w:pPr>
      <w:r w:rsidRPr="003A51B8">
        <w:rPr>
          <w:rFonts w:ascii="Courier New" w:eastAsia="Calibri" w:hAnsi="Courier New" w:cs="Courier New"/>
          <w:b w:val="0"/>
          <w:bCs w:val="0"/>
          <w:sz w:val="20"/>
          <w:szCs w:val="20"/>
        </w:rPr>
        <w:t>REPLACE</w:t>
      </w:r>
    </w:p>
    <w:p w14:paraId="7C8CF62E" w14:textId="77777777" w:rsidR="00806E30" w:rsidRPr="003A51B8" w:rsidRDefault="00806E30" w:rsidP="00806E30">
      <w:pPr>
        <w:pStyle w:val="Heading1"/>
        <w:spacing w:before="0" w:line="240" w:lineRule="auto"/>
        <w:rPr>
          <w:rFonts w:ascii="Courier New" w:eastAsia="Calibri" w:hAnsi="Courier New" w:cs="Courier New"/>
          <w:b w:val="0"/>
          <w:bCs w:val="0"/>
          <w:sz w:val="20"/>
          <w:szCs w:val="20"/>
        </w:rPr>
      </w:pPr>
      <w:r w:rsidRPr="003A51B8">
        <w:rPr>
          <w:rFonts w:ascii="Courier New" w:eastAsia="Calibri" w:hAnsi="Courier New" w:cs="Courier New"/>
          <w:b w:val="0"/>
          <w:bCs w:val="0"/>
          <w:sz w:val="20"/>
          <w:szCs w:val="20"/>
        </w:rPr>
        <w:t>INTO TABLE payroll_load</w:t>
      </w:r>
    </w:p>
    <w:p w14:paraId="7C8CF62F" w14:textId="77777777" w:rsidR="00806E30" w:rsidRPr="003A51B8" w:rsidRDefault="00806E30" w:rsidP="00806E30">
      <w:pPr>
        <w:pStyle w:val="Heading1"/>
        <w:spacing w:before="0" w:line="240" w:lineRule="auto"/>
        <w:rPr>
          <w:rFonts w:ascii="Courier New" w:eastAsia="Calibri" w:hAnsi="Courier New" w:cs="Courier New"/>
          <w:b w:val="0"/>
          <w:bCs w:val="0"/>
          <w:sz w:val="20"/>
          <w:szCs w:val="20"/>
        </w:rPr>
      </w:pPr>
      <w:r w:rsidRPr="003A51B8">
        <w:rPr>
          <w:rFonts w:ascii="Courier New" w:eastAsia="Calibri" w:hAnsi="Courier New" w:cs="Courier New"/>
          <w:b w:val="0"/>
          <w:bCs w:val="0"/>
          <w:sz w:val="20"/>
          <w:szCs w:val="20"/>
        </w:rPr>
        <w:t>FIELDS TERMINATED BY ';' OPTIONALLY ENCLOSED BY '"'</w:t>
      </w:r>
    </w:p>
    <w:p w14:paraId="7C8CF630" w14:textId="77777777" w:rsidR="00806E30" w:rsidRPr="003A51B8" w:rsidRDefault="00806E30" w:rsidP="00806E30">
      <w:pPr>
        <w:pStyle w:val="Heading1"/>
        <w:spacing w:before="0" w:line="240" w:lineRule="auto"/>
        <w:rPr>
          <w:rFonts w:ascii="Courier New" w:eastAsia="Calibri" w:hAnsi="Courier New" w:cs="Courier New"/>
          <w:b w:val="0"/>
          <w:bCs w:val="0"/>
          <w:sz w:val="20"/>
          <w:szCs w:val="20"/>
        </w:rPr>
      </w:pPr>
      <w:r w:rsidRPr="003A51B8">
        <w:rPr>
          <w:rFonts w:ascii="Courier New" w:eastAsia="Calibri" w:hAnsi="Courier New" w:cs="Courier New"/>
          <w:b w:val="0"/>
          <w:bCs w:val="0"/>
          <w:sz w:val="20"/>
          <w:szCs w:val="20"/>
        </w:rPr>
        <w:t>TRAILING NULLCOLS</w:t>
      </w:r>
    </w:p>
    <w:p w14:paraId="7C8CF631" w14:textId="77777777" w:rsidR="00806E30" w:rsidRPr="003A51B8" w:rsidRDefault="00806E30" w:rsidP="00806E30">
      <w:pPr>
        <w:pStyle w:val="Heading1"/>
        <w:spacing w:before="0" w:line="240" w:lineRule="auto"/>
        <w:rPr>
          <w:rFonts w:ascii="Courier New" w:eastAsia="Calibri" w:hAnsi="Courier New" w:cs="Courier New"/>
          <w:b w:val="0"/>
          <w:bCs w:val="0"/>
          <w:sz w:val="20"/>
          <w:szCs w:val="20"/>
        </w:rPr>
      </w:pPr>
      <w:r w:rsidRPr="003A51B8">
        <w:rPr>
          <w:rFonts w:ascii="Courier New" w:eastAsia="Calibri" w:hAnsi="Courier New" w:cs="Courier New"/>
          <w:b w:val="0"/>
          <w:bCs w:val="0"/>
          <w:sz w:val="20"/>
          <w:szCs w:val="20"/>
        </w:rPr>
        <w:t>(payroll_date DATE "Month dd, yyyy",</w:t>
      </w:r>
    </w:p>
    <w:p w14:paraId="7C8CF632" w14:textId="77777777" w:rsidR="00806E30" w:rsidRPr="003A51B8" w:rsidRDefault="00806E30" w:rsidP="00806E30">
      <w:pPr>
        <w:pStyle w:val="Heading1"/>
        <w:spacing w:before="0" w:line="240" w:lineRule="auto"/>
        <w:rPr>
          <w:rFonts w:ascii="Courier New" w:eastAsia="Calibri" w:hAnsi="Courier New" w:cs="Courier New"/>
          <w:b w:val="0"/>
          <w:bCs w:val="0"/>
          <w:sz w:val="20"/>
          <w:szCs w:val="20"/>
        </w:rPr>
      </w:pPr>
      <w:r w:rsidRPr="003A51B8">
        <w:rPr>
          <w:rFonts w:ascii="Courier New" w:eastAsia="Calibri" w:hAnsi="Courier New" w:cs="Courier New"/>
          <w:b w:val="0"/>
          <w:bCs w:val="0"/>
          <w:sz w:val="20"/>
          <w:szCs w:val="20"/>
        </w:rPr>
        <w:t xml:space="preserve"> employee_id,</w:t>
      </w:r>
    </w:p>
    <w:p w14:paraId="7C8CF633" w14:textId="77777777" w:rsidR="00806E30" w:rsidRPr="003A51B8" w:rsidRDefault="00806E30" w:rsidP="00806E30">
      <w:pPr>
        <w:pStyle w:val="Heading1"/>
        <w:spacing w:before="0" w:line="240" w:lineRule="auto"/>
        <w:rPr>
          <w:rFonts w:ascii="Courier New" w:eastAsia="Calibri" w:hAnsi="Courier New" w:cs="Courier New"/>
          <w:b w:val="0"/>
          <w:bCs w:val="0"/>
          <w:sz w:val="20"/>
          <w:szCs w:val="20"/>
        </w:rPr>
      </w:pPr>
      <w:r w:rsidRPr="003A51B8">
        <w:rPr>
          <w:rFonts w:ascii="Courier New" w:eastAsia="Calibri" w:hAnsi="Courier New" w:cs="Courier New"/>
          <w:b w:val="0"/>
          <w:bCs w:val="0"/>
          <w:sz w:val="20"/>
          <w:szCs w:val="20"/>
        </w:rPr>
        <w:t xml:space="preserve"> amount,</w:t>
      </w:r>
    </w:p>
    <w:p w14:paraId="7C8CF634" w14:textId="77777777" w:rsidR="009B692E" w:rsidRDefault="00806E30" w:rsidP="00806E30">
      <w:pPr>
        <w:pStyle w:val="Heading1"/>
        <w:spacing w:before="0" w:line="240" w:lineRule="auto"/>
        <w:rPr>
          <w:rFonts w:ascii="Courier New" w:eastAsia="Calibri" w:hAnsi="Courier New" w:cs="Courier New"/>
          <w:b w:val="0"/>
          <w:bCs w:val="0"/>
          <w:sz w:val="20"/>
          <w:szCs w:val="20"/>
        </w:rPr>
      </w:pPr>
      <w:r w:rsidRPr="003A51B8">
        <w:rPr>
          <w:rFonts w:ascii="Courier New" w:eastAsia="Calibri" w:hAnsi="Courier New" w:cs="Courier New"/>
          <w:b w:val="0"/>
          <w:bCs w:val="0"/>
          <w:sz w:val="20"/>
          <w:szCs w:val="20"/>
        </w:rPr>
        <w:t xml:space="preserve"> status)</w:t>
      </w:r>
    </w:p>
    <w:p w14:paraId="7C8CF635" w14:textId="77777777" w:rsidR="009B692E" w:rsidRDefault="009B692E" w:rsidP="009B692E"/>
    <w:p w14:paraId="7C8CF636" w14:textId="77777777" w:rsidR="009B692E" w:rsidRDefault="009B692E" w:rsidP="009B692E"/>
    <w:p w14:paraId="7C8CF637" w14:textId="77777777" w:rsidR="009B692E" w:rsidRPr="009B692E" w:rsidRDefault="009B692E" w:rsidP="009B692E"/>
    <w:p w14:paraId="7C8CF638" w14:textId="77777777" w:rsidR="009B692E" w:rsidRDefault="009B692E" w:rsidP="00806E30">
      <w:pPr>
        <w:pStyle w:val="Heading1"/>
        <w:spacing w:before="0" w:line="240" w:lineRule="auto"/>
        <w:rPr>
          <w:rFonts w:ascii="Courier New" w:eastAsia="Calibri" w:hAnsi="Courier New" w:cs="Courier New"/>
          <w:b w:val="0"/>
          <w:bCs w:val="0"/>
          <w:sz w:val="20"/>
          <w:szCs w:val="20"/>
        </w:rPr>
      </w:pPr>
    </w:p>
    <w:p w14:paraId="7C8CF639" w14:textId="77777777" w:rsidR="009B692E" w:rsidRDefault="009B692E" w:rsidP="00806E30">
      <w:pPr>
        <w:pStyle w:val="Heading1"/>
        <w:spacing w:before="0" w:line="240" w:lineRule="auto"/>
        <w:rPr>
          <w:rFonts w:ascii="Courier New" w:eastAsia="Calibri" w:hAnsi="Courier New" w:cs="Courier New"/>
          <w:b w:val="0"/>
          <w:bCs w:val="0"/>
          <w:sz w:val="20"/>
          <w:szCs w:val="20"/>
        </w:rPr>
      </w:pPr>
    </w:p>
    <w:p w14:paraId="7C8CF63A" w14:textId="77777777" w:rsidR="00561021" w:rsidRDefault="006575DE" w:rsidP="00806E30">
      <w:pPr>
        <w:pStyle w:val="Heading1"/>
        <w:spacing w:before="0" w:line="240" w:lineRule="auto"/>
      </w:pPr>
      <w:r>
        <w:br w:type="page"/>
      </w:r>
      <w:r w:rsidR="00561021">
        <w:lastRenderedPageBreak/>
        <w:t>SQL*Loader – Called From Java</w:t>
      </w:r>
    </w:p>
    <w:p w14:paraId="7C8CF63B" w14:textId="77777777" w:rsidR="00B16BE7" w:rsidRDefault="00561021" w:rsidP="00B16BE7">
      <w:pPr>
        <w:tabs>
          <w:tab w:val="left" w:pos="3000"/>
        </w:tabs>
        <w:autoSpaceDE w:val="0"/>
        <w:autoSpaceDN w:val="0"/>
        <w:adjustRightInd w:val="0"/>
        <w:spacing w:before="240"/>
      </w:pPr>
      <w:r>
        <w:t>For your assignment, your Java program will initiate the SQL*Loader process</w:t>
      </w:r>
      <w:r w:rsidR="00B16BE7">
        <w:t xml:space="preserve"> which is an external utility to the database the application is connected to</w:t>
      </w:r>
      <w:r>
        <w:t xml:space="preserve">.  </w:t>
      </w:r>
    </w:p>
    <w:p w14:paraId="7C8CF63C" w14:textId="77777777" w:rsidR="00806E30" w:rsidRDefault="00561021" w:rsidP="00B16BE7">
      <w:pPr>
        <w:tabs>
          <w:tab w:val="left" w:pos="3000"/>
        </w:tabs>
        <w:autoSpaceDE w:val="0"/>
        <w:autoSpaceDN w:val="0"/>
        <w:adjustRightInd w:val="0"/>
        <w:spacing w:before="240"/>
      </w:pPr>
      <w:r>
        <w:t xml:space="preserve">Using </w:t>
      </w:r>
      <w:r w:rsidRPr="006575DE">
        <w:rPr>
          <w:rFonts w:ascii="Courier New" w:hAnsi="Courier New" w:cs="Courier New"/>
        </w:rPr>
        <w:t>Runtime.exec()</w:t>
      </w:r>
      <w:r>
        <w:t xml:space="preserve"> is a great way to call external processes from Java.  </w:t>
      </w:r>
      <w:r w:rsidR="00B16BE7">
        <w:t xml:space="preserve">Below is an example of how to utilize </w:t>
      </w:r>
      <w:r w:rsidR="00B16BE7" w:rsidRPr="006575DE">
        <w:rPr>
          <w:rFonts w:ascii="Courier New" w:hAnsi="Courier New" w:cs="Courier New"/>
        </w:rPr>
        <w:t>Runtime.exec()</w:t>
      </w:r>
      <w:r w:rsidR="00B16BE7">
        <w:t>.</w:t>
      </w:r>
    </w:p>
    <w:p w14:paraId="7C8CF63D" w14:textId="77777777" w:rsidR="00B71A1E" w:rsidRDefault="00B71A1E" w:rsidP="00B16BE7">
      <w:pPr>
        <w:tabs>
          <w:tab w:val="left" w:pos="3000"/>
        </w:tabs>
        <w:autoSpaceDE w:val="0"/>
        <w:autoSpaceDN w:val="0"/>
        <w:adjustRightInd w:val="0"/>
        <w:spacing w:after="0" w:line="240" w:lineRule="auto"/>
        <w:rPr>
          <w:rFonts w:ascii="Courier" w:hAnsi="Courier" w:cs="Courier New"/>
        </w:rPr>
      </w:pPr>
    </w:p>
    <w:p w14:paraId="7C8CF63E" w14:textId="77777777" w:rsidR="00B16BE7" w:rsidRPr="00B16BE7" w:rsidRDefault="00B16BE7" w:rsidP="00B16BE7">
      <w:pPr>
        <w:tabs>
          <w:tab w:val="left" w:pos="3000"/>
        </w:tabs>
        <w:autoSpaceDE w:val="0"/>
        <w:autoSpaceDN w:val="0"/>
        <w:adjustRightInd w:val="0"/>
        <w:spacing w:after="0" w:line="240" w:lineRule="auto"/>
        <w:rPr>
          <w:rFonts w:ascii="Courier" w:hAnsi="Courier" w:cs="Courier New"/>
        </w:rPr>
      </w:pPr>
      <w:r w:rsidRPr="00B16BE7">
        <w:rPr>
          <w:rFonts w:ascii="Courier" w:hAnsi="Courier" w:cs="Courier New"/>
        </w:rPr>
        <w:t>try</w:t>
      </w:r>
    </w:p>
    <w:p w14:paraId="7C8CF63F" w14:textId="77777777" w:rsidR="00B16BE7" w:rsidRPr="00B16BE7" w:rsidRDefault="00B16BE7" w:rsidP="00B16BE7">
      <w:pPr>
        <w:tabs>
          <w:tab w:val="left" w:pos="3000"/>
        </w:tabs>
        <w:autoSpaceDE w:val="0"/>
        <w:autoSpaceDN w:val="0"/>
        <w:adjustRightInd w:val="0"/>
        <w:spacing w:after="0" w:line="240" w:lineRule="auto"/>
        <w:rPr>
          <w:rFonts w:ascii="Courier" w:hAnsi="Courier"/>
        </w:rPr>
      </w:pPr>
      <w:r w:rsidRPr="00B16BE7">
        <w:rPr>
          <w:rFonts w:ascii="Courier" w:hAnsi="Courier"/>
        </w:rPr>
        <w:t>{</w:t>
      </w:r>
    </w:p>
    <w:p w14:paraId="7C8CF640" w14:textId="77777777" w:rsidR="00B16BE7" w:rsidRDefault="00B16BE7" w:rsidP="00B16BE7">
      <w:pPr>
        <w:tabs>
          <w:tab w:val="left" w:pos="1134"/>
        </w:tabs>
        <w:autoSpaceDE w:val="0"/>
        <w:autoSpaceDN w:val="0"/>
        <w:adjustRightInd w:val="0"/>
        <w:spacing w:after="0" w:line="240" w:lineRule="auto"/>
        <w:rPr>
          <w:rFonts w:ascii="Courier" w:hAnsi="Courier"/>
        </w:rPr>
      </w:pPr>
      <w:r w:rsidRPr="00B16BE7">
        <w:rPr>
          <w:rFonts w:ascii="Courier" w:hAnsi="Courier"/>
        </w:rPr>
        <w:tab/>
        <w:t>Runtime rt</w:t>
      </w:r>
      <w:r>
        <w:rPr>
          <w:rFonts w:ascii="Courier" w:hAnsi="Courier"/>
        </w:rPr>
        <w:t xml:space="preserve"> = Runtime.getRuntime();</w:t>
      </w:r>
    </w:p>
    <w:p w14:paraId="7C8CF641" w14:textId="77777777" w:rsidR="00B16BE7" w:rsidRDefault="00B16BE7" w:rsidP="00B16BE7">
      <w:pPr>
        <w:tabs>
          <w:tab w:val="left" w:pos="1134"/>
        </w:tabs>
        <w:autoSpaceDE w:val="0"/>
        <w:autoSpaceDN w:val="0"/>
        <w:adjustRightInd w:val="0"/>
        <w:spacing w:after="0" w:line="240" w:lineRule="auto"/>
        <w:rPr>
          <w:rFonts w:ascii="Courier" w:hAnsi="Courier"/>
        </w:rPr>
      </w:pPr>
      <w:r>
        <w:rPr>
          <w:rFonts w:ascii="Courier" w:hAnsi="Courier"/>
        </w:rPr>
        <w:tab/>
        <w:t>Process proc = rt.exec(cmd);</w:t>
      </w:r>
    </w:p>
    <w:p w14:paraId="7C8CF642" w14:textId="77777777" w:rsidR="00B16BE7" w:rsidRDefault="00B16BE7" w:rsidP="00B16BE7">
      <w:pPr>
        <w:tabs>
          <w:tab w:val="left" w:pos="1134"/>
        </w:tabs>
        <w:autoSpaceDE w:val="0"/>
        <w:autoSpaceDN w:val="0"/>
        <w:adjustRightInd w:val="0"/>
        <w:spacing w:after="0" w:line="240" w:lineRule="auto"/>
        <w:rPr>
          <w:rFonts w:ascii="Courier" w:hAnsi="Courier"/>
        </w:rPr>
      </w:pPr>
      <w:r>
        <w:rPr>
          <w:rFonts w:ascii="Courier" w:hAnsi="Courier"/>
        </w:rPr>
        <w:tab/>
        <w:t>exitValue = proc.waitFor();</w:t>
      </w:r>
    </w:p>
    <w:p w14:paraId="7C8CF643" w14:textId="77777777" w:rsidR="00B16BE7" w:rsidRDefault="00B16BE7" w:rsidP="00B16BE7">
      <w:pPr>
        <w:tabs>
          <w:tab w:val="left" w:pos="1134"/>
        </w:tabs>
        <w:autoSpaceDE w:val="0"/>
        <w:autoSpaceDN w:val="0"/>
        <w:adjustRightInd w:val="0"/>
        <w:spacing w:after="0" w:line="240" w:lineRule="auto"/>
        <w:rPr>
          <w:rFonts w:ascii="Courier" w:hAnsi="Courier"/>
        </w:rPr>
      </w:pPr>
      <w:r>
        <w:rPr>
          <w:rFonts w:ascii="Courier" w:hAnsi="Courier"/>
        </w:rPr>
        <w:t>}</w:t>
      </w:r>
    </w:p>
    <w:p w14:paraId="7C8CF644" w14:textId="77777777" w:rsidR="00B16BE7" w:rsidRDefault="00B16BE7" w:rsidP="00B16BE7">
      <w:pPr>
        <w:tabs>
          <w:tab w:val="left" w:pos="1134"/>
        </w:tabs>
        <w:autoSpaceDE w:val="0"/>
        <w:autoSpaceDN w:val="0"/>
        <w:adjustRightInd w:val="0"/>
        <w:spacing w:after="0" w:line="240" w:lineRule="auto"/>
        <w:rPr>
          <w:rFonts w:ascii="Courier" w:hAnsi="Courier"/>
        </w:rPr>
      </w:pPr>
    </w:p>
    <w:p w14:paraId="7C8CF645" w14:textId="77777777" w:rsidR="00B16BE7" w:rsidRPr="00B16BE7" w:rsidRDefault="00B16BE7" w:rsidP="00B16BE7">
      <w:pPr>
        <w:tabs>
          <w:tab w:val="left" w:pos="1134"/>
        </w:tabs>
        <w:autoSpaceDE w:val="0"/>
        <w:autoSpaceDN w:val="0"/>
        <w:adjustRightInd w:val="0"/>
        <w:spacing w:after="0" w:line="240" w:lineRule="auto"/>
        <w:rPr>
          <w:rFonts w:ascii="Courier" w:hAnsi="Courier"/>
        </w:rPr>
      </w:pPr>
    </w:p>
    <w:p w14:paraId="7C8CF646" w14:textId="77777777" w:rsidR="00B16BE7" w:rsidRDefault="00B16BE7" w:rsidP="00B16BE7">
      <w:pPr>
        <w:tabs>
          <w:tab w:val="left" w:pos="3000"/>
        </w:tabs>
        <w:autoSpaceDE w:val="0"/>
        <w:autoSpaceDN w:val="0"/>
        <w:adjustRightInd w:val="0"/>
        <w:spacing w:before="240"/>
      </w:pPr>
      <w:r>
        <w:t>Notes:</w:t>
      </w:r>
    </w:p>
    <w:p w14:paraId="7C8CF647" w14:textId="77777777" w:rsidR="00B16BE7" w:rsidRDefault="00B16BE7" w:rsidP="00B16BE7">
      <w:pPr>
        <w:tabs>
          <w:tab w:val="left" w:pos="1800"/>
        </w:tabs>
        <w:autoSpaceDE w:val="0"/>
        <w:autoSpaceDN w:val="0"/>
        <w:adjustRightInd w:val="0"/>
        <w:spacing w:before="240"/>
        <w:ind w:left="1985" w:hanging="1985"/>
      </w:pPr>
      <w:r>
        <w:rPr>
          <w:i/>
        </w:rPr>
        <w:t>cmd</w:t>
      </w:r>
      <w:r>
        <w:t xml:space="preserve"> </w:t>
      </w:r>
      <w:r>
        <w:tab/>
        <w:t>– is a string that holds the command that is to be executed.  For this assignment, this would be the complete SQL*Loader command.  This would be defined someplace in your code before calling the method.</w:t>
      </w:r>
    </w:p>
    <w:p w14:paraId="7C8CF648" w14:textId="77777777" w:rsidR="00B16BE7" w:rsidRDefault="00B16BE7" w:rsidP="00B16BE7">
      <w:pPr>
        <w:tabs>
          <w:tab w:val="left" w:pos="1800"/>
        </w:tabs>
        <w:autoSpaceDE w:val="0"/>
        <w:autoSpaceDN w:val="0"/>
        <w:adjustRightInd w:val="0"/>
        <w:spacing w:before="240"/>
        <w:ind w:left="1985" w:hanging="1985"/>
      </w:pPr>
      <w:r>
        <w:rPr>
          <w:i/>
        </w:rPr>
        <w:t>exitValue</w:t>
      </w:r>
      <w:r>
        <w:t xml:space="preserve"> </w:t>
      </w:r>
      <w:r>
        <w:tab/>
        <w:t>– is an integer that is defined in your code.  The waitFor() method, waits for the process that is executing to terminate before going onto the next command.  It returns an integer value based on whether the process that was executed was successful</w:t>
      </w:r>
      <w:r w:rsidR="003E20D3">
        <w:t>, a</w:t>
      </w:r>
      <w:r>
        <w:t>n exit value of 0 means that the process had no errors and everything worked okay.  Any other exit value is an indication that there was a problem (this could be a problem with the way SQL*Loader is being called, or with the data being processed).  For this assignment, make sure you are getting the 0 exit value or there is a problem with you</w:t>
      </w:r>
      <w:r w:rsidR="003E20D3">
        <w:t>r</w:t>
      </w:r>
      <w:r>
        <w:t xml:space="preserve"> SQL*Loader command, or how you have created the delimited file.</w:t>
      </w:r>
    </w:p>
    <w:p w14:paraId="7C8CF649" w14:textId="77777777" w:rsidR="00F46DE2" w:rsidRPr="00F46DE2" w:rsidRDefault="00F46DE2" w:rsidP="00B16BE7">
      <w:pPr>
        <w:tabs>
          <w:tab w:val="left" w:pos="3000"/>
        </w:tabs>
        <w:autoSpaceDE w:val="0"/>
        <w:autoSpaceDN w:val="0"/>
        <w:adjustRightInd w:val="0"/>
        <w:spacing w:before="240"/>
      </w:pPr>
    </w:p>
    <w:sectPr w:rsidR="00F46DE2" w:rsidRPr="00F46DE2" w:rsidSect="00BB0253">
      <w:footerReference w:type="default" r:id="rId12"/>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CF64D" w14:textId="77777777" w:rsidR="00E4622E" w:rsidRDefault="00E4622E" w:rsidP="00BD7BF0">
      <w:pPr>
        <w:spacing w:after="0" w:line="240" w:lineRule="auto"/>
      </w:pPr>
      <w:r>
        <w:separator/>
      </w:r>
    </w:p>
  </w:endnote>
  <w:endnote w:type="continuationSeparator" w:id="0">
    <w:p w14:paraId="7C8CF64E" w14:textId="77777777" w:rsidR="00E4622E" w:rsidRDefault="00E4622E" w:rsidP="00BD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CF64F" w14:textId="5CCC8D72" w:rsidR="00B16BE7" w:rsidRDefault="00B16BE7" w:rsidP="00E829CD">
    <w:pPr>
      <w:pStyle w:val="Footer"/>
      <w:pBdr>
        <w:top w:val="thinThickSmallGap" w:sz="24" w:space="1" w:color="622423"/>
      </w:pBdr>
      <w:tabs>
        <w:tab w:val="clear" w:pos="4680"/>
      </w:tabs>
      <w:rPr>
        <w:rFonts w:ascii="Cambria" w:hAnsi="Cambria"/>
      </w:rPr>
    </w:pPr>
    <w:r>
      <w:rPr>
        <w:rFonts w:ascii="Cambria" w:hAnsi="Cambria"/>
      </w:rPr>
      <w:t>Database Programming CPRG 30</w:t>
    </w:r>
    <w:r w:rsidR="00E161E7">
      <w:rPr>
        <w:rFonts w:ascii="Cambria" w:hAnsi="Cambria"/>
      </w:rPr>
      <w:t>7</w:t>
    </w:r>
    <w:r>
      <w:rPr>
        <w:rFonts w:ascii="Cambria" w:hAnsi="Cambria"/>
      </w:rPr>
      <w:tab/>
      <w:t xml:space="preserve">Page </w:t>
    </w:r>
    <w:r w:rsidR="00E161E7">
      <w:fldChar w:fldCharType="begin"/>
    </w:r>
    <w:r w:rsidR="00E161E7">
      <w:instrText xml:space="preserve"> PAGE   \* MERGEFORMAT </w:instrText>
    </w:r>
    <w:r w:rsidR="00E161E7">
      <w:fldChar w:fldCharType="separate"/>
    </w:r>
    <w:r w:rsidR="000E1CF9" w:rsidRPr="000E1CF9">
      <w:rPr>
        <w:rFonts w:ascii="Cambria" w:hAnsi="Cambria"/>
        <w:noProof/>
      </w:rPr>
      <w:t>4</w:t>
    </w:r>
    <w:r w:rsidR="00E161E7">
      <w:rPr>
        <w:rFonts w:ascii="Cambria" w:hAnsi="Cambria"/>
        <w:noProof/>
      </w:rPr>
      <w:fldChar w:fldCharType="end"/>
    </w:r>
  </w:p>
  <w:p w14:paraId="7C8CF650" w14:textId="77777777" w:rsidR="00B16BE7" w:rsidRDefault="00B16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CF64B" w14:textId="77777777" w:rsidR="00E4622E" w:rsidRDefault="00E4622E" w:rsidP="00BD7BF0">
      <w:pPr>
        <w:spacing w:after="0" w:line="240" w:lineRule="auto"/>
      </w:pPr>
      <w:r>
        <w:separator/>
      </w:r>
    </w:p>
  </w:footnote>
  <w:footnote w:type="continuationSeparator" w:id="0">
    <w:p w14:paraId="7C8CF64C" w14:textId="77777777" w:rsidR="00E4622E" w:rsidRDefault="00E4622E" w:rsidP="00BD7B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41044A6"/>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A6929D8A"/>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86980DC6"/>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85385A3E"/>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43DA89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CBA1E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96942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860AD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C66C9E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5FC4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BB363D"/>
    <w:multiLevelType w:val="hybridMultilevel"/>
    <w:tmpl w:val="086A4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F85CA4"/>
    <w:multiLevelType w:val="hybridMultilevel"/>
    <w:tmpl w:val="CCE29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9F48D9"/>
    <w:multiLevelType w:val="hybridMultilevel"/>
    <w:tmpl w:val="D4E28B74"/>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360"/>
        </w:tabs>
        <w:ind w:left="360" w:hanging="360"/>
      </w:pPr>
      <w:rPr>
        <w:rFonts w:cs="Times New Roman"/>
      </w:rPr>
    </w:lvl>
    <w:lvl w:ilvl="2" w:tplc="04090005">
      <w:start w:val="1"/>
      <w:numFmt w:val="decimal"/>
      <w:lvlText w:val="%3."/>
      <w:lvlJc w:val="left"/>
      <w:pPr>
        <w:tabs>
          <w:tab w:val="num" w:pos="1080"/>
        </w:tabs>
        <w:ind w:left="1080" w:hanging="360"/>
      </w:pPr>
      <w:rPr>
        <w:rFonts w:cs="Times New Roman"/>
      </w:rPr>
    </w:lvl>
    <w:lvl w:ilvl="3" w:tplc="04090001">
      <w:start w:val="1"/>
      <w:numFmt w:val="decimal"/>
      <w:lvlText w:val="%4."/>
      <w:lvlJc w:val="left"/>
      <w:pPr>
        <w:tabs>
          <w:tab w:val="num" w:pos="1800"/>
        </w:tabs>
        <w:ind w:left="1800" w:hanging="360"/>
      </w:pPr>
      <w:rPr>
        <w:rFonts w:cs="Times New Roman"/>
      </w:rPr>
    </w:lvl>
    <w:lvl w:ilvl="4" w:tplc="04090003">
      <w:start w:val="1"/>
      <w:numFmt w:val="decimal"/>
      <w:lvlText w:val="%5."/>
      <w:lvlJc w:val="left"/>
      <w:pPr>
        <w:tabs>
          <w:tab w:val="num" w:pos="2520"/>
        </w:tabs>
        <w:ind w:left="2520" w:hanging="360"/>
      </w:pPr>
      <w:rPr>
        <w:rFonts w:cs="Times New Roman"/>
      </w:rPr>
    </w:lvl>
    <w:lvl w:ilvl="5" w:tplc="04090005">
      <w:start w:val="1"/>
      <w:numFmt w:val="decimal"/>
      <w:lvlText w:val="%6."/>
      <w:lvlJc w:val="left"/>
      <w:pPr>
        <w:tabs>
          <w:tab w:val="num" w:pos="3240"/>
        </w:tabs>
        <w:ind w:left="3240" w:hanging="360"/>
      </w:pPr>
      <w:rPr>
        <w:rFonts w:cs="Times New Roman"/>
      </w:rPr>
    </w:lvl>
    <w:lvl w:ilvl="6" w:tplc="04090001">
      <w:start w:val="1"/>
      <w:numFmt w:val="decimal"/>
      <w:lvlText w:val="%7."/>
      <w:lvlJc w:val="left"/>
      <w:pPr>
        <w:tabs>
          <w:tab w:val="num" w:pos="3960"/>
        </w:tabs>
        <w:ind w:left="3960" w:hanging="360"/>
      </w:pPr>
      <w:rPr>
        <w:rFonts w:cs="Times New Roman"/>
      </w:rPr>
    </w:lvl>
    <w:lvl w:ilvl="7" w:tplc="04090003">
      <w:start w:val="1"/>
      <w:numFmt w:val="decimal"/>
      <w:lvlText w:val="%8."/>
      <w:lvlJc w:val="left"/>
      <w:pPr>
        <w:tabs>
          <w:tab w:val="num" w:pos="4680"/>
        </w:tabs>
        <w:ind w:left="4680" w:hanging="360"/>
      </w:pPr>
      <w:rPr>
        <w:rFonts w:cs="Times New Roman"/>
      </w:rPr>
    </w:lvl>
    <w:lvl w:ilvl="8" w:tplc="04090005">
      <w:start w:val="1"/>
      <w:numFmt w:val="decimal"/>
      <w:lvlText w:val="%9."/>
      <w:lvlJc w:val="left"/>
      <w:pPr>
        <w:tabs>
          <w:tab w:val="num" w:pos="5400"/>
        </w:tabs>
        <w:ind w:left="5400" w:hanging="360"/>
      </w:pPr>
      <w:rPr>
        <w:rFonts w:cs="Times New Roman"/>
      </w:rPr>
    </w:lvl>
  </w:abstractNum>
  <w:abstractNum w:abstractNumId="13" w15:restartNumberingAfterBreak="0">
    <w:nsid w:val="55542E58"/>
    <w:multiLevelType w:val="hybridMultilevel"/>
    <w:tmpl w:val="632E46DE"/>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15:restartNumberingAfterBreak="0">
    <w:nsid w:val="610E15A7"/>
    <w:multiLevelType w:val="hybridMultilevel"/>
    <w:tmpl w:val="0B9EF988"/>
    <w:lvl w:ilvl="0" w:tplc="ABD82F3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1C2"/>
    <w:rsid w:val="00012B9C"/>
    <w:rsid w:val="00013BA0"/>
    <w:rsid w:val="00026CA8"/>
    <w:rsid w:val="00073BDD"/>
    <w:rsid w:val="000775D5"/>
    <w:rsid w:val="000B149A"/>
    <w:rsid w:val="000D1A67"/>
    <w:rsid w:val="000E1CF9"/>
    <w:rsid w:val="000F12F5"/>
    <w:rsid w:val="000F50B4"/>
    <w:rsid w:val="00120482"/>
    <w:rsid w:val="001436BE"/>
    <w:rsid w:val="0019593D"/>
    <w:rsid w:val="0019682D"/>
    <w:rsid w:val="001D457E"/>
    <w:rsid w:val="001E71DE"/>
    <w:rsid w:val="002041AE"/>
    <w:rsid w:val="00223CBC"/>
    <w:rsid w:val="00225356"/>
    <w:rsid w:val="00231FA0"/>
    <w:rsid w:val="002550E2"/>
    <w:rsid w:val="002675DF"/>
    <w:rsid w:val="002C439B"/>
    <w:rsid w:val="002F0769"/>
    <w:rsid w:val="00321C80"/>
    <w:rsid w:val="003226DC"/>
    <w:rsid w:val="00352A59"/>
    <w:rsid w:val="00353AD2"/>
    <w:rsid w:val="003A51B8"/>
    <w:rsid w:val="003C27BB"/>
    <w:rsid w:val="003E20D3"/>
    <w:rsid w:val="004C3977"/>
    <w:rsid w:val="004E7F9F"/>
    <w:rsid w:val="00513743"/>
    <w:rsid w:val="00542C58"/>
    <w:rsid w:val="00561021"/>
    <w:rsid w:val="005B600A"/>
    <w:rsid w:val="006575DE"/>
    <w:rsid w:val="00661747"/>
    <w:rsid w:val="006617A1"/>
    <w:rsid w:val="006821E9"/>
    <w:rsid w:val="006A744C"/>
    <w:rsid w:val="006A747A"/>
    <w:rsid w:val="006E4629"/>
    <w:rsid w:val="0070613F"/>
    <w:rsid w:val="00756C6F"/>
    <w:rsid w:val="007640F6"/>
    <w:rsid w:val="00772071"/>
    <w:rsid w:val="00794266"/>
    <w:rsid w:val="007C453F"/>
    <w:rsid w:val="007D3C14"/>
    <w:rsid w:val="007F573F"/>
    <w:rsid w:val="00806E30"/>
    <w:rsid w:val="008211EB"/>
    <w:rsid w:val="008A7D74"/>
    <w:rsid w:val="008D368C"/>
    <w:rsid w:val="00926543"/>
    <w:rsid w:val="00962EAB"/>
    <w:rsid w:val="009B692E"/>
    <w:rsid w:val="009C68E7"/>
    <w:rsid w:val="00A42241"/>
    <w:rsid w:val="00A60C98"/>
    <w:rsid w:val="00A70B3A"/>
    <w:rsid w:val="00A9754F"/>
    <w:rsid w:val="00AB1AE2"/>
    <w:rsid w:val="00AB3F10"/>
    <w:rsid w:val="00AD38D9"/>
    <w:rsid w:val="00B116D6"/>
    <w:rsid w:val="00B124B7"/>
    <w:rsid w:val="00B16BE7"/>
    <w:rsid w:val="00B62BA7"/>
    <w:rsid w:val="00B641C2"/>
    <w:rsid w:val="00B7078F"/>
    <w:rsid w:val="00B71A1E"/>
    <w:rsid w:val="00B87606"/>
    <w:rsid w:val="00B93FF3"/>
    <w:rsid w:val="00B968AC"/>
    <w:rsid w:val="00BA3CE1"/>
    <w:rsid w:val="00BB0253"/>
    <w:rsid w:val="00BD0C15"/>
    <w:rsid w:val="00BD7BF0"/>
    <w:rsid w:val="00BE38BA"/>
    <w:rsid w:val="00BE77E0"/>
    <w:rsid w:val="00BF2785"/>
    <w:rsid w:val="00C35968"/>
    <w:rsid w:val="00C77BE9"/>
    <w:rsid w:val="00C937D0"/>
    <w:rsid w:val="00C94ABB"/>
    <w:rsid w:val="00CA3117"/>
    <w:rsid w:val="00CD2FE1"/>
    <w:rsid w:val="00CD4BEC"/>
    <w:rsid w:val="00D22DF7"/>
    <w:rsid w:val="00D26209"/>
    <w:rsid w:val="00D30416"/>
    <w:rsid w:val="00D409B4"/>
    <w:rsid w:val="00D81F97"/>
    <w:rsid w:val="00D86290"/>
    <w:rsid w:val="00E0563A"/>
    <w:rsid w:val="00E161E7"/>
    <w:rsid w:val="00E27B37"/>
    <w:rsid w:val="00E322A2"/>
    <w:rsid w:val="00E4622E"/>
    <w:rsid w:val="00E829CD"/>
    <w:rsid w:val="00EF3A27"/>
    <w:rsid w:val="00EF6BDF"/>
    <w:rsid w:val="00F10D24"/>
    <w:rsid w:val="00F23675"/>
    <w:rsid w:val="00F30820"/>
    <w:rsid w:val="00F46DE2"/>
    <w:rsid w:val="00F57D85"/>
    <w:rsid w:val="00F85370"/>
    <w:rsid w:val="00F91263"/>
    <w:rsid w:val="00FC64DD"/>
    <w:rsid w:val="00FE59FE"/>
    <w:rsid w:val="00FF68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C8CF5FF"/>
  <w15:docId w15:val="{EF0552BC-F69A-4447-986E-4B41AF6D3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37D0"/>
    <w:pPr>
      <w:spacing w:after="200" w:line="276" w:lineRule="auto"/>
    </w:pPr>
    <w:rPr>
      <w:rFonts w:ascii="Times New Roman" w:hAnsi="Times New Roman"/>
      <w:sz w:val="24"/>
      <w:szCs w:val="22"/>
      <w:lang w:eastAsia="en-US"/>
    </w:rPr>
  </w:style>
  <w:style w:type="paragraph" w:styleId="Heading1">
    <w:name w:val="heading 1"/>
    <w:basedOn w:val="Normal"/>
    <w:next w:val="Normal"/>
    <w:link w:val="Heading1Char"/>
    <w:uiPriority w:val="99"/>
    <w:qFormat/>
    <w:rsid w:val="00C937D0"/>
    <w:pPr>
      <w:keepNext/>
      <w:keepLines/>
      <w:spacing w:before="480" w:after="0"/>
      <w:outlineLvl w:val="0"/>
    </w:pPr>
    <w:rPr>
      <w:rFonts w:ascii="Arial" w:eastAsia="Times New Roman" w:hAnsi="Arial"/>
      <w:b/>
      <w:bCs/>
      <w:sz w:val="28"/>
      <w:szCs w:val="28"/>
    </w:rPr>
  </w:style>
  <w:style w:type="paragraph" w:styleId="Heading2">
    <w:name w:val="heading 2"/>
    <w:basedOn w:val="Normal"/>
    <w:next w:val="Normal"/>
    <w:link w:val="Heading2Char"/>
    <w:uiPriority w:val="99"/>
    <w:qFormat/>
    <w:rsid w:val="00C937D0"/>
    <w:pPr>
      <w:keepNext/>
      <w:keepLines/>
      <w:spacing w:before="200" w:after="0"/>
      <w:outlineLvl w:val="1"/>
    </w:pPr>
    <w:rPr>
      <w:rFonts w:ascii="Arial" w:eastAsia="Times New Roman" w:hAnsi="Arial"/>
      <w:b/>
      <w:bCs/>
      <w:sz w:val="26"/>
      <w:szCs w:val="26"/>
    </w:rPr>
  </w:style>
  <w:style w:type="paragraph" w:styleId="Heading3">
    <w:name w:val="heading 3"/>
    <w:basedOn w:val="Normal"/>
    <w:next w:val="Normal"/>
    <w:link w:val="Heading3Char"/>
    <w:uiPriority w:val="99"/>
    <w:qFormat/>
    <w:rsid w:val="00C937D0"/>
    <w:pPr>
      <w:keepNext/>
      <w:keepLines/>
      <w:spacing w:before="200" w:after="0"/>
      <w:outlineLvl w:val="2"/>
    </w:pPr>
    <w:rPr>
      <w:rFonts w:ascii="Arial" w:eastAsia="Times New Roman" w:hAnsi="Arial"/>
      <w:b/>
      <w:bCs/>
    </w:rPr>
  </w:style>
  <w:style w:type="paragraph" w:styleId="Heading4">
    <w:name w:val="heading 4"/>
    <w:basedOn w:val="Normal"/>
    <w:next w:val="Normal"/>
    <w:link w:val="Heading4Char"/>
    <w:uiPriority w:val="99"/>
    <w:qFormat/>
    <w:rsid w:val="00C937D0"/>
    <w:pPr>
      <w:keepNext/>
      <w:keepLines/>
      <w:spacing w:before="200" w:after="0"/>
      <w:outlineLvl w:val="3"/>
    </w:pPr>
    <w:rPr>
      <w:rFonts w:ascii="Arial" w:eastAsia="Times New Roman" w:hAnsi="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937D0"/>
    <w:rPr>
      <w:rFonts w:ascii="Arial" w:hAnsi="Arial" w:cs="Times New Roman"/>
      <w:b/>
      <w:bCs/>
      <w:sz w:val="28"/>
      <w:szCs w:val="28"/>
      <w:lang w:val="en-CA"/>
    </w:rPr>
  </w:style>
  <w:style w:type="character" w:customStyle="1" w:styleId="Heading2Char">
    <w:name w:val="Heading 2 Char"/>
    <w:link w:val="Heading2"/>
    <w:uiPriority w:val="99"/>
    <w:locked/>
    <w:rsid w:val="00C937D0"/>
    <w:rPr>
      <w:rFonts w:ascii="Arial" w:hAnsi="Arial" w:cs="Times New Roman"/>
      <w:b/>
      <w:bCs/>
      <w:sz w:val="26"/>
      <w:szCs w:val="26"/>
      <w:lang w:val="en-CA"/>
    </w:rPr>
  </w:style>
  <w:style w:type="character" w:customStyle="1" w:styleId="Heading3Char">
    <w:name w:val="Heading 3 Char"/>
    <w:link w:val="Heading3"/>
    <w:uiPriority w:val="99"/>
    <w:locked/>
    <w:rsid w:val="00C937D0"/>
    <w:rPr>
      <w:rFonts w:ascii="Arial" w:hAnsi="Arial" w:cs="Times New Roman"/>
      <w:b/>
      <w:bCs/>
      <w:lang w:val="en-CA"/>
    </w:rPr>
  </w:style>
  <w:style w:type="character" w:customStyle="1" w:styleId="Heading4Char">
    <w:name w:val="Heading 4 Char"/>
    <w:link w:val="Heading4"/>
    <w:uiPriority w:val="99"/>
    <w:locked/>
    <w:rsid w:val="00C937D0"/>
    <w:rPr>
      <w:rFonts w:ascii="Arial" w:hAnsi="Arial" w:cs="Times New Roman"/>
      <w:b/>
      <w:bCs/>
      <w:i/>
      <w:iCs/>
      <w:lang w:val="en-CA"/>
    </w:rPr>
  </w:style>
  <w:style w:type="table" w:styleId="TableGrid">
    <w:name w:val="Table Grid"/>
    <w:basedOn w:val="TableNormal"/>
    <w:uiPriority w:val="99"/>
    <w:rsid w:val="00B641C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B641C2"/>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B641C2"/>
    <w:rPr>
      <w:rFonts w:ascii="Tahoma" w:hAnsi="Tahoma" w:cs="Tahoma"/>
      <w:sz w:val="16"/>
      <w:szCs w:val="16"/>
      <w:lang w:val="en-CA"/>
    </w:rPr>
  </w:style>
  <w:style w:type="character" w:styleId="CommentReference">
    <w:name w:val="annotation reference"/>
    <w:uiPriority w:val="99"/>
    <w:semiHidden/>
    <w:rsid w:val="00B641C2"/>
    <w:rPr>
      <w:rFonts w:cs="Times New Roman"/>
      <w:sz w:val="16"/>
      <w:szCs w:val="16"/>
    </w:rPr>
  </w:style>
  <w:style w:type="paragraph" w:styleId="CommentText">
    <w:name w:val="annotation text"/>
    <w:basedOn w:val="Normal"/>
    <w:link w:val="CommentTextChar"/>
    <w:uiPriority w:val="99"/>
    <w:semiHidden/>
    <w:rsid w:val="00B641C2"/>
    <w:pPr>
      <w:spacing w:line="240" w:lineRule="auto"/>
    </w:pPr>
    <w:rPr>
      <w:sz w:val="20"/>
      <w:szCs w:val="20"/>
    </w:rPr>
  </w:style>
  <w:style w:type="character" w:customStyle="1" w:styleId="CommentTextChar">
    <w:name w:val="Comment Text Char"/>
    <w:link w:val="CommentText"/>
    <w:uiPriority w:val="99"/>
    <w:semiHidden/>
    <w:locked/>
    <w:rsid w:val="00B641C2"/>
    <w:rPr>
      <w:rFonts w:ascii="Times New Roman" w:hAnsi="Times New Roman" w:cs="Times New Roman"/>
      <w:sz w:val="20"/>
      <w:szCs w:val="20"/>
      <w:lang w:val="en-CA"/>
    </w:rPr>
  </w:style>
  <w:style w:type="paragraph" w:styleId="CommentSubject">
    <w:name w:val="annotation subject"/>
    <w:basedOn w:val="CommentText"/>
    <w:next w:val="CommentText"/>
    <w:link w:val="CommentSubjectChar"/>
    <w:uiPriority w:val="99"/>
    <w:semiHidden/>
    <w:rsid w:val="00B641C2"/>
    <w:rPr>
      <w:b/>
      <w:bCs/>
    </w:rPr>
  </w:style>
  <w:style w:type="character" w:customStyle="1" w:styleId="CommentSubjectChar">
    <w:name w:val="Comment Subject Char"/>
    <w:link w:val="CommentSubject"/>
    <w:uiPriority w:val="99"/>
    <w:semiHidden/>
    <w:locked/>
    <w:rsid w:val="00B641C2"/>
    <w:rPr>
      <w:rFonts w:ascii="Times New Roman" w:hAnsi="Times New Roman" w:cs="Times New Roman"/>
      <w:b/>
      <w:bCs/>
      <w:sz w:val="20"/>
      <w:szCs w:val="20"/>
      <w:lang w:val="en-CA"/>
    </w:rPr>
  </w:style>
  <w:style w:type="paragraph" w:styleId="Revision">
    <w:name w:val="Revision"/>
    <w:hidden/>
    <w:uiPriority w:val="99"/>
    <w:semiHidden/>
    <w:rsid w:val="00FE59FE"/>
    <w:rPr>
      <w:rFonts w:ascii="Times New Roman" w:hAnsi="Times New Roman"/>
      <w:sz w:val="24"/>
      <w:szCs w:val="22"/>
      <w:lang w:eastAsia="en-US"/>
    </w:rPr>
  </w:style>
  <w:style w:type="paragraph" w:styleId="Header">
    <w:name w:val="header"/>
    <w:basedOn w:val="Normal"/>
    <w:link w:val="HeaderChar"/>
    <w:uiPriority w:val="99"/>
    <w:semiHidden/>
    <w:rsid w:val="00BD7BF0"/>
    <w:pPr>
      <w:tabs>
        <w:tab w:val="center" w:pos="4680"/>
        <w:tab w:val="right" w:pos="9360"/>
      </w:tabs>
      <w:spacing w:after="0" w:line="240" w:lineRule="auto"/>
    </w:pPr>
  </w:style>
  <w:style w:type="character" w:customStyle="1" w:styleId="HeaderChar">
    <w:name w:val="Header Char"/>
    <w:link w:val="Header"/>
    <w:uiPriority w:val="99"/>
    <w:semiHidden/>
    <w:locked/>
    <w:rsid w:val="00BD7BF0"/>
    <w:rPr>
      <w:rFonts w:ascii="Times New Roman" w:hAnsi="Times New Roman" w:cs="Times New Roman"/>
      <w:lang w:val="en-CA"/>
    </w:rPr>
  </w:style>
  <w:style w:type="paragraph" w:styleId="Footer">
    <w:name w:val="footer"/>
    <w:basedOn w:val="Normal"/>
    <w:link w:val="FooterChar"/>
    <w:uiPriority w:val="99"/>
    <w:rsid w:val="00BD7BF0"/>
    <w:pPr>
      <w:tabs>
        <w:tab w:val="center" w:pos="4680"/>
        <w:tab w:val="right" w:pos="9360"/>
      </w:tabs>
      <w:spacing w:after="0" w:line="240" w:lineRule="auto"/>
    </w:pPr>
  </w:style>
  <w:style w:type="character" w:customStyle="1" w:styleId="FooterChar">
    <w:name w:val="Footer Char"/>
    <w:link w:val="Footer"/>
    <w:uiPriority w:val="99"/>
    <w:locked/>
    <w:rsid w:val="00BD7BF0"/>
    <w:rPr>
      <w:rFonts w:ascii="Times New Roman" w:hAnsi="Times New Roman" w:cs="Times New Roman"/>
      <w:lang w:val="en-CA"/>
    </w:rPr>
  </w:style>
  <w:style w:type="paragraph" w:styleId="ListParagraph">
    <w:name w:val="List Paragraph"/>
    <w:basedOn w:val="Normal"/>
    <w:uiPriority w:val="34"/>
    <w:qFormat/>
    <w:rsid w:val="006A744C"/>
    <w:pPr>
      <w:ind w:left="720"/>
    </w:pPr>
  </w:style>
  <w:style w:type="character" w:styleId="Hyperlink">
    <w:name w:val="Hyperlink"/>
    <w:uiPriority w:val="99"/>
    <w:unhideWhenUsed/>
    <w:rsid w:val="00F46DE2"/>
    <w:rPr>
      <w:color w:val="0000FF"/>
      <w:u w:val="single"/>
    </w:rPr>
  </w:style>
  <w:style w:type="character" w:styleId="FollowedHyperlink">
    <w:name w:val="FollowedHyperlink"/>
    <w:uiPriority w:val="99"/>
    <w:semiHidden/>
    <w:unhideWhenUsed/>
    <w:rsid w:val="00B16BE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soug.org/reference/sqlloader.html" TargetMode="Externa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770D4CCD59A94591F75F720A19D68F" ma:contentTypeVersion="15" ma:contentTypeDescription="Create a new document." ma:contentTypeScope="" ma:versionID="b086eaed2e5052061e320b3d4e3b1a5a">
  <xsd:schema xmlns:xsd="http://www.w3.org/2001/XMLSchema" xmlns:xs="http://www.w3.org/2001/XMLSchema" xmlns:p="http://schemas.microsoft.com/office/2006/metadata/properties" xmlns:ns3="25492cb2-7415-413d-9083-388938000ed4" xmlns:ns4="585b165e-1660-4a60-ac4d-e6e8c1228d4d" targetNamespace="http://schemas.microsoft.com/office/2006/metadata/properties" ma:root="true" ma:fieldsID="fc813c75bd1b2c769e521ebb07e1c445" ns3:_="" ns4:_="">
    <xsd:import namespace="25492cb2-7415-413d-9083-388938000ed4"/>
    <xsd:import namespace="585b165e-1660-4a60-ac4d-e6e8c1228d4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492cb2-7415-413d-9083-388938000ed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5b165e-1660-4a60-ac4d-e6e8c1228d4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5492cb2-7415-413d-9083-388938000ed4" xsi:nil="true"/>
  </documentManagement>
</p:properties>
</file>

<file path=customXml/itemProps1.xml><?xml version="1.0" encoding="utf-8"?>
<ds:datastoreItem xmlns:ds="http://schemas.openxmlformats.org/officeDocument/2006/customXml" ds:itemID="{D958381F-4CE2-4335-95FB-DD0A2C7B8A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492cb2-7415-413d-9083-388938000ed4"/>
    <ds:schemaRef ds:uri="585b165e-1660-4a60-ac4d-e6e8c1228d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0BC112-903C-4577-A770-13D8D51158EE}">
  <ds:schemaRefs>
    <ds:schemaRef ds:uri="http://schemas.microsoft.com/sharepoint/v3/contenttype/forms"/>
  </ds:schemaRefs>
</ds:datastoreItem>
</file>

<file path=customXml/itemProps3.xml><?xml version="1.0" encoding="utf-8"?>
<ds:datastoreItem xmlns:ds="http://schemas.openxmlformats.org/officeDocument/2006/customXml" ds:itemID="{80AE0CF8-28BB-446E-8B1C-85E698C4C801}">
  <ds:schemaRefs>
    <ds:schemaRef ds:uri="http://schemas.microsoft.com/office/2006/documentManagement/types"/>
    <ds:schemaRef ds:uri="585b165e-1660-4a60-ac4d-e6e8c1228d4d"/>
    <ds:schemaRef ds:uri="http://purl.org/dc/elements/1.1/"/>
    <ds:schemaRef ds:uri="http://schemas.microsoft.com/office/2006/metadata/properties"/>
    <ds:schemaRef ds:uri="25492cb2-7415-413d-9083-388938000ed4"/>
    <ds:schemaRef ds:uri="http://purl.org/dc/term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720</Words>
  <Characters>4109</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scardina</dc:creator>
  <cp:keywords/>
  <dc:description/>
  <cp:lastModifiedBy>Adrienne Jones</cp:lastModifiedBy>
  <cp:revision>2</cp:revision>
  <cp:lastPrinted>2012-05-22T15:54:00Z</cp:lastPrinted>
  <dcterms:created xsi:type="dcterms:W3CDTF">2023-04-14T21:37:00Z</dcterms:created>
  <dcterms:modified xsi:type="dcterms:W3CDTF">2023-04-14T21:37:00Z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0x010100EA770D4CCD59A94591F75F720A19D68F</vt:lpwstr>
  </property>
</Properties>
</file>