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sz w:val="36"/>
          <w:szCs w:val="36"/>
        </w:rPr>
      </w:pPr>
      <w:bookmarkStart w:id="0" w:name="_Toc92158150"/>
      <w:r>
        <w:rPr>
          <w:rFonts w:hint="eastAsia" w:ascii="仿宋" w:hAnsi="仿宋" w:eastAsia="仿宋"/>
          <w:b/>
          <w:sz w:val="36"/>
          <w:szCs w:val="36"/>
        </w:rPr>
        <w:t>本科毕业设计(论文)任务书</w:t>
      </w:r>
      <w:bookmarkEnd w:id="0"/>
    </w:p>
    <w:tbl>
      <w:tblPr>
        <w:tblStyle w:val="7"/>
        <w:tblW w:w="9132" w:type="dxa"/>
        <w:tblInd w:w="1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584"/>
        <w:gridCol w:w="709"/>
        <w:gridCol w:w="425"/>
        <w:gridCol w:w="284"/>
        <w:gridCol w:w="1275"/>
        <w:gridCol w:w="426"/>
        <w:gridCol w:w="141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1311" w:type="dxa"/>
            <w:tcBorders>
              <w:top w:val="single" w:color="auto" w:sz="12" w:space="0"/>
              <w:left w:val="single" w:color="auto" w:sz="12" w:space="0"/>
            </w:tcBorders>
            <w:vAlign w:val="center"/>
          </w:tcPr>
          <w:p>
            <w:pPr>
              <w:pStyle w:val="5"/>
              <w:spacing w:line="240" w:lineRule="exact"/>
              <w:rPr>
                <w:b/>
                <w:bCs/>
              </w:rPr>
            </w:pPr>
            <w:r>
              <w:rPr>
                <w:rFonts w:hint="eastAsia" w:ascii="黑体" w:hAnsi="黑体" w:eastAsia="黑体"/>
                <w:b/>
                <w:sz w:val="22"/>
              </w:rPr>
              <w:t>系部</w:t>
            </w:r>
          </w:p>
        </w:tc>
        <w:tc>
          <w:tcPr>
            <w:tcW w:w="1584" w:type="dxa"/>
            <w:tcBorders>
              <w:top w:val="single" w:color="auto" w:sz="12" w:space="0"/>
            </w:tcBorders>
            <w:vAlign w:val="center"/>
          </w:tcPr>
          <w:p>
            <w:pPr>
              <w:jc w:val="center"/>
              <w:rPr>
                <w:b w:val="0"/>
                <w:bCs w:val="0"/>
              </w:rPr>
            </w:pPr>
            <w:r>
              <w:rPr>
                <w:b w:val="0"/>
                <w:bCs w:val="0"/>
              </w:rPr>
              <w:t>计算机科学与技术系</w:t>
            </w:r>
          </w:p>
        </w:tc>
        <w:tc>
          <w:tcPr>
            <w:tcW w:w="1134" w:type="dxa"/>
            <w:gridSpan w:val="2"/>
            <w:tcBorders>
              <w:top w:val="single" w:color="auto" w:sz="12" w:space="0"/>
            </w:tcBorders>
            <w:vAlign w:val="center"/>
          </w:tcPr>
          <w:p>
            <w:pPr>
              <w:pStyle w:val="5"/>
              <w:spacing w:line="240" w:lineRule="exact"/>
              <w:rPr>
                <w:b/>
                <w:bCs/>
              </w:rPr>
            </w:pPr>
            <w:r>
              <w:rPr>
                <w:rFonts w:hint="eastAsia" w:ascii="黑体" w:hAnsi="黑体" w:eastAsia="黑体"/>
                <w:b/>
                <w:sz w:val="22"/>
              </w:rPr>
              <w:t>专业</w:t>
            </w:r>
          </w:p>
        </w:tc>
        <w:tc>
          <w:tcPr>
            <w:tcW w:w="1985" w:type="dxa"/>
            <w:gridSpan w:val="3"/>
            <w:tcBorders>
              <w:top w:val="single" w:color="auto" w:sz="12" w:space="0"/>
            </w:tcBorders>
            <w:vAlign w:val="center"/>
          </w:tcPr>
          <w:p>
            <w:pPr>
              <w:jc w:val="center"/>
              <w:rPr>
                <w:b w:val="0"/>
                <w:bCs w:val="0"/>
              </w:rPr>
            </w:pPr>
            <w:r>
              <w:rPr>
                <w:b w:val="0"/>
                <w:bCs w:val="0"/>
              </w:rPr>
              <w:t>数字媒体技术.</w:t>
            </w:r>
          </w:p>
        </w:tc>
        <w:tc>
          <w:tcPr>
            <w:tcW w:w="1417" w:type="dxa"/>
            <w:tcBorders>
              <w:top w:val="single" w:color="auto" w:sz="12" w:space="0"/>
            </w:tcBorders>
            <w:vAlign w:val="center"/>
          </w:tcPr>
          <w:p>
            <w:pPr>
              <w:pStyle w:val="5"/>
              <w:spacing w:line="240" w:lineRule="exact"/>
              <w:rPr>
                <w:b/>
                <w:bCs/>
              </w:rPr>
            </w:pPr>
            <w:r>
              <w:rPr>
                <w:rFonts w:hint="eastAsia" w:ascii="黑体" w:hAnsi="黑体" w:eastAsia="黑体"/>
                <w:b/>
                <w:sz w:val="22"/>
              </w:rPr>
              <w:t>班级</w:t>
            </w:r>
          </w:p>
        </w:tc>
        <w:tc>
          <w:tcPr>
            <w:tcW w:w="1701" w:type="dxa"/>
            <w:tcBorders>
              <w:top w:val="single" w:color="auto" w:sz="12" w:space="0"/>
              <w:right w:val="single" w:color="auto" w:sz="12" w:space="0"/>
            </w:tcBorders>
            <w:vAlign w:val="center"/>
          </w:tcPr>
          <w:p>
            <w:pPr>
              <w:jc w:val="center"/>
              <w:rPr>
                <w:b/>
                <w:bCs/>
              </w:rPr>
            </w:pPr>
            <w:r>
              <w:rPr>
                <w:b w:val="0"/>
                <w:bCs w:val="0"/>
              </w:rPr>
              <w:t>15数媒技术1班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1311" w:type="dxa"/>
            <w:tcBorders>
              <w:top w:val="single" w:color="auto" w:sz="12" w:space="0"/>
              <w:left w:val="single" w:color="auto" w:sz="12" w:space="0"/>
            </w:tcBorders>
            <w:vAlign w:val="center"/>
          </w:tcPr>
          <w:p>
            <w:pPr>
              <w:pStyle w:val="5"/>
              <w:spacing w:line="240" w:lineRule="exact"/>
              <w:rPr>
                <w:b/>
                <w:bCs/>
              </w:rPr>
            </w:pPr>
            <w:r>
              <w:rPr>
                <w:rFonts w:hint="eastAsia" w:ascii="黑体" w:hAnsi="黑体" w:eastAsia="黑体"/>
                <w:b/>
                <w:sz w:val="22"/>
              </w:rPr>
              <w:t>学生学号</w:t>
            </w:r>
          </w:p>
        </w:tc>
        <w:tc>
          <w:tcPr>
            <w:tcW w:w="1584" w:type="dxa"/>
            <w:tcBorders>
              <w:top w:val="single" w:color="auto" w:sz="12" w:space="0"/>
            </w:tcBorders>
            <w:vAlign w:val="center"/>
          </w:tcPr>
          <w:p>
            <w:pPr>
              <w:jc w:val="center"/>
              <w:rPr>
                <w:b w:val="0"/>
                <w:bCs w:val="0"/>
              </w:rPr>
            </w:pPr>
            <w:r>
              <w:rPr>
                <w:b w:val="0"/>
                <w:bCs w:val="0"/>
              </w:rPr>
              <w:t>15210320131</w:t>
            </w:r>
          </w:p>
        </w:tc>
        <w:tc>
          <w:tcPr>
            <w:tcW w:w="1134" w:type="dxa"/>
            <w:gridSpan w:val="2"/>
            <w:tcBorders>
              <w:top w:val="single" w:color="auto" w:sz="12" w:space="0"/>
            </w:tcBorders>
            <w:vAlign w:val="center"/>
          </w:tcPr>
          <w:p>
            <w:pPr>
              <w:pStyle w:val="5"/>
              <w:spacing w:line="240" w:lineRule="exact"/>
              <w:rPr>
                <w:b/>
                <w:bCs/>
              </w:rPr>
            </w:pPr>
            <w:r>
              <w:rPr>
                <w:rFonts w:hint="eastAsia" w:ascii="黑体" w:hAnsi="黑体" w:eastAsia="黑体"/>
                <w:b/>
                <w:sz w:val="22"/>
              </w:rPr>
              <w:t>学生姓名</w:t>
            </w:r>
          </w:p>
        </w:tc>
        <w:tc>
          <w:tcPr>
            <w:tcW w:w="1985" w:type="dxa"/>
            <w:gridSpan w:val="3"/>
            <w:tcBorders>
              <w:top w:val="single" w:color="auto" w:sz="12" w:space="0"/>
            </w:tcBorders>
            <w:vAlign w:val="center"/>
          </w:tcPr>
          <w:p>
            <w:pPr>
              <w:jc w:val="center"/>
              <w:rPr>
                <w:b w:val="0"/>
                <w:bCs w:val="0"/>
              </w:rPr>
            </w:pPr>
            <w:r>
              <w:rPr>
                <w:b w:val="0"/>
                <w:bCs w:val="0"/>
              </w:rPr>
              <w:t>丘海绸</w:t>
            </w:r>
          </w:p>
        </w:tc>
        <w:tc>
          <w:tcPr>
            <w:tcW w:w="1417" w:type="dxa"/>
            <w:tcBorders>
              <w:top w:val="single" w:color="auto" w:sz="12" w:space="0"/>
            </w:tcBorders>
            <w:vAlign w:val="center"/>
          </w:tcPr>
          <w:p>
            <w:pPr>
              <w:pStyle w:val="5"/>
              <w:spacing w:line="240" w:lineRule="exact"/>
              <w:rPr>
                <w:b/>
                <w:bCs/>
              </w:rPr>
            </w:pPr>
            <w:r>
              <w:rPr>
                <w:rFonts w:hint="eastAsia" w:ascii="黑体" w:hAnsi="黑体" w:eastAsia="黑体"/>
                <w:b/>
                <w:sz w:val="22"/>
              </w:rPr>
              <w:t>指导教师</w:t>
            </w:r>
          </w:p>
        </w:tc>
        <w:tc>
          <w:tcPr>
            <w:tcW w:w="1701" w:type="dxa"/>
            <w:tcBorders>
              <w:top w:val="single" w:color="auto" w:sz="12" w:space="0"/>
              <w:right w:val="single" w:color="auto" w:sz="12" w:space="0"/>
            </w:tcBorders>
            <w:vAlign w:val="center"/>
          </w:tcPr>
          <w:p>
            <w:pPr>
              <w:jc w:val="center"/>
              <w:rPr>
                <w:b w:val="0"/>
                <w:bCs w:val="0"/>
              </w:rPr>
            </w:pPr>
            <w:r>
              <w:rPr>
                <w:b w:val="0"/>
                <w:bCs w:val="0"/>
              </w:rPr>
              <w:t>邬明强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1" w:hRule="atLeast"/>
        </w:trPr>
        <w:tc>
          <w:tcPr>
            <w:tcW w:w="1311" w:type="dxa"/>
            <w:tcBorders>
              <w:left w:val="single" w:color="auto" w:sz="12" w:space="0"/>
            </w:tcBorders>
            <w:vAlign w:val="center"/>
          </w:tcPr>
          <w:p>
            <w:pPr>
              <w:pStyle w:val="5"/>
              <w:spacing w:line="240" w:lineRule="exact"/>
              <w:rPr>
                <w:b/>
                <w:bCs/>
              </w:rPr>
            </w:pPr>
            <w:r>
              <w:rPr>
                <w:rFonts w:hint="eastAsia" w:ascii="黑体" w:hAnsi="黑体" w:eastAsia="黑体"/>
                <w:b/>
                <w:sz w:val="22"/>
              </w:rPr>
              <w:t>题目</w:t>
            </w:r>
          </w:p>
        </w:tc>
        <w:tc>
          <w:tcPr>
            <w:tcW w:w="7821" w:type="dxa"/>
            <w:gridSpan w:val="8"/>
            <w:tcBorders>
              <w:right w:val="single" w:color="auto" w:sz="12" w:space="0"/>
            </w:tcBorders>
            <w:vAlign w:val="center"/>
          </w:tcPr>
          <w:p>
            <w:pPr>
              <w:widowControl/>
              <w:jc w:val="center"/>
              <w:rPr>
                <w:b w:val="0"/>
                <w:bCs w:val="0"/>
              </w:rPr>
            </w:pPr>
            <w:r>
              <w:rPr>
                <w:b w:val="0"/>
                <w:bCs w:val="0"/>
              </w:rPr>
              <w:t>基于web的摄影交流网站的研究与实现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1311" w:type="dxa"/>
            <w:tcBorders>
              <w:left w:val="single" w:color="auto" w:sz="12" w:space="0"/>
            </w:tcBorders>
            <w:vAlign w:val="center"/>
          </w:tcPr>
          <w:p>
            <w:pPr>
              <w:pStyle w:val="5"/>
              <w:spacing w:line="240" w:lineRule="exact"/>
              <w:rPr>
                <w:rFonts w:ascii="黑体" w:hAnsi="黑体" w:eastAsia="黑体"/>
                <w:b/>
              </w:rPr>
            </w:pPr>
            <w:r>
              <w:rPr>
                <w:rFonts w:hint="eastAsia" w:ascii="黑体" w:hAnsi="黑体" w:eastAsia="黑体"/>
                <w:b/>
                <w:sz w:val="22"/>
              </w:rPr>
              <w:t>选题性质</w:t>
            </w:r>
          </w:p>
        </w:tc>
        <w:tc>
          <w:tcPr>
            <w:tcW w:w="3002" w:type="dxa"/>
            <w:gridSpan w:val="4"/>
            <w:vAlign w:val="center"/>
          </w:tcPr>
          <w:p>
            <w:pPr>
              <w:widowControl/>
              <w:spacing w:line="240" w:lineRule="exact"/>
              <w:jc w:val="center"/>
              <w:rPr>
                <w:rFonts w:eastAsia="楷体_GB2312"/>
                <w:b/>
                <w:sz w:val="22"/>
              </w:rPr>
            </w:pPr>
            <w:bookmarkStart w:id="1" w:name="topicT0"/>
            <w:bookmarkEnd w:id="1"/>
            <w:r>
              <w:rPr>
                <w:rFonts w:hint="eastAsia" w:eastAsia="楷体_GB2312"/>
                <w:b/>
                <w:sz w:val="22"/>
              </w:rPr>
              <w:t>理论性课题</w:t>
            </w:r>
          </w:p>
        </w:tc>
        <w:tc>
          <w:tcPr>
            <w:tcW w:w="3118" w:type="dxa"/>
            <w:gridSpan w:val="3"/>
            <w:vAlign w:val="center"/>
          </w:tcPr>
          <w:p>
            <w:pPr>
              <w:widowControl/>
              <w:spacing w:line="240" w:lineRule="exact"/>
              <w:jc w:val="center"/>
              <w:rPr>
                <w:rFonts w:eastAsia="楷体_GB2312"/>
                <w:b/>
                <w:sz w:val="22"/>
              </w:rPr>
            </w:pPr>
            <w:bookmarkStart w:id="2" w:name="topicT1"/>
            <w:bookmarkEnd w:id="2"/>
            <w:r>
              <w:rPr>
                <w:rFonts w:hint="eastAsia" w:eastAsia="楷体_GB2312"/>
                <w:b/>
                <w:sz w:val="22"/>
              </w:rPr>
              <w:t>实践性课题</w:t>
            </w:r>
          </w:p>
        </w:tc>
        <w:tc>
          <w:tcPr>
            <w:tcW w:w="1701" w:type="dxa"/>
            <w:vMerge w:val="restart"/>
            <w:tcBorders>
              <w:right w:val="single" w:color="auto" w:sz="12" w:space="0"/>
            </w:tcBorders>
            <w:vAlign w:val="center"/>
          </w:tcPr>
          <w:p>
            <w:pPr>
              <w:widowControl/>
              <w:spacing w:line="240" w:lineRule="exact"/>
              <w:rPr>
                <w:rFonts w:eastAsia="楷体_GB2312"/>
                <w:b/>
              </w:rPr>
            </w:pPr>
            <w:r>
              <w:rPr>
                <w:rFonts w:hint="eastAsia" w:eastAsia="楷体_GB2312"/>
                <w:b/>
              </w:rPr>
              <w:t>注：请直接在所属项目括号内打“</w:t>
            </w:r>
            <w:r>
              <w:rPr>
                <w:rFonts w:hint="eastAsia" w:ascii="楷体_GB2312" w:eastAsia="楷体_GB2312"/>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1311" w:type="dxa"/>
            <w:tcBorders>
              <w:left w:val="single" w:color="auto" w:sz="12" w:space="0"/>
            </w:tcBorders>
            <w:vAlign w:val="center"/>
          </w:tcPr>
          <w:p>
            <w:pPr>
              <w:pStyle w:val="5"/>
              <w:spacing w:line="240" w:lineRule="exact"/>
              <w:rPr>
                <w:rFonts w:ascii="黑体" w:hAnsi="黑体" w:eastAsia="黑体"/>
                <w:b/>
              </w:rPr>
            </w:pPr>
            <w:r>
              <w:rPr>
                <w:rFonts w:hint="eastAsia" w:ascii="黑体" w:hAnsi="黑体" w:eastAsia="黑体"/>
                <w:b/>
                <w:sz w:val="22"/>
              </w:rPr>
              <w:t>题目来源</w:t>
            </w:r>
          </w:p>
        </w:tc>
        <w:tc>
          <w:tcPr>
            <w:tcW w:w="2293" w:type="dxa"/>
            <w:gridSpan w:val="2"/>
            <w:vAlign w:val="center"/>
          </w:tcPr>
          <w:p>
            <w:pPr>
              <w:spacing w:line="240" w:lineRule="exact"/>
              <w:jc w:val="center"/>
              <w:rPr>
                <w:rFonts w:eastAsia="楷体_GB2312"/>
                <w:b/>
                <w:sz w:val="22"/>
              </w:rPr>
            </w:pPr>
            <w:bookmarkStart w:id="3" w:name="topicT6"/>
            <w:bookmarkEnd w:id="3"/>
            <w:r>
              <w:rPr>
                <w:rFonts w:hint="eastAsia" w:eastAsia="楷体_GB2312"/>
                <w:b/>
                <w:sz w:val="22"/>
              </w:rPr>
              <w:t>企业项目</w:t>
            </w:r>
          </w:p>
        </w:tc>
        <w:tc>
          <w:tcPr>
            <w:tcW w:w="1984" w:type="dxa"/>
            <w:gridSpan w:val="3"/>
            <w:vAlign w:val="center"/>
          </w:tcPr>
          <w:p>
            <w:pPr>
              <w:spacing w:line="240" w:lineRule="exact"/>
              <w:jc w:val="center"/>
              <w:rPr>
                <w:rFonts w:eastAsia="楷体_GB2312"/>
                <w:b/>
                <w:sz w:val="22"/>
              </w:rPr>
            </w:pPr>
            <w:bookmarkStart w:id="4" w:name="topicT7"/>
            <w:bookmarkEnd w:id="4"/>
            <w:r>
              <w:rPr>
                <w:rFonts w:hint="eastAsia" w:eastAsia="楷体_GB2312"/>
                <w:b/>
                <w:sz w:val="22"/>
              </w:rPr>
              <w:t>科研课题</w:t>
            </w:r>
          </w:p>
        </w:tc>
        <w:tc>
          <w:tcPr>
            <w:tcW w:w="1843" w:type="dxa"/>
            <w:gridSpan w:val="2"/>
            <w:vAlign w:val="center"/>
          </w:tcPr>
          <w:p>
            <w:pPr>
              <w:spacing w:line="240" w:lineRule="exact"/>
              <w:jc w:val="center"/>
              <w:rPr>
                <w:rFonts w:eastAsia="楷体_GB2312"/>
                <w:b/>
                <w:sz w:val="22"/>
              </w:rPr>
            </w:pPr>
            <w:bookmarkStart w:id="5" w:name="topicT8"/>
            <w:bookmarkEnd w:id="5"/>
            <w:r>
              <w:rPr>
                <w:rFonts w:hint="eastAsia" w:eastAsia="楷体_GB2312"/>
                <w:b/>
                <w:sz w:val="22"/>
              </w:rPr>
              <w:t>自拟题目</w:t>
            </w:r>
          </w:p>
        </w:tc>
        <w:tc>
          <w:tcPr>
            <w:tcW w:w="1701" w:type="dxa"/>
            <w:vMerge w:val="continue"/>
            <w:tcBorders>
              <w:right w:val="single" w:color="auto" w:sz="12" w:space="0"/>
            </w:tcBorders>
            <w:vAlign w:val="center"/>
          </w:tcPr>
          <w:p>
            <w:pPr>
              <w:widowControl/>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1" w:hRule="atLeast"/>
        </w:trPr>
        <w:tc>
          <w:tcPr>
            <w:tcW w:w="9132" w:type="dxa"/>
            <w:gridSpan w:val="9"/>
            <w:tcBorders>
              <w:left w:val="single" w:color="auto" w:sz="12" w:space="0"/>
              <w:right w:val="single" w:color="auto" w:sz="12" w:space="0"/>
            </w:tcBorders>
          </w:tcPr>
          <w:p>
            <w:pPr>
              <w:pStyle w:val="12"/>
              <w:numPr>
                <w:ilvl w:val="0"/>
                <w:numId w:val="1"/>
              </w:numPr>
              <w:ind w:firstLineChars="0"/>
              <w:jc w:val="left"/>
              <w:rPr>
                <w:rFonts w:eastAsia="黑体"/>
                <w:color w:val="000000"/>
                <w:w w:val="80"/>
              </w:rPr>
            </w:pPr>
            <w:r>
              <w:rPr>
                <w:rFonts w:hint="eastAsia"/>
                <w:b/>
              </w:rPr>
              <w:t>主要内容</w:t>
            </w:r>
          </w:p>
          <w:p>
            <w:pPr>
              <w:ind w:firstLine="420" w:firstLineChars="200"/>
              <w:rPr>
                <w:rFonts w:hint="eastAsia" w:asciiTheme="minorEastAsia" w:hAnsiTheme="minorEastAsia" w:eastAsiaTheme="minorEastAsia" w:cstheme="minorEastAsia"/>
                <w:i w:val="0"/>
                <w:iCs/>
                <w:color w:val="auto"/>
                <w:sz w:val="21"/>
                <w:szCs w:val="21"/>
              </w:rPr>
            </w:pPr>
            <w:bookmarkStart w:id="6" w:name="_GoBack"/>
            <w:bookmarkEnd w:id="6"/>
            <w:r>
              <w:rPr>
                <w:rFonts w:hint="eastAsia" w:asciiTheme="minorEastAsia" w:hAnsiTheme="minorEastAsia" w:eastAsiaTheme="minorEastAsia" w:cstheme="minorEastAsia"/>
                <w:i w:val="0"/>
                <w:iCs/>
                <w:color w:val="auto"/>
                <w:sz w:val="21"/>
                <w:szCs w:val="21"/>
              </w:rPr>
              <w:t>一、选题背景。在学校或许多展览环境下，经常需要对便于在网上展示的材料，比如摄影作品进行展示和评价，尽管网络现在如此发达，传统的摄影作品展示与评价仍然采用手工方式，涉及到打印、收集整理、评分、公示等步骤，这个过程往往费时费钱，展示范围不广、不方便、不灵活，评分缺乏对比，不透明等。总之，传统的方式有很多不足。</w:t>
            </w:r>
          </w:p>
          <w:p>
            <w:pPr>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二、选题意义。该网站是为广大摄影爱好者所打造的一个摄影圈子，该系统可以提供一个快速方便、开放的展示平台，能让摄影爱好者们一饱眼福，既可以起到娱乐的作用，也可以让他们相互学习，起到意想不到的学习效果。通过在线的摄影交流网站，可以很好地解决地理隔离的问题，突破了原始空间和时间的限制，降低了投资的成本语人为的烦扰，同时也跟上了网络快速发展的脚步，实现了摄影爱好人员足不出户就能够欣赏到喜欢的摄影作品。该系统为了方便不同类型的用户更好地应对复杂繁多的信息而设计，大大方便了摄影信息的浏览、查询、发布、评论等，节省了人力物力，效率有很大的提升。总之，基于web的摄影网站能带给不同用户更加良好的体验，满足了不同类型的人员对于摄影的不同要求，有很好的实际应用价值。</w:t>
            </w:r>
          </w:p>
          <w:p>
            <w:pPr>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三、技术方面。要求使用Web前端的相关技术，包括HTML/CSS/JavaScript/Flash等各种Web技术进行客户端产品的开发。网页采用div+css布局，页面效果图采用photshop软件来绘制，网页排版在专业的网页处理软件Dreamweaver上进行。可以使用thinkphp框架完成或者齐博cms系统完成当前网站开发，也可以直接使用服务端的php开发技术来模拟整体效果，进行丰富的Web开发，致力于通过技术改善用户体验，开发出满足用户需求的摄影交流网站。</w:t>
            </w:r>
          </w:p>
          <w:p>
            <w:pPr>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四、功能方面。本网站主要为广大爱好摄影者提供一个分享摄影作品以及交流摄影技巧的平台。用户可以通过登录后上传优秀的摄影作品供其他用户欣赏和评论，同时用户可结交更多志同道合的朋友，畅所语言，分享各自的摄影心得或技巧，共同进步。</w:t>
            </w:r>
          </w:p>
          <w:p>
            <w:pPr>
              <w:rPr>
                <w:rFonts w:hint="eastAsia" w:asciiTheme="minorEastAsia" w:hAnsiTheme="minorEastAsia" w:eastAsiaTheme="minorEastAsia" w:cstheme="minorEastAsia"/>
                <w:i w:val="0"/>
                <w:iCs/>
                <w:color w:val="auto"/>
                <w:sz w:val="21"/>
                <w:szCs w:val="21"/>
              </w:rPr>
            </w:pPr>
          </w:p>
          <w:p>
            <w:pPr>
              <w:jc w:val="lef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5" w:hRule="atLeast"/>
        </w:trPr>
        <w:tc>
          <w:tcPr>
            <w:tcW w:w="9132" w:type="dxa"/>
            <w:gridSpan w:val="9"/>
            <w:tcBorders>
              <w:left w:val="single" w:color="auto" w:sz="12" w:space="0"/>
              <w:bottom w:val="single" w:color="auto" w:sz="12" w:space="0"/>
              <w:right w:val="single" w:color="auto" w:sz="12" w:space="0"/>
            </w:tcBorders>
          </w:tcPr>
          <w:p>
            <w:pPr>
              <w:jc w:val="left"/>
              <w:rPr>
                <w:rFonts w:hint="eastAsia"/>
                <w:b/>
              </w:rPr>
            </w:pPr>
            <w:r>
              <w:rPr>
                <w:rFonts w:hint="eastAsia"/>
                <w:b/>
              </w:rPr>
              <w:t>二、基本要求</w:t>
            </w:r>
          </w:p>
          <w:p>
            <w:pPr>
              <w:jc w:val="left"/>
              <w:rPr>
                <w:rFonts w:hint="eastAsia"/>
                <w:b/>
              </w:rPr>
            </w:pPr>
            <w:r>
              <w:rPr>
                <w:rFonts w:hint="eastAsia" w:asciiTheme="minorEastAsia" w:hAnsiTheme="minorEastAsia" w:eastAsiaTheme="minorEastAsia" w:cstheme="minorEastAsia"/>
                <w:i w:val="0"/>
                <w:iCs/>
                <w:color w:val="auto"/>
                <w:sz w:val="21"/>
                <w:szCs w:val="21"/>
              </w:rPr>
              <w:t>1.阅读相关书籍：《web前端开发入门到精通教程》、《软件工程导论》、《SQL Server 数据库教程》等。参考相关期刊：教你轻松制作自己的Web摄影画廊、基于web的摄影作品展示与评分系统的设计与实现等。参考runoob在线的相关教程：html、css、Javascript、php等。</w:t>
            </w:r>
          </w:p>
          <w:p>
            <w:pPr>
              <w:jc w:val="left"/>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2.相关网站下载更多的论文或期刊：知网、万方、维普等。</w:t>
            </w:r>
          </w:p>
          <w:p>
            <w:pPr>
              <w:jc w:val="left"/>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3.安装ps、Dreamweaver、phpMyStudy服务器或者xampp服务器、安装sql server 2012或者mysql数据库等。</w:t>
            </w:r>
          </w:p>
          <w:p>
            <w:pPr>
              <w:jc w:val="left"/>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4.提供论文写作模板，规定论文实施计划。</w:t>
            </w:r>
          </w:p>
          <w:p>
            <w:pPr>
              <w:jc w:val="left"/>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5.参考web前端开发论文模板进行论文写作。</w:t>
            </w:r>
          </w:p>
          <w:p>
            <w:pPr>
              <w:jc w:val="left"/>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6.要求定期通过qq或者电话联系和见面。</w:t>
            </w:r>
          </w:p>
          <w:p>
            <w:pPr>
              <w:jc w:val="left"/>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7.能独立查阅文献以及从事其它形式的调研，能较好地理解课题任务并提出实施方案，有各类信息分析整理、从中获取新知识的能力</w:t>
            </w:r>
          </w:p>
          <w:p>
            <w:pPr>
              <w:jc w:val="left"/>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8.按要求按时完成外文翻译，译文质量好</w:t>
            </w:r>
          </w:p>
          <w:p>
            <w:pPr>
              <w:jc w:val="left"/>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9.设计合理，具有很强的发现、分析、解决问题的能力、科学判断能力、科学文献检索能力,圆满完成各项工作任务，达到专业培养目标</w:t>
            </w:r>
          </w:p>
          <w:p>
            <w:pPr>
              <w:jc w:val="left"/>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10.有较高学术水平或较大的实用价值，成果突出，很好地掌握了有关理论和专业知识。</w:t>
            </w:r>
          </w:p>
          <w:p>
            <w:pPr>
              <w:jc w:val="left"/>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11.毕业论文行文规范，观点鲜明，论证充分，结构严谨，内容充实，层次清楚，分析深入，结论正确，具有较强的说服力。开发的程序作品与设计要求相吻合。</w:t>
            </w:r>
          </w:p>
          <w:p>
            <w:pPr>
              <w:jc w:val="left"/>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12.学习态度认真，科学作风严谨，工作踏实深入，严格保证论文设计、研究时间并按任务书中规定的进度开展各项工作。</w:t>
            </w:r>
          </w:p>
          <w:p>
            <w:pPr>
              <w:jc w:val="left"/>
              <w:rPr>
                <w:rFonts w:hint="eastAsia"/>
                <w:b/>
              </w:rPr>
            </w:pPr>
          </w:p>
        </w:tc>
      </w:tr>
    </w:tbl>
    <w:p>
      <w:pPr>
        <w:jc w:val="left"/>
      </w:pPr>
    </w:p>
    <w:p>
      <w:pPr>
        <w:jc w:val="left"/>
      </w:pPr>
    </w:p>
    <w:tbl>
      <w:tblPr>
        <w:tblStyle w:val="7"/>
        <w:tblW w:w="89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5" w:hRule="atLeast"/>
        </w:trPr>
        <w:tc>
          <w:tcPr>
            <w:tcW w:w="8999" w:type="dxa"/>
            <w:tcBorders>
              <w:top w:val="single" w:color="auto" w:sz="12" w:space="0"/>
              <w:left w:val="single" w:color="auto" w:sz="12" w:space="0"/>
              <w:right w:val="single" w:color="auto" w:sz="12" w:space="0"/>
            </w:tcBorders>
            <w:vAlign w:val="top"/>
          </w:tcPr>
          <w:p>
            <w:pPr>
              <w:jc w:val="both"/>
              <w:rPr>
                <w:rFonts w:hint="eastAsia"/>
                <w:b/>
              </w:rPr>
            </w:pPr>
            <w:r>
              <w:rPr>
                <w:rFonts w:hint="eastAsia"/>
                <w:b/>
              </w:rPr>
              <w:t>三、工作进度安排</w:t>
            </w:r>
          </w:p>
          <w:p>
            <w:pPr>
              <w:jc w:val="both"/>
              <w:rPr>
                <w:b/>
                <w:sz w:val="28"/>
              </w:rPr>
            </w:pPr>
            <w:r>
              <w:rPr>
                <w:rFonts w:hint="eastAsia" w:asciiTheme="minorEastAsia" w:hAnsiTheme="minorEastAsia" w:eastAsiaTheme="minorEastAsia" w:cstheme="minorEastAsia"/>
                <w:i w:val="0"/>
                <w:iCs/>
                <w:color w:val="auto"/>
                <w:sz w:val="21"/>
                <w:szCs w:val="21"/>
              </w:rPr>
              <w:t>1.第10学期第4周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工作启动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通知2019届本科毕业设计(论文)的工作</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2.第10学期第4周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动员</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学习毕业设计相关规定和计划,召开毕业设计(论文)动员会议</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3.第10学期第5周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确定指导老师</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确定校内外指导教师名单,进行审查</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4.第10学期第5-7周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证题、审题</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通过调研,结合教研、科研项目或教征题、审题|学实践提出论文</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题目,并对题目进行初审,论文选题通过教务系统进行申报</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5.第10学期第8周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组织学生选题</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通过教务系统选题,确认选题结果</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6.第10学期第9-10周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下达任务书</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明确毕业设计（论文）及任务书内容和要求</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7.第10学期第12周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前期检查</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自查、检查选题及任务书质量</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8.第10学期第10-12周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开题报告</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在老师指导下,完成开题报告;指导教师对开题报告的质量进行审查</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9.第10学期第12-14周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中期检查</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1.老师对学生论文撰写情况进行检查,在教务中添加中期检查信息；2.质保部组织教务部、校、系(部)两级督导检查开题报告质里和毕业设计(论文)进行情况</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10.第11学期第4周前</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论文定稿前工作:（1）.学生论文定稿前完成论文反抄袭自测工作，下载检测报告。</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(2)指导教师和评阅教师评定成绩，填写成绩评定表。</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11.第11学期第5周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答辩资格审查、答辩准备</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1.系（部）审查学生毕业论文环节成绩和论文质量，审查答辩资格。（2）.系（部）制定答辩工作安排表并做好通知工作，拟定答辩问题。</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12.第11学期第5-6周：答辩及成绩评定-系（部）答辩小组根据答辩流程组织答辩，并做好答辩记录，并根据情况确定是否组织第2次答辩。</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13．答辩后立刻进行 ：成绩评定-指导老师、评阅人和答辩小组填写成绩评定表，指导老师通过教务系统登记成绩。</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14.第11学期第9-10周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优秀论文、优秀指导教师评选</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（1）.教务部组织开展优秀论文、优秀指导教师评选工作：推荐、审核、公示、发文。（2）.教务部汇编印制优秀毕业论文选集</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15.第11学期第11-12周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材料存档、工作总结</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教务部、各系（部）做好毕业设计材料存档和工作总结。</w:t>
            </w:r>
          </w:p>
          <w:p>
            <w:pPr>
              <w:jc w:val="both"/>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 xml:space="preserve">   16.第11学期第13-14周</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论文质量检查</w:t>
            </w:r>
            <w:r>
              <w:rPr>
                <w:rFonts w:hint="eastAsia" w:asciiTheme="minorEastAsia" w:hAnsiTheme="minorEastAsia" w:eastAsiaTheme="minorEastAsia" w:cstheme="minorEastAsia"/>
                <w:i w:val="0"/>
                <w:iCs/>
                <w:color w:val="auto"/>
                <w:sz w:val="21"/>
                <w:szCs w:val="21"/>
              </w:rPr>
              <w:tab/>
            </w:r>
            <w:r>
              <w:rPr>
                <w:rFonts w:hint="eastAsia" w:asciiTheme="minorEastAsia" w:hAnsiTheme="minorEastAsia" w:eastAsiaTheme="minorEastAsia" w:cstheme="minorEastAsia"/>
                <w:i w:val="0"/>
                <w:iCs/>
                <w:color w:val="auto"/>
                <w:sz w:val="21"/>
                <w:szCs w:val="21"/>
              </w:rPr>
              <w:t>质保部组织校、系（部）两级督导抽查、校外专家抽查。</w:t>
            </w:r>
          </w:p>
          <w:p>
            <w:pPr>
              <w:jc w:val="both"/>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3" w:hRule="atLeast"/>
        </w:trPr>
        <w:tc>
          <w:tcPr>
            <w:tcW w:w="8999" w:type="dxa"/>
            <w:tcBorders>
              <w:left w:val="single" w:color="auto" w:sz="12" w:space="0"/>
              <w:bottom w:val="single" w:color="auto" w:sz="12" w:space="0"/>
              <w:right w:val="single" w:color="auto" w:sz="12" w:space="0"/>
            </w:tcBorders>
          </w:tcPr>
          <w:p>
            <w:pPr>
              <w:jc w:val="left"/>
              <w:rPr>
                <w:b/>
              </w:rPr>
            </w:pPr>
            <w:r>
              <w:rPr>
                <w:rFonts w:hint="eastAsia"/>
                <w:b/>
              </w:rPr>
              <w:t>四、应收集的资料及主要参考文献（指导教师指定）</w:t>
            </w:r>
          </w:p>
          <w:p>
            <w:pPr>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[1] 黄信乐.基于Web的婚纱摄影商务系统设计与实现[D].厦门：厦门大学，2014.</w:t>
            </w:r>
          </w:p>
          <w:p>
            <w:pPr>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[2] 李烨.别具光芒CSS+DIV网页样式布局[M].北京：人民邮政出版社，2007</w:t>
            </w:r>
          </w:p>
          <w:p>
            <w:pPr>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[3]景雪琴，陆惠萍.数据库技术与应用系统开发[M].清华大学出版社，2013</w:t>
            </w:r>
          </w:p>
          <w:p>
            <w:pPr>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[4]王军.基于B/S结构的摄影网站的设计与实现[D].郑州：郑州大学.2011</w:t>
            </w:r>
          </w:p>
          <w:p>
            <w:pPr>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[5]任昌荣.基于web的摄影作品展示与评分系统的设计与实现[J].计算机光盘软件与应用,2013(19)</w:t>
            </w:r>
          </w:p>
          <w:p>
            <w:pPr>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[6]杨韫澜.基于Web的摄影测量作业标准查询系统的设计与实践[D].郑州：中国人民解放军信息工程大学,2007</w:t>
            </w:r>
          </w:p>
          <w:p>
            <w:pPr>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[7]何力.基于Web Service的摄影测量技术研究与实现[D].山东：山东大学,2008</w:t>
            </w:r>
          </w:p>
          <w:p>
            <w:pPr>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[8]于秀梅，张昕若.基于Web的电子商务系统的设计与实现[J].计算机与数字工程, 2010,38(8): 78-80,117</w:t>
            </w:r>
          </w:p>
          <w:p>
            <w:pPr>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[9]杨传明.基于开源J2EE框架的电子商务实验平台研究[J].计算机应用与软件,2009,(10):69-71.doi:10.3969/j.issn.1000-386X.2009.10.023.</w:t>
            </w:r>
          </w:p>
          <w:p>
            <w:pPr>
              <w:rPr>
                <w:rFonts w:hint="eastAsia" w:asciiTheme="minorEastAsia" w:hAnsiTheme="minorEastAsia" w:eastAsiaTheme="minorEastAsia" w:cstheme="minorEastAsia"/>
                <w:i w:val="0"/>
                <w:iCs/>
                <w:color w:val="auto"/>
                <w:sz w:val="21"/>
                <w:szCs w:val="21"/>
              </w:rPr>
            </w:pPr>
            <w:r>
              <w:rPr>
                <w:rFonts w:hint="eastAsia" w:asciiTheme="minorEastAsia" w:hAnsiTheme="minorEastAsia" w:eastAsiaTheme="minorEastAsia" w:cstheme="minorEastAsia"/>
                <w:i w:val="0"/>
                <w:iCs/>
                <w:color w:val="auto"/>
                <w:sz w:val="21"/>
                <w:szCs w:val="21"/>
              </w:rPr>
              <w:t>[10]刘琳.基于WEB的电子商务系统设计与实现[D].北京工业大学,2016.</w:t>
            </w:r>
          </w:p>
          <w:p>
            <w:pPr>
              <w:rPr>
                <w:rFonts w:hint="eastAsia" w:asciiTheme="minorEastAsia" w:hAnsiTheme="minorEastAsia" w:eastAsiaTheme="minorEastAsia" w:cstheme="minorEastAsia"/>
                <w:i w:val="0"/>
                <w:iCs/>
                <w:color w:val="auto"/>
                <w:sz w:val="21"/>
                <w:szCs w:val="21"/>
              </w:rPr>
            </w:pPr>
          </w:p>
          <w:p>
            <w:pPr>
              <w:rPr>
                <w:b/>
                <w:sz w:val="28"/>
              </w:rPr>
            </w:pPr>
          </w:p>
        </w:tc>
      </w:tr>
    </w:tbl>
    <w:p>
      <w:r>
        <w:rPr>
          <w:rFonts w:hint="eastAsia"/>
          <w:sz w:val="24"/>
        </w:rPr>
        <w:t>指导教师签名</w:t>
      </w:r>
      <w:r>
        <w:rPr>
          <w:rFonts w:hint="eastAsia" w:asciiTheme="minorEastAsia" w:hAnsiTheme="minorEastAsia" w:eastAsiaTheme="minorEastAsia" w:cstheme="minorEastAsia"/>
          <w:i w:val="0"/>
          <w:iCs/>
          <w:color w:val="auto"/>
          <w:sz w:val="21"/>
          <w:szCs w:val="21"/>
        </w:rPr>
        <w:t xml:space="preserve">：                   </w:t>
      </w:r>
      <w:r>
        <w:rPr>
          <w:rFonts w:hint="eastAsia"/>
          <w:sz w:val="24"/>
        </w:rPr>
        <w:t>任务下达日期：</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4"/>
        <w:szCs w:val="24"/>
        <w:lang w:val="zh-CN"/>
      </w:rPr>
      <w:id w:val="1787584180"/>
    </w:sdtPr>
    <w:sdtEndPr>
      <w:rPr>
        <w:rFonts w:asciiTheme="minorEastAsia" w:hAnsiTheme="minorEastAsia"/>
        <w:sz w:val="24"/>
        <w:szCs w:val="24"/>
        <w:lang w:val="zh-CN"/>
      </w:rPr>
    </w:sdtEndPr>
    <w:sdtContent>
      <w:p>
        <w:pPr>
          <w:pStyle w:val="3"/>
          <w:jc w:val="center"/>
          <w:rPr>
            <w:rFonts w:asciiTheme="minorEastAsia" w:hAnsiTheme="minorEastAsia"/>
            <w:sz w:val="24"/>
            <w:szCs w:val="24"/>
            <w:lang w:val="zh-CN"/>
          </w:rPr>
        </w:pPr>
        <w:r>
          <w:rPr>
            <w:rFonts w:asciiTheme="minorEastAsia" w:hAnsiTheme="minorEastAsia"/>
            <w:sz w:val="24"/>
            <w:szCs w:val="24"/>
            <w:lang w:val="zh-CN"/>
          </w:rPr>
          <w:fldChar w:fldCharType="begin"/>
        </w:r>
        <w:r>
          <w:rPr>
            <w:rFonts w:asciiTheme="minorEastAsia" w:hAnsiTheme="minorEastAsia"/>
            <w:sz w:val="24"/>
            <w:szCs w:val="24"/>
            <w:lang w:val="zh-CN"/>
          </w:rPr>
          <w:instrText xml:space="preserve">PAGE   \* MERGEFORMAT</w:instrText>
        </w:r>
        <w:r>
          <w:rPr>
            <w:rFonts w:asciiTheme="minorEastAsia" w:hAnsiTheme="minorEastAsia"/>
            <w:sz w:val="24"/>
            <w:szCs w:val="24"/>
            <w:lang w:val="zh-CN"/>
          </w:rPr>
          <w:fldChar w:fldCharType="separate"/>
        </w:r>
        <w:r>
          <w:rPr>
            <w:rFonts w:asciiTheme="minorEastAsia" w:hAnsiTheme="minorEastAsia"/>
            <w:sz w:val="24"/>
            <w:szCs w:val="24"/>
            <w:lang w:val="zh-CN"/>
          </w:rPr>
          <w:t>5</w:t>
        </w:r>
        <w:r>
          <w:rPr>
            <w:rFonts w:asciiTheme="minorEastAsia" w:hAnsiTheme="minorEastAsia"/>
            <w:sz w:val="24"/>
            <w:szCs w:val="24"/>
            <w:lang w:val="zh-CN"/>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E1C0A"/>
    <w:multiLevelType w:val="multilevel"/>
    <w:tmpl w:val="5B4E1C0A"/>
    <w:lvl w:ilvl="0" w:tentative="0">
      <w:start w:val="1"/>
      <w:numFmt w:val="japaneseCounting"/>
      <w:lvlText w:val="%1、"/>
      <w:lvlJc w:val="left"/>
      <w:pPr>
        <w:ind w:left="450" w:hanging="450"/>
      </w:pPr>
      <w:rPr>
        <w:rFonts w:hint="default" w:eastAsiaTheme="minorEastAsia"/>
        <w:b/>
        <w:color w:val="auto"/>
        <w:w w:val="1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DB07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Body Text 2"/>
    <w:basedOn w:val="1"/>
    <w:link w:val="11"/>
    <w:qFormat/>
    <w:uiPriority w:val="0"/>
    <w:pPr>
      <w:widowControl/>
      <w:jc w:val="center"/>
    </w:pPr>
    <w:rPr>
      <w:rFonts w:ascii="Times New Roman" w:hAnsi="Times New Roman" w:eastAsia="楷体_GB2312" w:cs="Times New Roman"/>
      <w:sz w:val="24"/>
      <w:szCs w:val="24"/>
    </w:rPr>
  </w:style>
  <w:style w:type="character" w:customStyle="1" w:styleId="8">
    <w:name w:val="页脚 Char"/>
    <w:basedOn w:val="6"/>
    <w:link w:val="3"/>
    <w:qFormat/>
    <w:uiPriority w:val="99"/>
    <w:rPr>
      <w:sz w:val="18"/>
      <w:szCs w:val="18"/>
    </w:rPr>
  </w:style>
  <w:style w:type="character" w:customStyle="1" w:styleId="9">
    <w:name w:val="批注框文本 Char"/>
    <w:basedOn w:val="6"/>
    <w:link w:val="2"/>
    <w:semiHidden/>
    <w:qFormat/>
    <w:uiPriority w:val="99"/>
    <w:rPr>
      <w:sz w:val="18"/>
      <w:szCs w:val="18"/>
    </w:rPr>
  </w:style>
  <w:style w:type="character" w:customStyle="1" w:styleId="10">
    <w:name w:val="页眉 Char"/>
    <w:basedOn w:val="6"/>
    <w:link w:val="4"/>
    <w:qFormat/>
    <w:uiPriority w:val="99"/>
    <w:rPr>
      <w:sz w:val="18"/>
      <w:szCs w:val="18"/>
    </w:rPr>
  </w:style>
  <w:style w:type="character" w:customStyle="1" w:styleId="11">
    <w:name w:val="正文文本 2 Char"/>
    <w:basedOn w:val="6"/>
    <w:link w:val="5"/>
    <w:qFormat/>
    <w:uiPriority w:val="0"/>
    <w:rPr>
      <w:rFonts w:ascii="Times New Roman" w:hAnsi="Times New Roman" w:eastAsia="楷体_GB2312" w:cs="Times New Roman"/>
      <w:sz w:val="24"/>
      <w:szCs w:val="24"/>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46</Words>
  <Characters>268</Characters>
  <Lines>2</Lines>
  <Paragraphs>1</Paragraphs>
  <TotalTime>21</TotalTime>
  <ScaleCrop>false</ScaleCrop>
  <LinksUpToDate>false</LinksUpToDate>
  <CharactersWithSpaces>313</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2017-09-25T01:21:00Z</dcterms:created>
  <dc:creator>谢信鸣</dc:creator>
  <cp:lastModifiedBy>皮卡丘</cp:lastModifiedBy>
  <dcterms:modified xsi:type="dcterms:W3CDTF">2018-11-20T04:35:44Z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y fmtid="{D5CDD505-2E9C-101B-9397-08002B2CF9AE}" pid="3" name="KSORubyTemplateID" linkTarget="0">
    <vt:lpwstr>6</vt:lpwstr>
  </property>
</Properties>
</file>