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1D4F5" w14:textId="77777777" w:rsidR="003B2538" w:rsidRDefault="003B2538" w:rsidP="003B2538">
      <w:pPr>
        <w:jc w:val="center"/>
        <w:rPr>
          <w:rFonts w:ascii="Times New Roman" w:eastAsia="Times New Roman" w:hAnsi="Times New Roman" w:cs="Times New Roman"/>
          <w:b/>
          <w:bCs/>
          <w:kern w:val="0"/>
          <w14:ligatures w14:val="none"/>
        </w:rPr>
      </w:pPr>
    </w:p>
    <w:p w14:paraId="177DCEE6" w14:textId="77777777" w:rsidR="003B2538" w:rsidRDefault="003B2538" w:rsidP="003B2538">
      <w:pPr>
        <w:jc w:val="center"/>
        <w:rPr>
          <w:rFonts w:ascii="Times New Roman" w:eastAsia="Times New Roman" w:hAnsi="Times New Roman" w:cs="Times New Roman"/>
          <w:b/>
          <w:bCs/>
          <w:kern w:val="0"/>
          <w14:ligatures w14:val="none"/>
        </w:rPr>
      </w:pPr>
    </w:p>
    <w:p w14:paraId="00BA1E38" w14:textId="77777777" w:rsidR="003B2538" w:rsidRDefault="003B2538" w:rsidP="003B2538">
      <w:pPr>
        <w:jc w:val="center"/>
        <w:rPr>
          <w:rFonts w:ascii="Times New Roman" w:eastAsia="Times New Roman" w:hAnsi="Times New Roman" w:cs="Times New Roman"/>
          <w:b/>
          <w:bCs/>
          <w:kern w:val="0"/>
          <w14:ligatures w14:val="none"/>
        </w:rPr>
      </w:pPr>
    </w:p>
    <w:p w14:paraId="70A6A607" w14:textId="77777777" w:rsidR="003B2538" w:rsidRDefault="003B2538" w:rsidP="003B2538">
      <w:pPr>
        <w:jc w:val="center"/>
        <w:rPr>
          <w:rFonts w:ascii="Times New Roman" w:eastAsia="Times New Roman" w:hAnsi="Times New Roman" w:cs="Times New Roman"/>
          <w:b/>
          <w:bCs/>
          <w:kern w:val="0"/>
          <w14:ligatures w14:val="none"/>
        </w:rPr>
      </w:pPr>
    </w:p>
    <w:p w14:paraId="57D74123" w14:textId="77777777" w:rsidR="003B2538" w:rsidRDefault="003B2538" w:rsidP="003B2538">
      <w:pPr>
        <w:jc w:val="center"/>
        <w:rPr>
          <w:rFonts w:ascii="Times New Roman" w:eastAsia="Times New Roman" w:hAnsi="Times New Roman" w:cs="Times New Roman"/>
          <w:b/>
          <w:bCs/>
          <w:kern w:val="0"/>
          <w14:ligatures w14:val="none"/>
        </w:rPr>
      </w:pPr>
    </w:p>
    <w:p w14:paraId="02CAF42F" w14:textId="77777777" w:rsidR="003B2538" w:rsidRDefault="003B2538" w:rsidP="003B2538">
      <w:pPr>
        <w:jc w:val="center"/>
        <w:rPr>
          <w:rFonts w:ascii="Times New Roman" w:eastAsia="Times New Roman" w:hAnsi="Times New Roman" w:cs="Times New Roman"/>
          <w:b/>
          <w:bCs/>
          <w:kern w:val="0"/>
          <w14:ligatures w14:val="none"/>
        </w:rPr>
      </w:pPr>
    </w:p>
    <w:p w14:paraId="72A950C6" w14:textId="77777777" w:rsidR="003B2538" w:rsidRDefault="003B2538" w:rsidP="003B2538">
      <w:pPr>
        <w:jc w:val="center"/>
        <w:rPr>
          <w:rFonts w:ascii="Times New Roman" w:eastAsia="Times New Roman" w:hAnsi="Times New Roman" w:cs="Times New Roman"/>
          <w:b/>
          <w:bCs/>
          <w:kern w:val="0"/>
          <w14:ligatures w14:val="none"/>
        </w:rPr>
      </w:pPr>
    </w:p>
    <w:p w14:paraId="05036292" w14:textId="77777777" w:rsidR="003B2538" w:rsidRDefault="003B2538" w:rsidP="003B2538">
      <w:pPr>
        <w:jc w:val="center"/>
        <w:rPr>
          <w:rFonts w:ascii="Times New Roman" w:eastAsia="Times New Roman" w:hAnsi="Times New Roman" w:cs="Times New Roman"/>
          <w:b/>
          <w:bCs/>
          <w:kern w:val="0"/>
          <w14:ligatures w14:val="none"/>
        </w:rPr>
      </w:pPr>
    </w:p>
    <w:p w14:paraId="28031499" w14:textId="77777777" w:rsidR="003B2538" w:rsidRDefault="003B2538" w:rsidP="003B2538">
      <w:pPr>
        <w:jc w:val="center"/>
        <w:rPr>
          <w:rFonts w:ascii="Times New Roman" w:eastAsia="Times New Roman" w:hAnsi="Times New Roman" w:cs="Times New Roman"/>
          <w:b/>
          <w:bCs/>
          <w:kern w:val="0"/>
          <w14:ligatures w14:val="none"/>
        </w:rPr>
      </w:pPr>
    </w:p>
    <w:p w14:paraId="602E9E6D" w14:textId="77777777" w:rsidR="003B2538" w:rsidRDefault="003B2538" w:rsidP="003B2538">
      <w:pPr>
        <w:jc w:val="center"/>
        <w:rPr>
          <w:rFonts w:ascii="Times New Roman" w:eastAsia="Times New Roman" w:hAnsi="Times New Roman" w:cs="Times New Roman"/>
          <w:b/>
          <w:bCs/>
          <w:kern w:val="0"/>
          <w14:ligatures w14:val="none"/>
        </w:rPr>
      </w:pPr>
    </w:p>
    <w:p w14:paraId="24C6076A" w14:textId="77777777" w:rsidR="003B2538" w:rsidRDefault="003B2538" w:rsidP="003B2538">
      <w:pPr>
        <w:rPr>
          <w:rFonts w:ascii="Times New Roman" w:eastAsia="Times New Roman" w:hAnsi="Times New Roman" w:cs="Times New Roman"/>
          <w:b/>
          <w:bCs/>
          <w:kern w:val="0"/>
          <w14:ligatures w14:val="none"/>
        </w:rPr>
      </w:pPr>
    </w:p>
    <w:p w14:paraId="5961BFC5" w14:textId="77777777" w:rsidR="003B2538" w:rsidRDefault="003B2538" w:rsidP="003B2538">
      <w:pPr>
        <w:rPr>
          <w:rFonts w:ascii="Times New Roman" w:eastAsia="Times New Roman" w:hAnsi="Times New Roman" w:cs="Times New Roman"/>
          <w:b/>
          <w:bCs/>
          <w:kern w:val="0"/>
          <w14:ligatures w14:val="none"/>
        </w:rPr>
      </w:pPr>
    </w:p>
    <w:p w14:paraId="02418838" w14:textId="77777777" w:rsidR="003B2538" w:rsidRPr="00927AEC" w:rsidRDefault="003B2538" w:rsidP="003B2538">
      <w:pPr>
        <w:jc w:val="center"/>
        <w:rPr>
          <w:rFonts w:ascii="Times New Roman" w:eastAsia="Times New Roman" w:hAnsi="Times New Roman" w:cs="Times New Roman"/>
          <w:b/>
          <w:bCs/>
          <w:kern w:val="0"/>
          <w:sz w:val="28"/>
          <w:szCs w:val="28"/>
          <w14:ligatures w14:val="none"/>
        </w:rPr>
      </w:pPr>
    </w:p>
    <w:p w14:paraId="2FD6C717" w14:textId="77777777" w:rsidR="003B2538" w:rsidRPr="00927AEC" w:rsidRDefault="003B2538" w:rsidP="003B2538">
      <w:pPr>
        <w:jc w:val="center"/>
        <w:rPr>
          <w:rFonts w:ascii="Times New Roman" w:eastAsia="Times New Roman" w:hAnsi="Times New Roman" w:cs="Times New Roman"/>
          <w:b/>
          <w:bCs/>
          <w:kern w:val="0"/>
          <w:sz w:val="28"/>
          <w:szCs w:val="28"/>
          <w14:ligatures w14:val="none"/>
        </w:rPr>
      </w:pPr>
    </w:p>
    <w:p w14:paraId="1050BD73" w14:textId="6931CAE8" w:rsidR="003B2538" w:rsidRPr="003B2538" w:rsidRDefault="003B2538" w:rsidP="00927AEC">
      <w:pPr>
        <w:spacing w:line="276" w:lineRule="auto"/>
        <w:jc w:val="center"/>
        <w:rPr>
          <w:rFonts w:ascii="Times New Roman" w:eastAsia="Times New Roman" w:hAnsi="Times New Roman" w:cs="Times New Roman"/>
          <w:kern w:val="0"/>
          <w:sz w:val="28"/>
          <w:szCs w:val="28"/>
          <w14:ligatures w14:val="none"/>
        </w:rPr>
      </w:pPr>
      <w:r w:rsidRPr="003B2538">
        <w:rPr>
          <w:rFonts w:ascii="Times New Roman" w:eastAsia="Times New Roman" w:hAnsi="Times New Roman" w:cs="Times New Roman"/>
          <w:b/>
          <w:bCs/>
          <w:kern w:val="0"/>
          <w:sz w:val="28"/>
          <w:szCs w:val="28"/>
          <w14:ligatures w14:val="none"/>
        </w:rPr>
        <w:t>Paper Review:</w:t>
      </w:r>
    </w:p>
    <w:p w14:paraId="0480A140" w14:textId="77777777" w:rsidR="003B2538" w:rsidRPr="00927AEC" w:rsidRDefault="003B2538" w:rsidP="00927AEC">
      <w:pPr>
        <w:spacing w:line="276" w:lineRule="auto"/>
        <w:jc w:val="center"/>
        <w:rPr>
          <w:rFonts w:ascii="Times New Roman" w:eastAsia="Times New Roman" w:hAnsi="Times New Roman" w:cs="Times New Roman"/>
          <w:b/>
          <w:bCs/>
          <w:kern w:val="0"/>
          <w:sz w:val="28"/>
          <w:szCs w:val="28"/>
          <w14:ligatures w14:val="none"/>
        </w:rPr>
      </w:pPr>
      <w:r w:rsidRPr="003B2538">
        <w:rPr>
          <w:rFonts w:ascii="Times New Roman" w:eastAsia="Times New Roman" w:hAnsi="Times New Roman" w:cs="Times New Roman"/>
          <w:b/>
          <w:bCs/>
          <w:kern w:val="0"/>
          <w:sz w:val="28"/>
          <w:szCs w:val="28"/>
          <w14:ligatures w14:val="none"/>
        </w:rPr>
        <w:t>A Two -Stage Reconfiguration in Network Function Virtualization: Toward Service Function Chain Optimization</w:t>
      </w:r>
    </w:p>
    <w:p w14:paraId="43C26471" w14:textId="77777777" w:rsidR="00927AEC" w:rsidRDefault="00927AEC" w:rsidP="003B2538">
      <w:pPr>
        <w:jc w:val="center"/>
        <w:rPr>
          <w:rFonts w:ascii="Times New Roman" w:eastAsia="Times New Roman" w:hAnsi="Times New Roman" w:cs="Times New Roman"/>
          <w:b/>
          <w:bCs/>
          <w:kern w:val="0"/>
          <w14:ligatures w14:val="none"/>
        </w:rPr>
      </w:pPr>
    </w:p>
    <w:p w14:paraId="35FC934B" w14:textId="77777777" w:rsidR="00927AEC" w:rsidRDefault="00927AEC" w:rsidP="003B2538">
      <w:pPr>
        <w:jc w:val="center"/>
        <w:rPr>
          <w:rFonts w:ascii="Times New Roman" w:eastAsia="Times New Roman" w:hAnsi="Times New Roman" w:cs="Times New Roman"/>
          <w:b/>
          <w:bCs/>
          <w:kern w:val="0"/>
          <w14:ligatures w14:val="none"/>
        </w:rPr>
      </w:pPr>
    </w:p>
    <w:p w14:paraId="596D516C" w14:textId="77777777" w:rsidR="003B2538" w:rsidRPr="003B2538" w:rsidRDefault="003B2538" w:rsidP="003B2538">
      <w:pPr>
        <w:jc w:val="center"/>
        <w:rPr>
          <w:rFonts w:ascii="Times New Roman" w:eastAsia="Times New Roman" w:hAnsi="Times New Roman" w:cs="Times New Roman"/>
          <w:kern w:val="0"/>
          <w14:ligatures w14:val="none"/>
        </w:rPr>
      </w:pPr>
    </w:p>
    <w:p w14:paraId="55B6B7C4" w14:textId="77777777" w:rsidR="003B2538" w:rsidRDefault="003B2538" w:rsidP="003B2538">
      <w:pPr>
        <w:jc w:val="center"/>
        <w:rPr>
          <w:rFonts w:ascii="Times New Roman" w:eastAsia="Times New Roman" w:hAnsi="Times New Roman" w:cs="Times New Roman"/>
          <w:kern w:val="0"/>
          <w14:ligatures w14:val="none"/>
        </w:rPr>
      </w:pPr>
      <w:r w:rsidRPr="003B2538">
        <w:rPr>
          <w:rFonts w:ascii="Times New Roman" w:eastAsia="Times New Roman" w:hAnsi="Times New Roman" w:cs="Times New Roman"/>
          <w:kern w:val="0"/>
          <w14:ligatures w14:val="none"/>
        </w:rPr>
        <w:t>Matthew Bosworth</w:t>
      </w:r>
    </w:p>
    <w:p w14:paraId="3172054F" w14:textId="77777777" w:rsidR="003B2538" w:rsidRPr="003B2538" w:rsidRDefault="003B2538" w:rsidP="003B2538">
      <w:pPr>
        <w:jc w:val="center"/>
        <w:rPr>
          <w:rFonts w:ascii="Times New Roman" w:eastAsia="Times New Roman" w:hAnsi="Times New Roman" w:cs="Times New Roman"/>
          <w:kern w:val="0"/>
          <w14:ligatures w14:val="none"/>
        </w:rPr>
      </w:pPr>
    </w:p>
    <w:p w14:paraId="5DB4B7C9" w14:textId="77777777" w:rsidR="003B2538" w:rsidRPr="003B2538" w:rsidRDefault="003B2538" w:rsidP="003B2538">
      <w:pPr>
        <w:jc w:val="center"/>
        <w:rPr>
          <w:rFonts w:ascii="Times New Roman" w:eastAsia="Times New Roman" w:hAnsi="Times New Roman" w:cs="Times New Roman"/>
          <w:kern w:val="0"/>
          <w14:ligatures w14:val="none"/>
        </w:rPr>
      </w:pPr>
      <w:r w:rsidRPr="003B2538">
        <w:rPr>
          <w:rFonts w:ascii="Times New Roman" w:eastAsia="Times New Roman" w:hAnsi="Times New Roman" w:cs="Times New Roman"/>
          <w:kern w:val="0"/>
          <w14:ligatures w14:val="none"/>
        </w:rPr>
        <w:t>Computer Networks</w:t>
      </w:r>
      <w:r w:rsidRPr="003B2538">
        <w:rPr>
          <w:rFonts w:ascii="Times New Roman" w:eastAsia="Times New Roman" w:hAnsi="Times New Roman" w:cs="Times New Roman"/>
          <w:kern w:val="0"/>
          <w14:ligatures w14:val="none"/>
        </w:rPr>
        <w:br/>
      </w:r>
      <w:r w:rsidRPr="003B2538">
        <w:rPr>
          <w:rFonts w:ascii="Times New Roman" w:eastAsia="Times New Roman" w:hAnsi="Times New Roman" w:cs="Times New Roman"/>
          <w:kern w:val="0"/>
          <w14:ligatures w14:val="none"/>
        </w:rPr>
        <w:br/>
        <w:t>Professor Kelly</w:t>
      </w:r>
      <w:r w:rsidRPr="003B2538">
        <w:rPr>
          <w:rFonts w:ascii="Times New Roman" w:eastAsia="Times New Roman" w:hAnsi="Times New Roman" w:cs="Times New Roman"/>
          <w:kern w:val="0"/>
          <w14:ligatures w14:val="none"/>
        </w:rPr>
        <w:br/>
      </w:r>
      <w:r w:rsidRPr="003B2538">
        <w:rPr>
          <w:rFonts w:ascii="Times New Roman" w:eastAsia="Times New Roman" w:hAnsi="Times New Roman" w:cs="Times New Roman"/>
          <w:kern w:val="0"/>
          <w14:ligatures w14:val="none"/>
        </w:rPr>
        <w:br/>
        <w:t>7/17/26</w:t>
      </w:r>
    </w:p>
    <w:p w14:paraId="4ACF5DBB" w14:textId="77777777" w:rsidR="003B2538" w:rsidRDefault="003B2538" w:rsidP="003B2538">
      <w:pPr>
        <w:rPr>
          <w:rFonts w:ascii="Times New Roman" w:eastAsia="Times New Roman" w:hAnsi="Times New Roman" w:cs="Times New Roman"/>
          <w:b/>
          <w:bCs/>
          <w:kern w:val="0"/>
          <w14:ligatures w14:val="none"/>
        </w:rPr>
      </w:pPr>
    </w:p>
    <w:p w14:paraId="44DAFFF8" w14:textId="77777777" w:rsidR="003B2538" w:rsidRDefault="003B2538" w:rsidP="003B2538">
      <w:pPr>
        <w:rPr>
          <w:rFonts w:ascii="Times New Roman" w:eastAsia="Times New Roman" w:hAnsi="Times New Roman" w:cs="Times New Roman"/>
          <w:b/>
          <w:bCs/>
          <w:kern w:val="0"/>
          <w14:ligatures w14:val="none"/>
        </w:rPr>
      </w:pPr>
    </w:p>
    <w:p w14:paraId="66736278" w14:textId="77777777" w:rsidR="003B2538" w:rsidRDefault="003B2538" w:rsidP="003B2538">
      <w:pPr>
        <w:rPr>
          <w:rFonts w:ascii="Times New Roman" w:eastAsia="Times New Roman" w:hAnsi="Times New Roman" w:cs="Times New Roman"/>
          <w:b/>
          <w:bCs/>
          <w:kern w:val="0"/>
          <w14:ligatures w14:val="none"/>
        </w:rPr>
      </w:pPr>
    </w:p>
    <w:p w14:paraId="4C2AAA15" w14:textId="77777777" w:rsidR="003B2538" w:rsidRDefault="003B2538" w:rsidP="003B2538">
      <w:pPr>
        <w:rPr>
          <w:rFonts w:ascii="Times New Roman" w:eastAsia="Times New Roman" w:hAnsi="Times New Roman" w:cs="Times New Roman"/>
          <w:b/>
          <w:bCs/>
          <w:kern w:val="0"/>
          <w14:ligatures w14:val="none"/>
        </w:rPr>
      </w:pPr>
    </w:p>
    <w:p w14:paraId="750E9024" w14:textId="77777777" w:rsidR="003B2538" w:rsidRDefault="003B2538" w:rsidP="003B2538">
      <w:pPr>
        <w:rPr>
          <w:rFonts w:ascii="Times New Roman" w:eastAsia="Times New Roman" w:hAnsi="Times New Roman" w:cs="Times New Roman"/>
          <w:b/>
          <w:bCs/>
          <w:kern w:val="0"/>
          <w14:ligatures w14:val="none"/>
        </w:rPr>
      </w:pPr>
    </w:p>
    <w:p w14:paraId="406D0BFA" w14:textId="77777777" w:rsidR="003B2538" w:rsidRDefault="003B2538" w:rsidP="003B2538">
      <w:pPr>
        <w:rPr>
          <w:rFonts w:ascii="Times New Roman" w:eastAsia="Times New Roman" w:hAnsi="Times New Roman" w:cs="Times New Roman"/>
          <w:b/>
          <w:bCs/>
          <w:kern w:val="0"/>
          <w14:ligatures w14:val="none"/>
        </w:rPr>
      </w:pPr>
    </w:p>
    <w:p w14:paraId="41996617" w14:textId="77777777" w:rsidR="003B2538" w:rsidRDefault="003B2538" w:rsidP="003B2538">
      <w:pPr>
        <w:rPr>
          <w:rFonts w:ascii="Times New Roman" w:eastAsia="Times New Roman" w:hAnsi="Times New Roman" w:cs="Times New Roman"/>
          <w:b/>
          <w:bCs/>
          <w:kern w:val="0"/>
          <w14:ligatures w14:val="none"/>
        </w:rPr>
      </w:pPr>
    </w:p>
    <w:p w14:paraId="375A5E16" w14:textId="77777777" w:rsidR="003B2538" w:rsidRDefault="003B2538" w:rsidP="003B2538">
      <w:pPr>
        <w:rPr>
          <w:rFonts w:ascii="Times New Roman" w:eastAsia="Times New Roman" w:hAnsi="Times New Roman" w:cs="Times New Roman"/>
          <w:b/>
          <w:bCs/>
          <w:kern w:val="0"/>
          <w14:ligatures w14:val="none"/>
        </w:rPr>
      </w:pPr>
    </w:p>
    <w:p w14:paraId="24272475" w14:textId="77777777" w:rsidR="003B2538" w:rsidRDefault="003B2538" w:rsidP="003B2538">
      <w:pPr>
        <w:rPr>
          <w:rFonts w:ascii="Times New Roman" w:eastAsia="Times New Roman" w:hAnsi="Times New Roman" w:cs="Times New Roman"/>
          <w:b/>
          <w:bCs/>
          <w:kern w:val="0"/>
          <w14:ligatures w14:val="none"/>
        </w:rPr>
      </w:pPr>
    </w:p>
    <w:p w14:paraId="1BD3C195" w14:textId="77777777" w:rsidR="003B2538" w:rsidRDefault="003B2538" w:rsidP="003B2538">
      <w:pPr>
        <w:rPr>
          <w:rFonts w:ascii="Times New Roman" w:eastAsia="Times New Roman" w:hAnsi="Times New Roman" w:cs="Times New Roman"/>
          <w:b/>
          <w:bCs/>
          <w:kern w:val="0"/>
          <w14:ligatures w14:val="none"/>
        </w:rPr>
      </w:pPr>
    </w:p>
    <w:p w14:paraId="5B199847" w14:textId="77777777" w:rsidR="003B2538" w:rsidRDefault="003B2538" w:rsidP="003B2538">
      <w:pPr>
        <w:rPr>
          <w:rFonts w:ascii="Times New Roman" w:eastAsia="Times New Roman" w:hAnsi="Times New Roman" w:cs="Times New Roman"/>
          <w:b/>
          <w:bCs/>
          <w:kern w:val="0"/>
          <w14:ligatures w14:val="none"/>
        </w:rPr>
      </w:pPr>
    </w:p>
    <w:p w14:paraId="439A38E0" w14:textId="77777777" w:rsidR="003B2538" w:rsidRDefault="003B2538" w:rsidP="003B2538">
      <w:pPr>
        <w:rPr>
          <w:rFonts w:ascii="Times New Roman" w:eastAsia="Times New Roman" w:hAnsi="Times New Roman" w:cs="Times New Roman"/>
          <w:b/>
          <w:bCs/>
          <w:kern w:val="0"/>
          <w14:ligatures w14:val="none"/>
        </w:rPr>
      </w:pPr>
    </w:p>
    <w:p w14:paraId="18DCC8A7" w14:textId="77777777" w:rsidR="003B2538" w:rsidRDefault="003B2538" w:rsidP="003B2538">
      <w:pPr>
        <w:rPr>
          <w:rFonts w:ascii="Times New Roman" w:eastAsia="Times New Roman" w:hAnsi="Times New Roman" w:cs="Times New Roman"/>
          <w:b/>
          <w:bCs/>
          <w:kern w:val="0"/>
          <w14:ligatures w14:val="none"/>
        </w:rPr>
      </w:pPr>
    </w:p>
    <w:p w14:paraId="4EC5B2B7" w14:textId="77777777" w:rsidR="003B2538" w:rsidRDefault="003B2538" w:rsidP="003B2538">
      <w:pPr>
        <w:rPr>
          <w:rFonts w:ascii="Times New Roman" w:eastAsia="Times New Roman" w:hAnsi="Times New Roman" w:cs="Times New Roman"/>
          <w:b/>
          <w:bCs/>
          <w:kern w:val="0"/>
          <w14:ligatures w14:val="none"/>
        </w:rPr>
      </w:pPr>
    </w:p>
    <w:p w14:paraId="518258F7" w14:textId="77777777" w:rsidR="003B2538" w:rsidRDefault="003B2538" w:rsidP="003B2538">
      <w:pPr>
        <w:rPr>
          <w:rFonts w:ascii="Times New Roman" w:eastAsia="Times New Roman" w:hAnsi="Times New Roman" w:cs="Times New Roman"/>
          <w:b/>
          <w:bCs/>
          <w:kern w:val="0"/>
          <w14:ligatures w14:val="none"/>
        </w:rPr>
      </w:pPr>
    </w:p>
    <w:p w14:paraId="00F0DEA3" w14:textId="77777777" w:rsidR="00780516" w:rsidRDefault="00780516" w:rsidP="003B2538">
      <w:pPr>
        <w:rPr>
          <w:rFonts w:ascii="Times New Roman" w:eastAsia="Times New Roman" w:hAnsi="Times New Roman" w:cs="Times New Roman"/>
          <w:b/>
          <w:bCs/>
          <w:kern w:val="0"/>
          <w14:ligatures w14:val="none"/>
        </w:rPr>
      </w:pPr>
    </w:p>
    <w:p w14:paraId="233987B3" w14:textId="77777777" w:rsidR="003B2538" w:rsidRDefault="003B2538" w:rsidP="003B2538">
      <w:pPr>
        <w:rPr>
          <w:rFonts w:ascii="Times New Roman" w:eastAsia="Times New Roman" w:hAnsi="Times New Roman" w:cs="Times New Roman"/>
          <w:b/>
          <w:bCs/>
          <w:kern w:val="0"/>
          <w14:ligatures w14:val="none"/>
        </w:rPr>
      </w:pPr>
    </w:p>
    <w:p w14:paraId="42B99B9F" w14:textId="77777777" w:rsidR="00FC3E96" w:rsidRDefault="00FC3E96" w:rsidP="003B2538">
      <w:pPr>
        <w:rPr>
          <w:rFonts w:ascii="Times New Roman" w:eastAsia="Times New Roman" w:hAnsi="Times New Roman" w:cs="Times New Roman"/>
          <w:b/>
          <w:bCs/>
          <w:kern w:val="0"/>
          <w14:ligatures w14:val="none"/>
        </w:rPr>
      </w:pPr>
    </w:p>
    <w:p w14:paraId="78FB9533" w14:textId="48348E07" w:rsidR="003B2538" w:rsidRPr="003B2538" w:rsidRDefault="003B2538" w:rsidP="003B2538">
      <w:pPr>
        <w:rPr>
          <w:rFonts w:ascii="Times New Roman" w:eastAsia="Times New Roman" w:hAnsi="Times New Roman" w:cs="Times New Roman"/>
          <w:kern w:val="0"/>
          <w14:ligatures w14:val="none"/>
        </w:rPr>
      </w:pPr>
      <w:r w:rsidRPr="003B2538">
        <w:rPr>
          <w:rFonts w:ascii="Times New Roman" w:eastAsia="Times New Roman" w:hAnsi="Times New Roman" w:cs="Times New Roman"/>
          <w:b/>
          <w:bCs/>
          <w:kern w:val="0"/>
          <w14:ligatures w14:val="none"/>
        </w:rPr>
        <w:lastRenderedPageBreak/>
        <w:t>Introduction</w:t>
      </w:r>
    </w:p>
    <w:p w14:paraId="6697B70B" w14:textId="77777777" w:rsidR="003B2538" w:rsidRPr="003B2538" w:rsidRDefault="003B2538" w:rsidP="003B2538">
      <w:pPr>
        <w:rPr>
          <w:rFonts w:ascii="Times New Roman" w:eastAsia="Times New Roman" w:hAnsi="Times New Roman" w:cs="Times New Roman"/>
          <w:kern w:val="0"/>
          <w14:ligatures w14:val="none"/>
        </w:rPr>
      </w:pPr>
      <w:r w:rsidRPr="003B2538">
        <w:rPr>
          <w:rFonts w:ascii="Times New Roman" w:eastAsia="Times New Roman" w:hAnsi="Times New Roman" w:cs="Times New Roman"/>
          <w:kern w:val="0"/>
          <w14:ligatures w14:val="none"/>
        </w:rPr>
        <w:br/>
        <w:t>           The peer-reviewed article by Assis et al. (2025), published in IEEE Transactions on Network and Service Management, addresses a critical and growing challenge in modern telecommunications: how to efficiently reconfigure virtualized network services when traffic demands change. The article focuses on the management of Service Function Chains (SFCs) within Network Function Virtualization (NFV) enabled networks. An SFC is an ordered sequence of software-based network functions, such as firewalls, load balancers, or intrusion detection systems, that network traffic must traverse to fulfill a given service. The central problem is how to adapt the placement of these functions across the physical network infrastructure to minimize disruption and maintain performance as traffic patterns shift over time.</w:t>
      </w:r>
    </w:p>
    <w:p w14:paraId="65560207" w14:textId="77777777" w:rsidR="003B2538" w:rsidRDefault="003B2538" w:rsidP="003B2538">
      <w:pPr>
        <w:rPr>
          <w:rFonts w:ascii="Times New Roman" w:eastAsia="Times New Roman" w:hAnsi="Times New Roman" w:cs="Times New Roman"/>
          <w:kern w:val="0"/>
          <w14:ligatures w14:val="none"/>
        </w:rPr>
      </w:pPr>
      <w:r w:rsidRPr="003B2538">
        <w:rPr>
          <w:rFonts w:ascii="Times New Roman" w:eastAsia="Times New Roman" w:hAnsi="Times New Roman" w:cs="Times New Roman"/>
          <w:kern w:val="0"/>
          <w14:ligatures w14:val="none"/>
        </w:rPr>
        <w:t xml:space="preserve">           The authors conducted original research by developing a mathematical optimization model, specifically a Mixed Integer Linear Programming (MILP) </w:t>
      </w:r>
      <w:proofErr w:type="gramStart"/>
      <w:r w:rsidRPr="003B2538">
        <w:rPr>
          <w:rFonts w:ascii="Times New Roman" w:eastAsia="Times New Roman" w:hAnsi="Times New Roman" w:cs="Times New Roman"/>
          <w:kern w:val="0"/>
          <w14:ligatures w14:val="none"/>
        </w:rPr>
        <w:t>formulation, and</w:t>
      </w:r>
      <w:proofErr w:type="gramEnd"/>
      <w:r w:rsidRPr="003B2538">
        <w:rPr>
          <w:rFonts w:ascii="Times New Roman" w:eastAsia="Times New Roman" w:hAnsi="Times New Roman" w:cs="Times New Roman"/>
          <w:kern w:val="0"/>
          <w14:ligatures w14:val="none"/>
        </w:rPr>
        <w:t xml:space="preserve"> tested it through simulation on two network topologies: a small six-node network and a larger fourteen-node benchmark network known as NSFNET. Their goal was to demonstrate that their two-stage reconfiguration approach can substantially reduce reconfiguration costs, measured either by the number of Virtual Network Function (VNF) migrations between nodes or by the number of nodes requiring changes to their compute core allocations, while still meeting latency requirements.</w:t>
      </w:r>
    </w:p>
    <w:p w14:paraId="39505C52" w14:textId="77777777" w:rsidR="00780516" w:rsidRPr="003B2538" w:rsidRDefault="00780516" w:rsidP="003B2538">
      <w:pPr>
        <w:rPr>
          <w:rFonts w:ascii="Times New Roman" w:eastAsia="Times New Roman" w:hAnsi="Times New Roman" w:cs="Times New Roman"/>
          <w:kern w:val="0"/>
          <w14:ligatures w14:val="none"/>
        </w:rPr>
      </w:pPr>
    </w:p>
    <w:p w14:paraId="2F98A900" w14:textId="77777777" w:rsidR="003B2538" w:rsidRPr="003B2538" w:rsidRDefault="003B2538" w:rsidP="003B2538">
      <w:pPr>
        <w:rPr>
          <w:rFonts w:ascii="Times New Roman" w:eastAsia="Times New Roman" w:hAnsi="Times New Roman" w:cs="Times New Roman"/>
          <w:kern w:val="0"/>
          <w14:ligatures w14:val="none"/>
        </w:rPr>
      </w:pPr>
      <w:r w:rsidRPr="003B2538">
        <w:rPr>
          <w:rFonts w:ascii="Times New Roman" w:eastAsia="Times New Roman" w:hAnsi="Times New Roman" w:cs="Times New Roman"/>
          <w:kern w:val="0"/>
          <w14:ligatures w14:val="none"/>
        </w:rPr>
        <w:t>           To contextualize their contribution, the authors reviewed a broad range of prior work in the field. This background research covered heuristic approaches to SFC migration, Integer Linear Programming models for managing VNF placement, and techniques for ensuring Quality of Service (QoS) in virtualized environments. They noted that most existing studies treat VNF migration in isolation, handling a single VNF at a time and assuming each VNF serves only one SFC. The authors identified this as a significant gap, since in practice, multiple SFCs frequently share the same VNF instances, and traffic changes often require simultaneous migration of multiple VNFs across the network.</w:t>
      </w:r>
    </w:p>
    <w:p w14:paraId="19890055" w14:textId="77777777" w:rsidR="00927AEC" w:rsidRDefault="00927AEC" w:rsidP="00927AEC">
      <w:pPr>
        <w:spacing w:after="240"/>
        <w:rPr>
          <w:rFonts w:ascii="Times New Roman" w:eastAsia="Times New Roman" w:hAnsi="Times New Roman" w:cs="Times New Roman"/>
          <w:b/>
          <w:bCs/>
          <w:kern w:val="0"/>
          <w14:ligatures w14:val="none"/>
        </w:rPr>
      </w:pPr>
    </w:p>
    <w:p w14:paraId="4BFE3377" w14:textId="2DF134F2" w:rsidR="00927AEC" w:rsidRPr="00927AEC" w:rsidRDefault="003B2538" w:rsidP="00927AEC">
      <w:pPr>
        <w:spacing w:after="240"/>
        <w:rPr>
          <w:rFonts w:ascii="Times New Roman" w:eastAsia="Times New Roman" w:hAnsi="Times New Roman" w:cs="Times New Roman"/>
          <w:b/>
          <w:bCs/>
          <w:kern w:val="0"/>
          <w14:ligatures w14:val="none"/>
        </w:rPr>
      </w:pPr>
      <w:r w:rsidRPr="003B2538">
        <w:rPr>
          <w:rFonts w:ascii="Times New Roman" w:eastAsia="Times New Roman" w:hAnsi="Times New Roman" w:cs="Times New Roman"/>
          <w:b/>
          <w:bCs/>
          <w:kern w:val="0"/>
          <w14:ligatures w14:val="none"/>
        </w:rPr>
        <w:t>Major Ideas</w:t>
      </w:r>
    </w:p>
    <w:p w14:paraId="7FD2653E" w14:textId="37DE7D3E" w:rsidR="003B2538" w:rsidRPr="003B2538" w:rsidRDefault="003B2538" w:rsidP="00927AEC">
      <w:pPr>
        <w:spacing w:after="240"/>
        <w:ind w:firstLine="720"/>
        <w:rPr>
          <w:rFonts w:ascii="Times New Roman" w:eastAsia="Times New Roman" w:hAnsi="Times New Roman" w:cs="Times New Roman"/>
          <w:kern w:val="0"/>
          <w14:ligatures w14:val="none"/>
        </w:rPr>
      </w:pPr>
      <w:r w:rsidRPr="003B2538">
        <w:rPr>
          <w:rFonts w:ascii="Times New Roman" w:eastAsia="Times New Roman" w:hAnsi="Times New Roman" w:cs="Times New Roman"/>
          <w:kern w:val="0"/>
          <w14:ligatures w14:val="none"/>
        </w:rPr>
        <w:t>The central idea of the paper is a two-stage reconfiguration framework for SFCs in NFV environments. In Stage 1, the model is given an initial set of traffic demands and optimizes the placement of VNFs across the network with the primary goal of minimizing total end-to-end latency. This stage establishes a baseline configuration from which future reconfigurations will be measured.</w:t>
      </w:r>
    </w:p>
    <w:p w14:paraId="4582F4D5" w14:textId="77777777" w:rsidR="003B2538" w:rsidRDefault="003B2538" w:rsidP="003B2538">
      <w:pPr>
        <w:rPr>
          <w:rFonts w:ascii="Times New Roman" w:eastAsia="Times New Roman" w:hAnsi="Times New Roman" w:cs="Times New Roman"/>
          <w:kern w:val="0"/>
          <w14:ligatures w14:val="none"/>
        </w:rPr>
      </w:pPr>
      <w:r w:rsidRPr="003B2538">
        <w:rPr>
          <w:rFonts w:ascii="Times New Roman" w:eastAsia="Times New Roman" w:hAnsi="Times New Roman" w:cs="Times New Roman"/>
          <w:kern w:val="0"/>
          <w14:ligatures w14:val="none"/>
        </w:rPr>
        <w:t xml:space="preserve">           Stage 2 is triggered when new or shifted traffic demands emerge that the existing configuration cannot efficiently serve. Rather than starting from scratch, Stage 2 performs a re-optimization that takes the existing VNF placement as input and attempts to satisfy the new traffic demands while minimizing changes to that placement. The authors propose two distinct objective functions for Stage 2: the first minimizes the number of VNF site migrations, cases where a VNF must be moved from one physical node to another, and the second minimizes the number of nodes that require any change in the number of allocated processing cores. These two objectives reflect different operational concerns, the first being more relevant when moving </w:t>
      </w:r>
      <w:r w:rsidRPr="003B2538">
        <w:rPr>
          <w:rFonts w:ascii="Times New Roman" w:eastAsia="Times New Roman" w:hAnsi="Times New Roman" w:cs="Times New Roman"/>
          <w:kern w:val="0"/>
          <w14:ligatures w14:val="none"/>
        </w:rPr>
        <w:lastRenderedPageBreak/>
        <w:t>VNFs between nodes is expensive or disruptive, and the second being relevant when modifying core allocations requires manual intervention by network operators.</w:t>
      </w:r>
    </w:p>
    <w:p w14:paraId="71163953" w14:textId="77777777" w:rsidR="00927AEC" w:rsidRPr="003B2538" w:rsidRDefault="00927AEC" w:rsidP="003B2538">
      <w:pPr>
        <w:rPr>
          <w:rFonts w:ascii="Times New Roman" w:eastAsia="Times New Roman" w:hAnsi="Times New Roman" w:cs="Times New Roman"/>
          <w:kern w:val="0"/>
          <w14:ligatures w14:val="none"/>
        </w:rPr>
      </w:pPr>
    </w:p>
    <w:p w14:paraId="4BF76C37" w14:textId="77777777" w:rsidR="003B2538" w:rsidRDefault="003B2538" w:rsidP="003B2538">
      <w:pPr>
        <w:rPr>
          <w:rFonts w:ascii="Times New Roman" w:eastAsia="Times New Roman" w:hAnsi="Times New Roman" w:cs="Times New Roman"/>
          <w:kern w:val="0"/>
          <w14:ligatures w14:val="none"/>
        </w:rPr>
      </w:pPr>
      <w:r w:rsidRPr="003B2538">
        <w:rPr>
          <w:rFonts w:ascii="Times New Roman" w:eastAsia="Times New Roman" w:hAnsi="Times New Roman" w:cs="Times New Roman"/>
          <w:kern w:val="0"/>
          <w14:ligatures w14:val="none"/>
        </w:rPr>
        <w:t>           Another important contribution is a new approach to handling latency constraints between sequential VNFs within a chain. Prior work either ignored this problem or addressed it using non-linear constraints that efficiently enforce limits on the delay between any two adjacent functions in a chain, which is important for latency-sensitive services. Furthermore, the authors use a path-based MIL formulation, where a limited set of pre-selected routes is considered rather than all possible paths, to keep the problem computationally tractable for large networks.</w:t>
      </w:r>
    </w:p>
    <w:p w14:paraId="7CB2C455" w14:textId="77777777" w:rsidR="00927AEC" w:rsidRPr="003B2538" w:rsidRDefault="00927AEC" w:rsidP="003B2538">
      <w:pPr>
        <w:rPr>
          <w:rFonts w:ascii="Times New Roman" w:eastAsia="Times New Roman" w:hAnsi="Times New Roman" w:cs="Times New Roman"/>
          <w:kern w:val="0"/>
          <w14:ligatures w14:val="none"/>
        </w:rPr>
      </w:pPr>
    </w:p>
    <w:p w14:paraId="6DFF55D7" w14:textId="77777777" w:rsidR="003B2538" w:rsidRDefault="003B2538" w:rsidP="003B2538">
      <w:pPr>
        <w:rPr>
          <w:rFonts w:ascii="Times New Roman" w:eastAsia="Times New Roman" w:hAnsi="Times New Roman" w:cs="Times New Roman"/>
          <w:b/>
          <w:bCs/>
          <w:kern w:val="0"/>
          <w14:ligatures w14:val="none"/>
        </w:rPr>
      </w:pPr>
      <w:r w:rsidRPr="003B2538">
        <w:rPr>
          <w:rFonts w:ascii="Times New Roman" w:eastAsia="Times New Roman" w:hAnsi="Times New Roman" w:cs="Times New Roman"/>
          <w:b/>
          <w:bCs/>
          <w:kern w:val="0"/>
          <w14:ligatures w14:val="none"/>
        </w:rPr>
        <w:t>Tests, Data, and Conclusions</w:t>
      </w:r>
    </w:p>
    <w:p w14:paraId="64598671" w14:textId="77777777" w:rsidR="00927AEC" w:rsidRPr="003B2538" w:rsidRDefault="00927AEC" w:rsidP="003B2538">
      <w:pPr>
        <w:rPr>
          <w:rFonts w:ascii="Times New Roman" w:eastAsia="Times New Roman" w:hAnsi="Times New Roman" w:cs="Times New Roman"/>
          <w:kern w:val="0"/>
          <w14:ligatures w14:val="none"/>
        </w:rPr>
      </w:pPr>
    </w:p>
    <w:p w14:paraId="778D0D77" w14:textId="77777777" w:rsidR="003B2538" w:rsidRDefault="003B2538" w:rsidP="003B2538">
      <w:pPr>
        <w:rPr>
          <w:rFonts w:ascii="Times New Roman" w:eastAsia="Times New Roman" w:hAnsi="Times New Roman" w:cs="Times New Roman"/>
          <w:kern w:val="0"/>
          <w14:ligatures w14:val="none"/>
        </w:rPr>
      </w:pPr>
      <w:r w:rsidRPr="003B2538">
        <w:rPr>
          <w:rFonts w:ascii="Times New Roman" w:eastAsia="Times New Roman" w:hAnsi="Times New Roman" w:cs="Times New Roman"/>
          <w:kern w:val="0"/>
          <w14:ligatures w14:val="none"/>
        </w:rPr>
        <w:t>           The authors evaluated their approach through extensive simulations using the IBM ILOG CPLEX solver running on a standard workstation. For the six-node network, they defined an original traffic demand matrix and then introduced four alternative future traffic scenarios representing different intensities and spatial distributions of traffic. Each scenario was evaluated under both objective functions to observe the resulting reconfiguration costs.</w:t>
      </w:r>
    </w:p>
    <w:p w14:paraId="745A5BF9" w14:textId="77777777" w:rsidR="00927AEC" w:rsidRPr="003B2538" w:rsidRDefault="00927AEC" w:rsidP="003B2538">
      <w:pPr>
        <w:rPr>
          <w:rFonts w:ascii="Times New Roman" w:eastAsia="Times New Roman" w:hAnsi="Times New Roman" w:cs="Times New Roman"/>
          <w:kern w:val="0"/>
          <w14:ligatures w14:val="none"/>
        </w:rPr>
      </w:pPr>
    </w:p>
    <w:p w14:paraId="794A91E0" w14:textId="77777777" w:rsidR="003B2538" w:rsidRDefault="003B2538" w:rsidP="003B2538">
      <w:pPr>
        <w:rPr>
          <w:rFonts w:ascii="Times New Roman" w:eastAsia="Times New Roman" w:hAnsi="Times New Roman" w:cs="Times New Roman"/>
          <w:kern w:val="0"/>
          <w14:ligatures w14:val="none"/>
        </w:rPr>
      </w:pPr>
      <w:r w:rsidRPr="003B2538">
        <w:rPr>
          <w:rFonts w:ascii="Times New Roman" w:eastAsia="Times New Roman" w:hAnsi="Times New Roman" w:cs="Times New Roman"/>
          <w:kern w:val="0"/>
          <w14:ligatures w14:val="none"/>
        </w:rPr>
        <w:t>           Results for the six-node network showed that under Scenario I, which involved the same total traffic volume but different source-destination pairs, only a single VNF site reconfiguration was required under Objective Function One. For Scenarios II, III, and IV, which involved traffic increases of two to three times the original, between three and four site reconfigurations were needed. When comparing the two objective functions, the researchers found that optimizing for one cost metric consistently produced worse outcomes on the other. For example, using Objective Function Two (minimizing core changes) resulted in up to 200% more VNF migrations than Objective Function One in certain scenarios, and conversely, Objective Function One required up to 100% more core changes than Objective Function Two. This demonstrates the importance of selecting the correct objective function for the operational context.</w:t>
      </w:r>
    </w:p>
    <w:p w14:paraId="6979279F" w14:textId="77777777" w:rsidR="00927AEC" w:rsidRPr="003B2538" w:rsidRDefault="00927AEC" w:rsidP="003B2538">
      <w:pPr>
        <w:rPr>
          <w:rFonts w:ascii="Times New Roman" w:eastAsia="Times New Roman" w:hAnsi="Times New Roman" w:cs="Times New Roman"/>
          <w:kern w:val="0"/>
          <w14:ligatures w14:val="none"/>
        </w:rPr>
      </w:pPr>
    </w:p>
    <w:p w14:paraId="3CCB441F" w14:textId="77777777" w:rsidR="003B2538" w:rsidRDefault="003B2538" w:rsidP="003B2538">
      <w:pPr>
        <w:rPr>
          <w:rFonts w:ascii="Times New Roman" w:eastAsia="Times New Roman" w:hAnsi="Times New Roman" w:cs="Times New Roman"/>
          <w:kern w:val="0"/>
          <w14:ligatures w14:val="none"/>
        </w:rPr>
      </w:pPr>
      <w:r w:rsidRPr="003B2538">
        <w:rPr>
          <w:rFonts w:ascii="Times New Roman" w:eastAsia="Times New Roman" w:hAnsi="Times New Roman" w:cs="Times New Roman"/>
          <w:kern w:val="0"/>
          <w14:ligatures w14:val="none"/>
        </w:rPr>
        <w:t>           The researchers also introduced a variant called MILPLUB, which constraints Stage 2 solutions so that total network latency does not exceed the optimal latency achieved in Stage 1. This additional constraint generally led to a modest increase in reconfiguration costs, typically just one additional site reconfiguration, while guaranteeing that service quality was not degraded.</w:t>
      </w:r>
    </w:p>
    <w:p w14:paraId="4850CC9A" w14:textId="77777777" w:rsidR="00927AEC" w:rsidRPr="003B2538" w:rsidRDefault="00927AEC" w:rsidP="003B2538">
      <w:pPr>
        <w:rPr>
          <w:rFonts w:ascii="Times New Roman" w:eastAsia="Times New Roman" w:hAnsi="Times New Roman" w:cs="Times New Roman"/>
          <w:kern w:val="0"/>
          <w14:ligatures w14:val="none"/>
        </w:rPr>
      </w:pPr>
    </w:p>
    <w:p w14:paraId="5D013BF1" w14:textId="77777777" w:rsidR="003B2538" w:rsidRDefault="003B2538" w:rsidP="003B2538">
      <w:pPr>
        <w:rPr>
          <w:rFonts w:ascii="Times New Roman" w:eastAsia="Times New Roman" w:hAnsi="Times New Roman" w:cs="Times New Roman"/>
          <w:kern w:val="0"/>
          <w14:ligatures w14:val="none"/>
        </w:rPr>
      </w:pPr>
      <w:r w:rsidRPr="003B2538">
        <w:rPr>
          <w:rFonts w:ascii="Times New Roman" w:eastAsia="Times New Roman" w:hAnsi="Times New Roman" w:cs="Times New Roman"/>
          <w:kern w:val="0"/>
          <w14:ligatures w14:val="none"/>
        </w:rPr>
        <w:t>           For the fourteen-node NSFNET topology, the results reinforced the same trends at a greater scale. Of particular note was the scalability comparison between the standard node-link MILP formulation (MILP-NL) and the path-based formulation proposed in this paper. The MILP-NL required approximately two hours to find optimal solutions for either scenario, while the path-based MILP reached the same optimal solutions for either scenario, while the path-based MILP reached the same optimal solutions in fractions of a second. This dramatic improvement in runtime was attributed to the reduction in the number of constraints required when working with pre-selected paths rather than modeling flow conservation at every node across all possible routes.</w:t>
      </w:r>
    </w:p>
    <w:p w14:paraId="2C40334C" w14:textId="77777777" w:rsidR="00780516" w:rsidRPr="003B2538" w:rsidRDefault="00780516" w:rsidP="003B2538">
      <w:pPr>
        <w:rPr>
          <w:rFonts w:ascii="Times New Roman" w:eastAsia="Times New Roman" w:hAnsi="Times New Roman" w:cs="Times New Roman"/>
          <w:kern w:val="0"/>
          <w14:ligatures w14:val="none"/>
        </w:rPr>
      </w:pPr>
    </w:p>
    <w:p w14:paraId="13656EDC" w14:textId="77777777" w:rsidR="003B2538" w:rsidRDefault="003B2538" w:rsidP="003B2538">
      <w:pPr>
        <w:rPr>
          <w:rFonts w:ascii="Times New Roman" w:eastAsia="Times New Roman" w:hAnsi="Times New Roman" w:cs="Times New Roman"/>
          <w:kern w:val="0"/>
          <w14:ligatures w14:val="none"/>
        </w:rPr>
      </w:pPr>
      <w:r w:rsidRPr="003B2538">
        <w:rPr>
          <w:rFonts w:ascii="Times New Roman" w:eastAsia="Times New Roman" w:hAnsi="Times New Roman" w:cs="Times New Roman"/>
          <w:kern w:val="0"/>
          <w14:ligatures w14:val="none"/>
        </w:rPr>
        <w:t xml:space="preserve">           A final set of experiments examined the behavior of the system when latency constraints are imposed between individual VNFs in a chain. The authors found that tighter constraints on </w:t>
      </w:r>
      <w:r w:rsidRPr="003B2538">
        <w:rPr>
          <w:rFonts w:ascii="Times New Roman" w:eastAsia="Times New Roman" w:hAnsi="Times New Roman" w:cs="Times New Roman"/>
          <w:kern w:val="0"/>
          <w14:ligatures w14:val="none"/>
        </w:rPr>
        <w:lastRenderedPageBreak/>
        <w:t>inter-VNF latency and core limits made it harder to minimize reconfiguration costs, with cost increases of up to 40% observed under the most restrictive scenarios. Despite this, the model consistently produced valid solutions that met all constraints, confirming the practical utility of the approach.</w:t>
      </w:r>
    </w:p>
    <w:p w14:paraId="42079F87" w14:textId="77777777" w:rsidR="00927AEC" w:rsidRPr="003B2538" w:rsidRDefault="00927AEC" w:rsidP="003B2538">
      <w:pPr>
        <w:rPr>
          <w:rFonts w:ascii="Times New Roman" w:eastAsia="Times New Roman" w:hAnsi="Times New Roman" w:cs="Times New Roman"/>
          <w:kern w:val="0"/>
          <w14:ligatures w14:val="none"/>
        </w:rPr>
      </w:pPr>
    </w:p>
    <w:p w14:paraId="355AAD63" w14:textId="77777777" w:rsidR="003B2538" w:rsidRDefault="003B2538" w:rsidP="003B2538">
      <w:pPr>
        <w:rPr>
          <w:rFonts w:ascii="Times New Roman" w:eastAsia="Times New Roman" w:hAnsi="Times New Roman" w:cs="Times New Roman"/>
          <w:b/>
          <w:bCs/>
          <w:kern w:val="0"/>
          <w14:ligatures w14:val="none"/>
        </w:rPr>
      </w:pPr>
      <w:r w:rsidRPr="003B2538">
        <w:rPr>
          <w:rFonts w:ascii="Times New Roman" w:eastAsia="Times New Roman" w:hAnsi="Times New Roman" w:cs="Times New Roman"/>
          <w:b/>
          <w:bCs/>
          <w:kern w:val="0"/>
          <w14:ligatures w14:val="none"/>
        </w:rPr>
        <w:t>What I Learned</w:t>
      </w:r>
    </w:p>
    <w:p w14:paraId="788F8A83" w14:textId="77777777" w:rsidR="00927AEC" w:rsidRPr="003B2538" w:rsidRDefault="00927AEC" w:rsidP="003B2538">
      <w:pPr>
        <w:rPr>
          <w:rFonts w:ascii="Times New Roman" w:eastAsia="Times New Roman" w:hAnsi="Times New Roman" w:cs="Times New Roman"/>
          <w:kern w:val="0"/>
          <w14:ligatures w14:val="none"/>
        </w:rPr>
      </w:pPr>
    </w:p>
    <w:p w14:paraId="72BA8308" w14:textId="77777777" w:rsidR="003B2538" w:rsidRDefault="003B2538" w:rsidP="003B2538">
      <w:pPr>
        <w:rPr>
          <w:rFonts w:ascii="Times New Roman" w:eastAsia="Times New Roman" w:hAnsi="Times New Roman" w:cs="Times New Roman"/>
          <w:kern w:val="0"/>
          <w14:ligatures w14:val="none"/>
        </w:rPr>
      </w:pPr>
      <w:r w:rsidRPr="003B2538">
        <w:rPr>
          <w:rFonts w:ascii="Times New Roman" w:eastAsia="Times New Roman" w:hAnsi="Times New Roman" w:cs="Times New Roman"/>
          <w:kern w:val="0"/>
          <w14:ligatures w14:val="none"/>
        </w:rPr>
        <w:t>           Reading this article deepened my understanding of how abstract optimization techniques are applied to solve real-world network engineering problems. Before engaging with this paper, I understood NFV conceptually, as a way of running network services in software rather than on dedicated hardware, but I had not fully appreciated the complexity involved in managing and reconfiguring those software-based services as traffic conditions change. The paper makes clear that even seemingly straightforward decisions, such as whether to move a VNF from one server to another or to simply increase the number of processing cores allocated to it, have significant operational implications that require careful mathematical modeling to resolve optimally.</w:t>
      </w:r>
    </w:p>
    <w:p w14:paraId="70078374" w14:textId="77777777" w:rsidR="00927AEC" w:rsidRPr="003B2538" w:rsidRDefault="00927AEC" w:rsidP="003B2538">
      <w:pPr>
        <w:rPr>
          <w:rFonts w:ascii="Times New Roman" w:eastAsia="Times New Roman" w:hAnsi="Times New Roman" w:cs="Times New Roman"/>
          <w:kern w:val="0"/>
          <w14:ligatures w14:val="none"/>
        </w:rPr>
      </w:pPr>
    </w:p>
    <w:p w14:paraId="7841C276" w14:textId="77777777" w:rsidR="003B2538" w:rsidRDefault="003B2538" w:rsidP="003B2538">
      <w:pPr>
        <w:rPr>
          <w:rFonts w:ascii="Times New Roman" w:eastAsia="Times New Roman" w:hAnsi="Times New Roman" w:cs="Times New Roman"/>
          <w:kern w:val="0"/>
          <w14:ligatures w14:val="none"/>
        </w:rPr>
      </w:pPr>
      <w:r w:rsidRPr="003B2538">
        <w:rPr>
          <w:rFonts w:ascii="Times New Roman" w:eastAsia="Times New Roman" w:hAnsi="Times New Roman" w:cs="Times New Roman"/>
          <w:kern w:val="0"/>
          <w14:ligatures w14:val="none"/>
        </w:rPr>
        <w:t>           I was particularly struck by the trade-off between the two reconfiguration objectives. It was not immediately intuitive that minimizing VNF migrations and minimizing core amendments would conflict with each other, but the simulation results make this tension concrete and quantifiable. This taught me that in systems optimization, the choice of objective function is itself a design decision that must be driven by operational priorities rather than mathematical convenience.</w:t>
      </w:r>
    </w:p>
    <w:p w14:paraId="3563A11E" w14:textId="77777777" w:rsidR="00927AEC" w:rsidRPr="003B2538" w:rsidRDefault="00927AEC" w:rsidP="003B2538">
      <w:pPr>
        <w:rPr>
          <w:rFonts w:ascii="Times New Roman" w:eastAsia="Times New Roman" w:hAnsi="Times New Roman" w:cs="Times New Roman"/>
          <w:kern w:val="0"/>
          <w14:ligatures w14:val="none"/>
        </w:rPr>
      </w:pPr>
    </w:p>
    <w:p w14:paraId="0DCE331D" w14:textId="77777777" w:rsidR="003B2538" w:rsidRPr="003B2538" w:rsidRDefault="003B2538" w:rsidP="003B2538">
      <w:pPr>
        <w:rPr>
          <w:rFonts w:ascii="Times New Roman" w:eastAsia="Times New Roman" w:hAnsi="Times New Roman" w:cs="Times New Roman"/>
          <w:kern w:val="0"/>
          <w14:ligatures w14:val="none"/>
        </w:rPr>
      </w:pPr>
      <w:r w:rsidRPr="003B2538">
        <w:rPr>
          <w:rFonts w:ascii="Times New Roman" w:eastAsia="Times New Roman" w:hAnsi="Times New Roman" w:cs="Times New Roman"/>
          <w:kern w:val="0"/>
          <w14:ligatures w14:val="none"/>
        </w:rPr>
        <w:t>           The scalability findings were also illuminating. The fact that the path-based formulation could match the solution quality of the full node-link model while reducing runtime from hours to fractions of a second illustrates a broader principle in applied optimization: carefully constraining the solution space, even at the cost of theoretical completeness, can yield dramatic practical gains without sacrificing solution quality in realistic scenarios. This kind of insight is valuable beyond networking and applies to many domains where large-scale optimization is necessary. Overall, this paper reinforced for me the power of mathematical modeling as a tool for managing complex, dynamic systems in a principled and efficient way.</w:t>
      </w:r>
      <w:r w:rsidRPr="003B2538">
        <w:rPr>
          <w:rFonts w:ascii="Times New Roman" w:eastAsia="Times New Roman" w:hAnsi="Times New Roman" w:cs="Times New Roman"/>
          <w:kern w:val="0"/>
          <w14:ligatures w14:val="none"/>
        </w:rPr>
        <w:br/>
      </w:r>
      <w:r w:rsidRPr="003B2538">
        <w:rPr>
          <w:rFonts w:ascii="Times New Roman" w:eastAsia="Times New Roman" w:hAnsi="Times New Roman" w:cs="Times New Roman"/>
          <w:kern w:val="0"/>
          <w14:ligatures w14:val="none"/>
        </w:rPr>
        <w:br/>
      </w:r>
      <w:r w:rsidRPr="003B2538">
        <w:rPr>
          <w:rFonts w:ascii="Times New Roman" w:eastAsia="Times New Roman" w:hAnsi="Times New Roman" w:cs="Times New Roman"/>
          <w:b/>
          <w:bCs/>
          <w:kern w:val="0"/>
          <w14:ligatures w14:val="none"/>
        </w:rPr>
        <w:t>References</w:t>
      </w:r>
    </w:p>
    <w:p w14:paraId="3A8B97F5" w14:textId="77777777" w:rsidR="003B2538" w:rsidRPr="003B2538" w:rsidRDefault="003B2538" w:rsidP="003B2538">
      <w:pPr>
        <w:rPr>
          <w:rFonts w:ascii="Times New Roman" w:eastAsia="Times New Roman" w:hAnsi="Times New Roman" w:cs="Times New Roman"/>
          <w:kern w:val="0"/>
          <w14:ligatures w14:val="none"/>
        </w:rPr>
      </w:pPr>
      <w:r w:rsidRPr="003B2538">
        <w:rPr>
          <w:rFonts w:ascii="Times New Roman" w:eastAsia="Times New Roman" w:hAnsi="Times New Roman" w:cs="Times New Roman"/>
          <w:kern w:val="0"/>
          <w14:ligatures w14:val="none"/>
        </w:rPr>
        <w:t>Assis, Karcius D. R., et al. 2025. A two-stage reconfiguration in network function virtualization: Toward service function chain optimization. IEEE Transactions on Network and Service Management 22, 4 (August 2025), 3573-3585. DOI: http://dx.doi.org/10.1109</w:t>
      </w:r>
      <w:r w:rsidRPr="003B2538">
        <w:rPr>
          <w:rFonts w:ascii="Times New Roman" w:eastAsia="Times New Roman" w:hAnsi="Times New Roman" w:cs="Times New Roman"/>
          <w:kern w:val="0"/>
          <w14:ligatures w14:val="none"/>
        </w:rPr>
        <w:br/>
        <w:t>/TNSM.2025.3567906</w:t>
      </w:r>
    </w:p>
    <w:p w14:paraId="53C115A9" w14:textId="730B372D" w:rsidR="005A624C" w:rsidRPr="003B2538" w:rsidRDefault="005A624C" w:rsidP="003B2538"/>
    <w:sectPr w:rsidR="005A624C" w:rsidRPr="003B2538" w:rsidSect="00987793">
      <w:footerReference w:type="even" r:id="rId6"/>
      <w:footerReference w:type="default" r:id="rId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8C230" w14:textId="77777777" w:rsidR="00CF1E32" w:rsidRDefault="00CF1E32" w:rsidP="00987793">
      <w:r>
        <w:separator/>
      </w:r>
    </w:p>
  </w:endnote>
  <w:endnote w:type="continuationSeparator" w:id="0">
    <w:p w14:paraId="5B8A726F" w14:textId="77777777" w:rsidR="00CF1E32" w:rsidRDefault="00CF1E32" w:rsidP="00987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28640786"/>
      <w:docPartObj>
        <w:docPartGallery w:val="Page Numbers (Bottom of Page)"/>
        <w:docPartUnique/>
      </w:docPartObj>
    </w:sdtPr>
    <w:sdtContent>
      <w:p w14:paraId="6EF8C94C" w14:textId="55583209" w:rsidR="00987793" w:rsidRDefault="00987793" w:rsidP="009D05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2124568218"/>
      <w:docPartObj>
        <w:docPartGallery w:val="Page Numbers (Bottom of Page)"/>
        <w:docPartUnique/>
      </w:docPartObj>
    </w:sdtPr>
    <w:sdtContent>
      <w:p w14:paraId="1EC983D3" w14:textId="3E042020" w:rsidR="00987793" w:rsidRDefault="00987793" w:rsidP="00987793">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0F938FC" w14:textId="77777777" w:rsidR="00987793" w:rsidRDefault="00987793" w:rsidP="0098779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86FFE" w14:textId="77028D84" w:rsidR="00987793" w:rsidRDefault="00987793" w:rsidP="00987793">
    <w:pPr>
      <w:pStyle w:val="Footer"/>
      <w:framePr w:wrap="none" w:vAnchor="text" w:hAnchor="margin" w:xAlign="right" w:y="1"/>
      <w:rPr>
        <w:rStyle w:val="PageNumber"/>
      </w:rPr>
    </w:pPr>
  </w:p>
  <w:p w14:paraId="3802DD75" w14:textId="77777777" w:rsidR="00987793" w:rsidRDefault="00987793" w:rsidP="0098779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D26D9" w14:textId="77777777" w:rsidR="00CF1E32" w:rsidRDefault="00CF1E32" w:rsidP="00987793">
      <w:r>
        <w:separator/>
      </w:r>
    </w:p>
  </w:footnote>
  <w:footnote w:type="continuationSeparator" w:id="0">
    <w:p w14:paraId="1241B85F" w14:textId="77777777" w:rsidR="00CF1E32" w:rsidRDefault="00CF1E32" w:rsidP="009877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DD1"/>
    <w:rsid w:val="003B2538"/>
    <w:rsid w:val="00447CE2"/>
    <w:rsid w:val="004B2547"/>
    <w:rsid w:val="005A624C"/>
    <w:rsid w:val="00780516"/>
    <w:rsid w:val="00841679"/>
    <w:rsid w:val="0087671F"/>
    <w:rsid w:val="008D610A"/>
    <w:rsid w:val="009217ED"/>
    <w:rsid w:val="00927AEC"/>
    <w:rsid w:val="00987793"/>
    <w:rsid w:val="00B90570"/>
    <w:rsid w:val="00C1156A"/>
    <w:rsid w:val="00CF1E32"/>
    <w:rsid w:val="00F90730"/>
    <w:rsid w:val="00FC3E96"/>
    <w:rsid w:val="00FD2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156E8A"/>
  <w15:chartTrackingRefBased/>
  <w15:docId w15:val="{6AB7CAEE-9452-A149-991A-EA237E043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793"/>
    <w:pPr>
      <w:tabs>
        <w:tab w:val="center" w:pos="4680"/>
        <w:tab w:val="right" w:pos="9360"/>
      </w:tabs>
    </w:pPr>
  </w:style>
  <w:style w:type="character" w:customStyle="1" w:styleId="HeaderChar">
    <w:name w:val="Header Char"/>
    <w:basedOn w:val="DefaultParagraphFont"/>
    <w:link w:val="Header"/>
    <w:uiPriority w:val="99"/>
    <w:rsid w:val="00987793"/>
  </w:style>
  <w:style w:type="paragraph" w:styleId="Footer">
    <w:name w:val="footer"/>
    <w:basedOn w:val="Normal"/>
    <w:link w:val="FooterChar"/>
    <w:uiPriority w:val="99"/>
    <w:unhideWhenUsed/>
    <w:rsid w:val="00987793"/>
    <w:pPr>
      <w:tabs>
        <w:tab w:val="center" w:pos="4680"/>
        <w:tab w:val="right" w:pos="9360"/>
      </w:tabs>
    </w:pPr>
  </w:style>
  <w:style w:type="character" w:customStyle="1" w:styleId="FooterChar">
    <w:name w:val="Footer Char"/>
    <w:basedOn w:val="DefaultParagraphFont"/>
    <w:link w:val="Footer"/>
    <w:uiPriority w:val="99"/>
    <w:rsid w:val="00987793"/>
  </w:style>
  <w:style w:type="character" w:styleId="PageNumber">
    <w:name w:val="page number"/>
    <w:basedOn w:val="DefaultParagraphFont"/>
    <w:uiPriority w:val="99"/>
    <w:semiHidden/>
    <w:unhideWhenUsed/>
    <w:rsid w:val="00987793"/>
  </w:style>
  <w:style w:type="character" w:styleId="Hyperlink">
    <w:name w:val="Hyperlink"/>
    <w:basedOn w:val="DefaultParagraphFont"/>
    <w:uiPriority w:val="99"/>
    <w:unhideWhenUsed/>
    <w:rsid w:val="00C1156A"/>
    <w:rPr>
      <w:color w:val="0563C1" w:themeColor="hyperlink"/>
      <w:u w:val="single"/>
    </w:rPr>
  </w:style>
  <w:style w:type="character" w:styleId="UnresolvedMention">
    <w:name w:val="Unresolved Mention"/>
    <w:basedOn w:val="DefaultParagraphFont"/>
    <w:uiPriority w:val="99"/>
    <w:semiHidden/>
    <w:unhideWhenUsed/>
    <w:rsid w:val="00C115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681184">
      <w:bodyDiv w:val="1"/>
      <w:marLeft w:val="0"/>
      <w:marRight w:val="0"/>
      <w:marTop w:val="0"/>
      <w:marBottom w:val="0"/>
      <w:divBdr>
        <w:top w:val="none" w:sz="0" w:space="0" w:color="auto"/>
        <w:left w:val="none" w:sz="0" w:space="0" w:color="auto"/>
        <w:bottom w:val="none" w:sz="0" w:space="0" w:color="auto"/>
        <w:right w:val="none" w:sz="0" w:space="0" w:color="auto"/>
      </w:divBdr>
      <w:divsChild>
        <w:div w:id="100419591">
          <w:marLeft w:val="0"/>
          <w:marRight w:val="0"/>
          <w:marTop w:val="120"/>
          <w:marBottom w:val="120"/>
          <w:divBdr>
            <w:top w:val="none" w:sz="0" w:space="0" w:color="auto"/>
            <w:left w:val="none" w:sz="0" w:space="0" w:color="auto"/>
            <w:bottom w:val="none" w:sz="0" w:space="0" w:color="auto"/>
            <w:right w:val="none" w:sz="0" w:space="0" w:color="auto"/>
          </w:divBdr>
        </w:div>
        <w:div w:id="1208563532">
          <w:marLeft w:val="0"/>
          <w:marRight w:val="0"/>
          <w:marTop w:val="120"/>
          <w:marBottom w:val="120"/>
          <w:divBdr>
            <w:top w:val="none" w:sz="0" w:space="0" w:color="auto"/>
            <w:left w:val="none" w:sz="0" w:space="0" w:color="auto"/>
            <w:bottom w:val="none" w:sz="0" w:space="0" w:color="auto"/>
            <w:right w:val="none" w:sz="0" w:space="0" w:color="auto"/>
          </w:divBdr>
        </w:div>
        <w:div w:id="1687176470">
          <w:marLeft w:val="0"/>
          <w:marRight w:val="0"/>
          <w:marTop w:val="120"/>
          <w:marBottom w:val="120"/>
          <w:divBdr>
            <w:top w:val="none" w:sz="0" w:space="0" w:color="auto"/>
            <w:left w:val="none" w:sz="0" w:space="0" w:color="auto"/>
            <w:bottom w:val="none" w:sz="0" w:space="0" w:color="auto"/>
            <w:right w:val="none" w:sz="0" w:space="0" w:color="auto"/>
          </w:divBdr>
        </w:div>
        <w:div w:id="1857310459">
          <w:marLeft w:val="0"/>
          <w:marRight w:val="0"/>
          <w:marTop w:val="120"/>
          <w:marBottom w:val="120"/>
          <w:divBdr>
            <w:top w:val="none" w:sz="0" w:space="0" w:color="auto"/>
            <w:left w:val="none" w:sz="0" w:space="0" w:color="auto"/>
            <w:bottom w:val="none" w:sz="0" w:space="0" w:color="auto"/>
            <w:right w:val="none" w:sz="0" w:space="0" w:color="auto"/>
          </w:divBdr>
        </w:div>
        <w:div w:id="325088745">
          <w:marLeft w:val="0"/>
          <w:marRight w:val="0"/>
          <w:marTop w:val="120"/>
          <w:marBottom w:val="120"/>
          <w:divBdr>
            <w:top w:val="none" w:sz="0" w:space="0" w:color="auto"/>
            <w:left w:val="none" w:sz="0" w:space="0" w:color="auto"/>
            <w:bottom w:val="none" w:sz="0" w:space="0" w:color="auto"/>
            <w:right w:val="none" w:sz="0" w:space="0" w:color="auto"/>
          </w:divBdr>
        </w:div>
        <w:div w:id="73012229">
          <w:marLeft w:val="0"/>
          <w:marRight w:val="0"/>
          <w:marTop w:val="120"/>
          <w:marBottom w:val="120"/>
          <w:divBdr>
            <w:top w:val="none" w:sz="0" w:space="0" w:color="auto"/>
            <w:left w:val="none" w:sz="0" w:space="0" w:color="auto"/>
            <w:bottom w:val="none" w:sz="0" w:space="0" w:color="auto"/>
            <w:right w:val="none" w:sz="0" w:space="0" w:color="auto"/>
          </w:divBdr>
        </w:div>
        <w:div w:id="574585636">
          <w:marLeft w:val="0"/>
          <w:marRight w:val="0"/>
          <w:marTop w:val="120"/>
          <w:marBottom w:val="120"/>
          <w:divBdr>
            <w:top w:val="none" w:sz="0" w:space="0" w:color="auto"/>
            <w:left w:val="none" w:sz="0" w:space="0" w:color="auto"/>
            <w:bottom w:val="none" w:sz="0" w:space="0" w:color="auto"/>
            <w:right w:val="none" w:sz="0" w:space="0" w:color="auto"/>
          </w:divBdr>
        </w:div>
        <w:div w:id="821510581">
          <w:marLeft w:val="0"/>
          <w:marRight w:val="0"/>
          <w:marTop w:val="120"/>
          <w:marBottom w:val="120"/>
          <w:divBdr>
            <w:top w:val="none" w:sz="0" w:space="0" w:color="auto"/>
            <w:left w:val="none" w:sz="0" w:space="0" w:color="auto"/>
            <w:bottom w:val="none" w:sz="0" w:space="0" w:color="auto"/>
            <w:right w:val="none" w:sz="0" w:space="0" w:color="auto"/>
          </w:divBdr>
        </w:div>
        <w:div w:id="1620338884">
          <w:marLeft w:val="0"/>
          <w:marRight w:val="0"/>
          <w:marTop w:val="120"/>
          <w:marBottom w:val="120"/>
          <w:divBdr>
            <w:top w:val="none" w:sz="0" w:space="0" w:color="auto"/>
            <w:left w:val="none" w:sz="0" w:space="0" w:color="auto"/>
            <w:bottom w:val="none" w:sz="0" w:space="0" w:color="auto"/>
            <w:right w:val="none" w:sz="0" w:space="0" w:color="auto"/>
          </w:divBdr>
        </w:div>
        <w:div w:id="1127745604">
          <w:marLeft w:val="0"/>
          <w:marRight w:val="0"/>
          <w:marTop w:val="120"/>
          <w:marBottom w:val="120"/>
          <w:divBdr>
            <w:top w:val="none" w:sz="0" w:space="0" w:color="auto"/>
            <w:left w:val="none" w:sz="0" w:space="0" w:color="auto"/>
            <w:bottom w:val="none" w:sz="0" w:space="0" w:color="auto"/>
            <w:right w:val="none" w:sz="0" w:space="0" w:color="auto"/>
          </w:divBdr>
        </w:div>
        <w:div w:id="658003533">
          <w:marLeft w:val="0"/>
          <w:marRight w:val="0"/>
          <w:marTop w:val="120"/>
          <w:marBottom w:val="120"/>
          <w:divBdr>
            <w:top w:val="none" w:sz="0" w:space="0" w:color="auto"/>
            <w:left w:val="none" w:sz="0" w:space="0" w:color="auto"/>
            <w:bottom w:val="none" w:sz="0" w:space="0" w:color="auto"/>
            <w:right w:val="none" w:sz="0" w:space="0" w:color="auto"/>
          </w:divBdr>
        </w:div>
        <w:div w:id="1488476973">
          <w:marLeft w:val="0"/>
          <w:marRight w:val="0"/>
          <w:marTop w:val="120"/>
          <w:marBottom w:val="120"/>
          <w:divBdr>
            <w:top w:val="none" w:sz="0" w:space="0" w:color="auto"/>
            <w:left w:val="none" w:sz="0" w:space="0" w:color="auto"/>
            <w:bottom w:val="none" w:sz="0" w:space="0" w:color="auto"/>
            <w:right w:val="none" w:sz="0" w:space="0" w:color="auto"/>
          </w:divBdr>
        </w:div>
        <w:div w:id="2083717407">
          <w:marLeft w:val="0"/>
          <w:marRight w:val="0"/>
          <w:marTop w:val="120"/>
          <w:marBottom w:val="120"/>
          <w:divBdr>
            <w:top w:val="none" w:sz="0" w:space="0" w:color="auto"/>
            <w:left w:val="none" w:sz="0" w:space="0" w:color="auto"/>
            <w:bottom w:val="none" w:sz="0" w:space="0" w:color="auto"/>
            <w:right w:val="none" w:sz="0" w:space="0" w:color="auto"/>
          </w:divBdr>
        </w:div>
        <w:div w:id="497380501">
          <w:marLeft w:val="0"/>
          <w:marRight w:val="0"/>
          <w:marTop w:val="120"/>
          <w:marBottom w:val="120"/>
          <w:divBdr>
            <w:top w:val="none" w:sz="0" w:space="0" w:color="auto"/>
            <w:left w:val="none" w:sz="0" w:space="0" w:color="auto"/>
            <w:bottom w:val="none" w:sz="0" w:space="0" w:color="auto"/>
            <w:right w:val="none" w:sz="0" w:space="0" w:color="auto"/>
          </w:divBdr>
        </w:div>
        <w:div w:id="1205020489">
          <w:marLeft w:val="0"/>
          <w:marRight w:val="0"/>
          <w:marTop w:val="120"/>
          <w:marBottom w:val="120"/>
          <w:divBdr>
            <w:top w:val="none" w:sz="0" w:space="0" w:color="auto"/>
            <w:left w:val="none" w:sz="0" w:space="0" w:color="auto"/>
            <w:bottom w:val="none" w:sz="0" w:space="0" w:color="auto"/>
            <w:right w:val="none" w:sz="0" w:space="0" w:color="auto"/>
          </w:divBdr>
        </w:div>
        <w:div w:id="848373824">
          <w:marLeft w:val="0"/>
          <w:marRight w:val="0"/>
          <w:marTop w:val="120"/>
          <w:marBottom w:val="120"/>
          <w:divBdr>
            <w:top w:val="none" w:sz="0" w:space="0" w:color="auto"/>
            <w:left w:val="none" w:sz="0" w:space="0" w:color="auto"/>
            <w:bottom w:val="none" w:sz="0" w:space="0" w:color="auto"/>
            <w:right w:val="none" w:sz="0" w:space="0" w:color="auto"/>
          </w:divBdr>
        </w:div>
        <w:div w:id="1016618888">
          <w:marLeft w:val="0"/>
          <w:marRight w:val="0"/>
          <w:marTop w:val="120"/>
          <w:marBottom w:val="120"/>
          <w:divBdr>
            <w:top w:val="none" w:sz="0" w:space="0" w:color="auto"/>
            <w:left w:val="none" w:sz="0" w:space="0" w:color="auto"/>
            <w:bottom w:val="none" w:sz="0" w:space="0" w:color="auto"/>
            <w:right w:val="none" w:sz="0" w:space="0" w:color="auto"/>
          </w:divBdr>
        </w:div>
        <w:div w:id="63114526">
          <w:marLeft w:val="0"/>
          <w:marRight w:val="0"/>
          <w:marTop w:val="120"/>
          <w:marBottom w:val="120"/>
          <w:divBdr>
            <w:top w:val="none" w:sz="0" w:space="0" w:color="auto"/>
            <w:left w:val="none" w:sz="0" w:space="0" w:color="auto"/>
            <w:bottom w:val="none" w:sz="0" w:space="0" w:color="auto"/>
            <w:right w:val="none" w:sz="0" w:space="0" w:color="auto"/>
          </w:divBdr>
        </w:div>
        <w:div w:id="1167131951">
          <w:marLeft w:val="0"/>
          <w:marRight w:val="0"/>
          <w:marTop w:val="120"/>
          <w:marBottom w:val="120"/>
          <w:divBdr>
            <w:top w:val="none" w:sz="0" w:space="0" w:color="auto"/>
            <w:left w:val="none" w:sz="0" w:space="0" w:color="auto"/>
            <w:bottom w:val="none" w:sz="0" w:space="0" w:color="auto"/>
            <w:right w:val="none" w:sz="0" w:space="0" w:color="auto"/>
          </w:divBdr>
        </w:div>
        <w:div w:id="1919710972">
          <w:marLeft w:val="0"/>
          <w:marRight w:val="0"/>
          <w:marTop w:val="120"/>
          <w:marBottom w:val="120"/>
          <w:divBdr>
            <w:top w:val="none" w:sz="0" w:space="0" w:color="auto"/>
            <w:left w:val="none" w:sz="0" w:space="0" w:color="auto"/>
            <w:bottom w:val="none" w:sz="0" w:space="0" w:color="auto"/>
            <w:right w:val="none" w:sz="0" w:space="0" w:color="auto"/>
          </w:divBdr>
        </w:div>
        <w:div w:id="1554193563">
          <w:marLeft w:val="0"/>
          <w:marRight w:val="0"/>
          <w:marTop w:val="120"/>
          <w:marBottom w:val="120"/>
          <w:divBdr>
            <w:top w:val="none" w:sz="0" w:space="0" w:color="auto"/>
            <w:left w:val="none" w:sz="0" w:space="0" w:color="auto"/>
            <w:bottom w:val="none" w:sz="0" w:space="0" w:color="auto"/>
            <w:right w:val="none" w:sz="0" w:space="0" w:color="auto"/>
          </w:divBdr>
        </w:div>
        <w:div w:id="2128159772">
          <w:marLeft w:val="0"/>
          <w:marRight w:val="0"/>
          <w:marTop w:val="120"/>
          <w:marBottom w:val="120"/>
          <w:divBdr>
            <w:top w:val="none" w:sz="0" w:space="0" w:color="auto"/>
            <w:left w:val="none" w:sz="0" w:space="0" w:color="auto"/>
            <w:bottom w:val="none" w:sz="0" w:space="0" w:color="auto"/>
            <w:right w:val="none" w:sz="0" w:space="0" w:color="auto"/>
          </w:divBdr>
        </w:div>
        <w:div w:id="1311404205">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1437</Words>
  <Characters>8193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Bosworth, Matthew</dc:creator>
  <cp:keywords/>
  <dc:description/>
  <cp:lastModifiedBy>Bosworth, Matthew</cp:lastModifiedBy>
  <cp:revision>2</cp:revision>
  <dcterms:created xsi:type="dcterms:W3CDTF">2026-06-26T18:21:00Z</dcterms:created>
  <dcterms:modified xsi:type="dcterms:W3CDTF">2026-06-26T18:21:00Z</dcterms:modified>
</cp:coreProperties>
</file>