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160" w:after="0"/>
        <w:jc w:val="center"/>
      </w:pPr>
      <w:r>
        <w:rPr>
          <w:rFonts w:ascii="Arial" w:cs="Arial" w:eastAsia="Arial" w:hAnsi="Arial"/>
          <w:b/>
          <w:bCs/>
          <w:color w:val="FFFFFF"/>
          <w:sz w:val="44"/>
          <w:szCs w:val="44"/>
        </w:rPr>
        <w:t xml:space="preserve">SSP Skills: Precise Usage Guide</w:t>
      </w:r>
    </w:p>
    <w:p>
      <w:pPr>
        <w:shd w:fill="2E75B6" w:val="clear"/>
        <w:spacing w:before="0" w:after="0"/>
        <w:jc w:val="center"/>
      </w:pPr>
      <w:r>
        <w:rPr>
          <w:rFonts w:ascii="Arial" w:cs="Arial" w:eastAsia="Arial" w:hAnsi="Arial"/>
          <w:color w:val="FFFFFF"/>
          <w:sz w:val="22"/>
          <w:szCs w:val="22"/>
        </w:rPr>
        <w:t xml:space="preserve">Exact Inputs · Expected Outputs · Real Examples for All 7 Skills</w:t>
      </w:r>
    </w:p>
    <w:p>
      <w:pPr>
        <w:spacing w:before="0" w:after="200"/>
      </w:pPr>
    </w:p>
    <w:p>
      <w:pPr>
        <w:shd w:fill="1F4E79" w:val="clear"/>
        <w:spacing w:before="280" w:after="100"/>
        <w:ind w:left="160"/>
      </w:pPr>
      <w:r>
        <w:rPr>
          <w:rFonts w:ascii="Arial" w:cs="Arial" w:eastAsia="Arial" w:hAnsi="Arial"/>
          <w:b/>
          <w:bCs/>
          <w:color w:val="FFFFFF"/>
          <w:sz w:val="30"/>
          <w:szCs w:val="30"/>
        </w:rPr>
        <w:t xml:space="preserve">FIRST: WHAT THESE SKILLS ARE AND HOW THEY WORK</w:t>
      </w:r>
    </w:p>
    <w:p>
      <w:pPr>
        <w:spacing w:before="0" w:after="80"/>
      </w:pPr>
    </w:p>
    <w:p>
      <w:pPr>
        <w:spacing w:before="50" w:after="50"/>
      </w:pPr>
      <w:r>
        <w:rPr>
          <w:rFonts w:ascii="Arial" w:cs="Arial" w:eastAsia="Arial" w:hAnsi="Arial"/>
          <w:color w:val="2C2C2C"/>
          <w:sz w:val="20"/>
          <w:szCs w:val="20"/>
        </w:rPr>
        <w:t xml:space="preserve">These skills are Markdown instruction files (.SKILL.md) that live in your SkillEngine platform. Each one is a structured knowledge base and template library for a specific part of the SSP role. They are NOT standalone apps or scripts — they are documents you interact with through Claude.</w:t>
      </w:r>
    </w:p>
    <w:p>
      <w:pPr>
        <w:spacing w:before="0" w:after="60"/>
      </w:pPr>
    </w:p>
    <w:p>
      <w:pPr>
        <w:spacing w:before="50" w:after="50"/>
      </w:pPr>
      <w:r>
        <w:rPr>
          <w:rFonts w:ascii="Arial" w:cs="Arial" w:eastAsia="Arial" w:hAnsi="Arial"/>
          <w:b/>
          <w:bCs/>
          <w:color w:val="2C2C2C"/>
          <w:sz w:val="20"/>
          <w:szCs w:val="20"/>
        </w:rPr>
        <w:t xml:space="preserve">There are two ways to use them:</w:t>
      </w:r>
    </w:p>
    <w:p>
      <w:pPr>
        <w:spacing w:before="0" w:after="40"/>
      </w:pPr>
    </w:p>
    <w:p>
      <w:pPr>
        <w:pStyle w:val="ListParagraph"/>
        <w:numPr>
          <w:ilvl w:val="0"/>
          <w:numId w:val="2"/>
        </w:numPr>
        <w:spacing w:before="40" w:after="40"/>
      </w:pPr>
      <w:r>
        <w:rPr>
          <w:rFonts w:ascii="Arial" w:cs="Arial" w:eastAsia="Arial" w:hAnsi="Arial"/>
          <w:b/>
          <w:bCs/>
          <w:color w:val="1F4E79"/>
          <w:sz w:val="20"/>
          <w:szCs w:val="20"/>
        </w:rPr>
        <w:t xml:space="preserve">WAY 1 — Claude reads the skill and guides you: </w:t>
      </w:r>
      <w:r>
        <w:rPr>
          <w:rFonts w:ascii="Arial" w:cs="Arial" w:eastAsia="Arial" w:hAnsi="Arial"/>
          <w:b w:val="false"/>
          <w:bCs w:val="false"/>
          <w:color w:val="2C2C2C"/>
          <w:sz w:val="20"/>
          <w:szCs w:val="20"/>
        </w:rPr>
        <w:t xml:space="preserve">You paste the skill content into a Claude conversation (or install it in your SkillEngine so Claude loads it automatically), then ask Claude questions. Claude follows the templates, frameworks, and protocols inside the skill to produce structured outputs.</w:t>
      </w:r>
    </w:p>
    <w:p>
      <w:pPr>
        <w:pStyle w:val="ListParagraph"/>
        <w:numPr>
          <w:ilvl w:val="0"/>
          <w:numId w:val="2"/>
        </w:numPr>
        <w:spacing w:before="40" w:after="40"/>
      </w:pPr>
      <w:r>
        <w:rPr>
          <w:rFonts w:ascii="Arial" w:cs="Arial" w:eastAsia="Arial" w:hAnsi="Arial"/>
          <w:b/>
          <w:bCs/>
          <w:color w:val="1F4E79"/>
          <w:sz w:val="20"/>
          <w:szCs w:val="20"/>
        </w:rPr>
        <w:t xml:space="preserve">WAY 2 — You use the skill as a direct reference: </w:t>
      </w:r>
      <w:r>
        <w:rPr>
          <w:rFonts w:ascii="Arial" w:cs="Arial" w:eastAsia="Arial" w:hAnsi="Arial"/>
          <w:b w:val="false"/>
          <w:bCs w:val="false"/>
          <w:color w:val="2C2C2C"/>
          <w:sz w:val="20"/>
          <w:szCs w:val="20"/>
        </w:rPr>
        <w:t xml:space="preserve">Open the SKILL.md file directly and follow the templates yourself, copying the relevant section into your work. No Claude needed — the skill is a self-contained reference document.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10"/>
              <w:left w:type="dxa" w:w="180"/>
              <w:bottom w:type="dxa" w:w="110"/>
              <w:right w:type="dxa" w:w="180"/>
            </w:tcMar>
          </w:tcPr>
          <w:p>
            <w:r>
              <w:rPr>
                <w:rFonts w:ascii="Arial" w:cs="Arial" w:eastAsia="Arial" w:hAnsi="Arial"/>
                <w:color w:val="1F4E79"/>
                <w:sz w:val="19"/>
                <w:szCs w:val="19"/>
              </w:rPr>
              <w:t xml:space="preserve">The most powerful usage: install skills in your SkillEngine so Claude automatically knows which skill to load when you describe a task. Then your input is a natural-language description of your situation, and Claude produces a fully-formatted deliverable by following the skill's templates.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INSTALLING</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Copy each SKILL.md file into your SkillEngine's skills directory. The skill name in the YAML frontmatter (e.g., ssp-master-workflow) becomes how Claude identifies and loads it automatically.</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WITHOUT SKILLENGINE</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Open the SKILL.md file, find the relevant template or protocol section, and follow it manually OR paste the section content into Claude with your specific account data.</w:t>
            </w:r>
          </w:p>
        </w:tc>
      </w:tr>
    </w:tbl>
    <w:p>
      <w:pPr>
        <w:spacing w:before="0" w:after="200"/>
      </w:pPr>
    </w:p>
    <w:p>
      <w:pPr>
        <w:shd w:fill="2E75B6" w:val="clear"/>
        <w:spacing w:before="240" w:after="0"/>
        <w:ind w:left="160"/>
      </w:pPr>
      <w:r>
        <w:rPr>
          <w:rFonts w:ascii="Arial" w:cs="Arial" w:eastAsia="Arial" w:hAnsi="Arial"/>
          <w:b/>
          <w:bCs/>
          <w:color w:val="FFFFFF"/>
          <w:sz w:val="26"/>
          <w:szCs w:val="26"/>
        </w:rPr>
        <w:t xml:space="preserve">SKILL 1: ssp-master-workflow</w:t>
      </w:r>
    </w:p>
    <w:p>
      <w:pPr>
        <w:shd w:fill="2E75B6" w:val="clear"/>
        <w:spacing w:before="0" w:after="80"/>
        <w:ind w:left="160"/>
      </w:pPr>
      <w:r>
        <w:rPr>
          <w:rFonts w:ascii="Arial" w:cs="Arial" w:eastAsia="Arial" w:hAnsi="Arial"/>
          <w:color w:val="FFFFFF"/>
          <w:sz w:val="20"/>
          <w:szCs w:val="20"/>
        </w:rPr>
        <w:t xml:space="preserve">The hub — cadence reference, seasonality, skill routing</w:t>
      </w:r>
    </w:p>
    <w:p>
      <w:pPr>
        <w:spacing w:before="0" w:after="80"/>
      </w:pPr>
    </w:p>
    <w:p>
      <w:pPr>
        <w:pBdr>
          <w:bottom w:val="single" w:color="2E75B6" w:sz="3"/>
        </w:pBdr>
        <w:spacing w:before="160" w:after="50"/>
      </w:pPr>
      <w:r>
        <w:rPr>
          <w:rFonts w:ascii="Arial" w:cs="Arial" w:eastAsia="Arial" w:hAnsi="Arial"/>
          <w:b/>
          <w:bCs/>
          <w:color w:val="1F4E79"/>
          <w:sz w:val="21"/>
          <w:szCs w:val="21"/>
        </w:rPr>
        <w:t xml:space="preserve">What It Contains</w:t>
      </w:r>
    </w:p>
    <w:p>
      <w:pPr>
        <w:spacing w:before="50" w:after="50"/>
      </w:pPr>
      <w:r>
        <w:rPr>
          <w:rFonts w:ascii="Arial" w:cs="Arial" w:eastAsia="Arial" w:hAnsi="Arial"/>
          <w:color w:val="2C2C2C"/>
          <w:sz w:val="20"/>
          <w:szCs w:val="20"/>
        </w:rPr>
        <w:t xml:space="preserve">The complete Monday/Tue–Thu/Friday weekly schedule with exact time blocks. The monthly cadence. The seasonality calendar for pool/spa. A routing table that tells you which skill to use for any situation.</w:t>
      </w:r>
    </w:p>
    <w:p>
      <w:pPr>
        <w:spacing w:before="0" w:after="60"/>
      </w:pPr>
    </w:p>
    <w:p>
      <w:pPr>
        <w:pBdr>
          <w:bottom w:val="single" w:color="2E75B6" w:sz="3"/>
        </w:pBdr>
        <w:spacing w:before="160" w:after="50"/>
      </w:pPr>
      <w:r>
        <w:rPr>
          <w:rFonts w:ascii="Arial" w:cs="Arial" w:eastAsia="Arial" w:hAnsi="Arial"/>
          <w:b/>
          <w:bCs/>
          <w:color w:val="1F4E79"/>
          <w:sz w:val="21"/>
          <w:szCs w:val="21"/>
        </w:rPr>
        <w:t xml:space="preserve">How to Use It</w:t>
      </w:r>
    </w:p>
    <w:p>
      <w:pPr>
        <w:pStyle w:val="ListParagraph"/>
        <w:numPr>
          <w:ilvl w:val="0"/>
          <w:numId w:val="2"/>
        </w:numPr>
        <w:spacing w:before="40" w:after="40"/>
      </w:pPr>
      <w:r>
        <w:rPr>
          <w:rFonts w:ascii="Arial" w:cs="Arial" w:eastAsia="Arial" w:hAnsi="Arial"/>
          <w:b/>
          <w:bCs/>
          <w:color w:val="2C2C2C"/>
          <w:sz w:val="20"/>
          <w:szCs w:val="20"/>
        </w:rPr>
        <w:t xml:space="preserve">Open it at the start of every week</w:t>
      </w:r>
      <w:r>
        <w:rPr>
          <w:rFonts w:ascii="Arial" w:cs="Arial" w:eastAsia="Arial" w:hAnsi="Arial"/>
          <w:b w:val="false"/>
          <w:bCs w:val="false"/>
          <w:color w:val="2C2C2C"/>
          <w:sz w:val="20"/>
          <w:szCs w:val="20"/>
        </w:rPr>
        <w:t xml:space="preserve"> to confirm your Monday priorities and what's coming this week seasonally.</w:t>
      </w:r>
    </w:p>
    <w:p>
      <w:pPr>
        <w:pStyle w:val="ListParagraph"/>
        <w:numPr>
          <w:ilvl w:val="0"/>
          <w:numId w:val="2"/>
        </w:numPr>
        <w:spacing w:before="40" w:after="40"/>
      </w:pPr>
      <w:r>
        <w:rPr>
          <w:rFonts w:ascii="Arial" w:cs="Arial" w:eastAsia="Arial" w:hAnsi="Arial"/>
          <w:b/>
          <w:bCs/>
          <w:color w:val="2C2C2C"/>
          <w:sz w:val="20"/>
          <w:szCs w:val="20"/>
        </w:rPr>
        <w:t xml:space="preserve">Use it as a routing guide</w:t>
      </w:r>
      <w:r>
        <w:rPr>
          <w:rFonts w:ascii="Arial" w:cs="Arial" w:eastAsia="Arial" w:hAnsi="Arial"/>
          <w:b w:val="false"/>
          <w:bCs w:val="false"/>
          <w:color w:val="2C2C2C"/>
          <w:sz w:val="20"/>
          <w:szCs w:val="20"/>
        </w:rPr>
        <w:t xml:space="preserve"> when you're unsure which of the other 6 skills applies to what you're doing.</w:t>
      </w:r>
    </w:p>
    <w:p>
      <w:pPr>
        <w:pStyle w:val="ListParagraph"/>
        <w:numPr>
          <w:ilvl w:val="0"/>
          <w:numId w:val="2"/>
        </w:numPr>
        <w:spacing w:before="40" w:after="40"/>
      </w:pPr>
      <w:r>
        <w:rPr>
          <w:rFonts w:ascii="Arial" w:cs="Arial" w:eastAsia="Arial" w:hAnsi="Arial"/>
          <w:b/>
          <w:bCs/>
          <w:color w:val="2C2C2C"/>
          <w:sz w:val="20"/>
          <w:szCs w:val="20"/>
        </w:rPr>
        <w:t xml:space="preserve">Reference the seasonality calendar</w:t>
      </w:r>
      <w:r>
        <w:rPr>
          <w:rFonts w:ascii="Arial" w:cs="Arial" w:eastAsia="Arial" w:hAnsi="Arial"/>
          <w:b w:val="false"/>
          <w:bCs w:val="false"/>
          <w:color w:val="2C2C2C"/>
          <w:sz w:val="20"/>
          <w:szCs w:val="20"/>
        </w:rPr>
        <w:t xml:space="preserve"> in January/February to start spring ramp planning before the March surge.</w:t>
      </w:r>
    </w:p>
    <w:p>
      <w:pPr>
        <w:spacing w:before="0" w:after="60"/>
      </w:pPr>
    </w:p>
    <w:p>
      <w:pPr>
        <w:pBdr>
          <w:bottom w:val="single" w:color="2E75B6" w:sz="3"/>
        </w:pBdr>
        <w:spacing w:before="160" w:after="50"/>
      </w:pPr>
      <w:r>
        <w:rPr>
          <w:rFonts w:ascii="Arial" w:cs="Arial" w:eastAsia="Arial" w:hAnsi="Arial"/>
          <w:b/>
          <w:bCs/>
          <w:color w:val="1F4E79"/>
          <w:sz w:val="21"/>
          <w:szCs w:val="21"/>
        </w:rPr>
        <w:t xml:space="preserve">Input → Output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Input to Claude</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 You Get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Start of week</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"What should I be doing this Monday morning?"</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Step-by-step Monday triage schedule with exact times, alert email reading order, dashboard scan instructions, and how to build your P1/P2/P3 priority list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Seasonal check</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"It's February — what should I be thinking about for the portfolio right now?"</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Spring ramp checklist: which accounts to increase budgets on, when to submit recommendations to account managers, creative refresh timing, PMax launch prep</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Routing question</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"I need to write a Search Terms Summary — which skill helps with that?"</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Routes you to ssp-search-terms-negatives with context on what inputs to gather first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Monthly prep</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"What do I do on the 1st Monday of the month?"</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Full monthly checklist: Script 6 audit review, QS trend analysis, client report generation steps, Google Recommendations audit protocol, portfolio summary format</w:t>
            </w:r>
          </w:p>
        </w:tc>
      </w:tr>
    </w:tbl>
    <w:p>
      <w:pPr>
        <w:spacing w:before="0" w:after="200"/>
      </w:pPr>
    </w:p>
    <w:p>
      <w:pPr>
        <w:pBdr>
          <w:bottom w:val="single" w:color="CCCCCC" w:sz="4"/>
        </w:pBdr>
        <w:spacing w:before="160" w:after="160"/>
      </w:pPr>
      <w:r>
        <w:rPr>
          <w:sz w:val="4"/>
          <w:szCs w:val="4"/>
        </w:rPr>
        <w:t xml:space="preserve"/>
      </w:r>
    </w:p>
    <w:p>
      <w:pPr>
        <w:shd w:fill="2E75B6" w:val="clear"/>
        <w:spacing w:before="240" w:after="0"/>
        <w:ind w:left="160"/>
      </w:pPr>
      <w:r>
        <w:rPr>
          <w:rFonts w:ascii="Arial" w:cs="Arial" w:eastAsia="Arial" w:hAnsi="Arial"/>
          <w:b/>
          <w:bCs/>
          <w:color w:val="FFFFFF"/>
          <w:sz w:val="26"/>
          <w:szCs w:val="26"/>
        </w:rPr>
        <w:t xml:space="preserve">SKILL 2: ssp-weekly-triage</w:t>
      </w:r>
    </w:p>
    <w:p>
      <w:pPr>
        <w:shd w:fill="2E75B6" w:val="clear"/>
        <w:spacing w:before="0" w:after="80"/>
        <w:ind w:left="160"/>
      </w:pPr>
      <w:r>
        <w:rPr>
          <w:rFonts w:ascii="Arial" w:cs="Arial" w:eastAsia="Arial" w:hAnsi="Arial"/>
          <w:color w:val="FFFFFF"/>
          <w:sz w:val="20"/>
          <w:szCs w:val="20"/>
        </w:rPr>
        <w:t xml:space="preserve">Monday account prioritization — from alert emails to ranked action list</w:t>
      </w:r>
    </w:p>
    <w:p>
      <w:pPr>
        <w:spacing w:before="0" w:after="80"/>
      </w:pPr>
    </w:p>
    <w:p>
      <w:pPr>
        <w:pBdr>
          <w:bottom w:val="single" w:color="2E75B6" w:sz="3"/>
        </w:pBdr>
        <w:spacing w:before="160" w:after="50"/>
      </w:pPr>
      <w:r>
        <w:rPr>
          <w:rFonts w:ascii="Arial" w:cs="Arial" w:eastAsia="Arial" w:hAnsi="Arial"/>
          <w:b/>
          <w:bCs/>
          <w:color w:val="1F4E79"/>
          <w:sz w:val="21"/>
          <w:szCs w:val="21"/>
        </w:rPr>
        <w:t xml:space="preserve">What It Contains</w:t>
      </w:r>
    </w:p>
    <w:p>
      <w:pPr>
        <w:spacing w:before="50" w:after="50"/>
      </w:pPr>
      <w:r>
        <w:rPr>
          <w:rFonts w:ascii="Arial" w:cs="Arial" w:eastAsia="Arial" w:hAnsi="Arial"/>
          <w:color w:val="2C2C2C"/>
          <w:sz w:val="20"/>
          <w:szCs w:val="20"/>
        </w:rPr>
        <w:t xml:space="preserve">A step-by-step protocol for reading Script 1 and Script 2 alert emails, scanning the Looker Studio dashboard, building a P1/P2/P3 priority matrix, running a deep-dive on critical accounts (7-item checklist), taking immediate quick-win actions, and logging your triage. Includes a scenario library for the 5 most common Monday crisis patterns.</w:t>
      </w:r>
    </w:p>
    <w:p>
      <w:pPr>
        <w:spacing w:before="0" w:after="60"/>
      </w:pPr>
    </w:p>
    <w:p>
      <w:pPr>
        <w:pBdr>
          <w:bottom w:val="single" w:color="2E75B6" w:sz="3"/>
        </w:pBdr>
        <w:spacing w:before="160" w:after="50"/>
      </w:pPr>
      <w:r>
        <w:rPr>
          <w:rFonts w:ascii="Arial" w:cs="Arial" w:eastAsia="Arial" w:hAnsi="Arial"/>
          <w:b/>
          <w:bCs/>
          <w:color w:val="1F4E79"/>
          <w:sz w:val="21"/>
          <w:szCs w:val="21"/>
        </w:rPr>
        <w:t xml:space="preserve">Required Inputs — Have These Ready Before Using</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Script 1 email</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The anomaly alert email from Monday 6 AM — copy the Critical and Warning flags into your prompt</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Script 2 email</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The budget pacing email — copy the Over/Under accounts list into your prompt</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Account data</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For P1 deep-dives: account name, last 7-day CPL, last 30-day CPL, current MTD spend vs. budget, conversion count last 7 days</w:t>
            </w:r>
          </w:p>
        </w:tc>
      </w:tr>
    </w:tbl>
    <w:p>
      <w:pPr>
        <w:spacing w:before="0" w:after="60"/>
      </w:pPr>
    </w:p>
    <w:p>
      <w:pPr>
        <w:pBdr>
          <w:bottom w:val="single" w:color="2E75B6" w:sz="3"/>
        </w:pBdr>
        <w:spacing w:before="160" w:after="50"/>
      </w:pPr>
      <w:r>
        <w:rPr>
          <w:rFonts w:ascii="Arial" w:cs="Arial" w:eastAsia="Arial" w:hAnsi="Arial"/>
          <w:b/>
          <w:bCs/>
          <w:color w:val="1F4E79"/>
          <w:sz w:val="21"/>
          <w:szCs w:val="21"/>
        </w:rPr>
        <w:t xml:space="preserve">Input → Output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Input to Claude</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 You Get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Monday triage from emails</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"Script 1 flagged: Sunbelt Pools — CPL +38% CRITICAL, Desert Oasis — CPC +22% WARNING. Script 2: Sunbelt Pools overpacing 118%. Walk me through triage."</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Ranked priority list with Sunbelt Pools as P1 (dual flag), Desert Oasis as P2. Deep-dive protocol for Sunbelt: conversion tracking check first, then budget audit, then auction insights — with specific questions to answer at each step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Diagnosing a CPL spike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"Blue Ridge Pools CPL went from $68 to $104 this week. 340 clicks, 8 conversions. Search: Southeast US. Help me diagnose."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Ordered diagnostic: (1) check auction insights for new competitors, (2) pull search terms for match type drift, (3) verify conversion tag still firing, (4) check landing page load speed — with specific what-to-look-for at each step</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Zero conversions scenario</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"Coastal Pool Builders: $340 spent in last 5 days, zero conversions. Was converting fine last month."</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Immediate tracking diagnosis protocol: Tag Assistant check → call tracking number verification → form confirmation page URL check → GA4 goal import status — plus the log entry to write and brief to submit to the web team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Logging triage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 finished my triage. P1: Sunbelt Pools (CPL spike + tracking suspected). P2: Desert Oasis (CPC increase). Actions taken: added 4 negatives to Sunbelt. Help me write the triage log."</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Completed triage log entry in the exact format: date, accounts reviewed count, P1/P2/P3 lists, immediate actions with account names, deferred items, account manager notes</w:t>
            </w:r>
          </w:p>
        </w:tc>
      </w:tr>
    </w:tbl>
    <w:p>
      <w:pPr>
        <w:spacing w:before="0" w:after="200"/>
      </w:pPr>
    </w:p>
    <w:p>
      <w:pPr>
        <w:pBdr>
          <w:bottom w:val="single" w:color="CCCCCC" w:sz="4"/>
        </w:pBdr>
        <w:spacing w:before="160" w:after="160"/>
      </w:pPr>
      <w:r>
        <w:rPr>
          <w:sz w:val="4"/>
          <w:szCs w:val="4"/>
        </w:rPr>
        <w:t xml:space="preserve"/>
      </w:r>
    </w:p>
    <w:p>
      <w:pPr>
        <w:shd w:fill="2E75B6" w:val="clear"/>
        <w:spacing w:before="240" w:after="0"/>
        <w:ind w:left="160"/>
      </w:pPr>
      <w:r>
        <w:rPr>
          <w:rFonts w:ascii="Arial" w:cs="Arial" w:eastAsia="Arial" w:hAnsi="Arial"/>
          <w:b/>
          <w:bCs/>
          <w:color w:val="FFFFFF"/>
          <w:sz w:val="26"/>
          <w:szCs w:val="26"/>
        </w:rPr>
        <w:t xml:space="preserve">SKILL 3: ssp-search-terms-negatives</w:t>
      </w:r>
    </w:p>
    <w:p>
      <w:pPr>
        <w:shd w:fill="2E75B6" w:val="clear"/>
        <w:spacing w:before="0" w:after="80"/>
        <w:ind w:left="160"/>
      </w:pPr>
      <w:r>
        <w:rPr>
          <w:rFonts w:ascii="Arial" w:cs="Arial" w:eastAsia="Arial" w:hAnsi="Arial"/>
          <w:color w:val="FFFFFF"/>
          <w:sz w:val="20"/>
          <w:szCs w:val="20"/>
        </w:rPr>
        <w:t xml:space="preserve">Search term review, negative keyword library, and waste documentation</w:t>
      </w:r>
    </w:p>
    <w:p>
      <w:pPr>
        <w:spacing w:before="0" w:after="80"/>
      </w:pPr>
    </w:p>
    <w:p>
      <w:pPr>
        <w:pBdr>
          <w:bottom w:val="single" w:color="2E75B6" w:sz="3"/>
        </w:pBdr>
        <w:spacing w:before="160" w:after="50"/>
      </w:pPr>
      <w:r>
        <w:rPr>
          <w:rFonts w:ascii="Arial" w:cs="Arial" w:eastAsia="Arial" w:hAnsi="Arial"/>
          <w:b/>
          <w:bCs/>
          <w:color w:val="1F4E79"/>
          <w:sz w:val="21"/>
          <w:szCs w:val="21"/>
        </w:rPr>
        <w:t xml:space="preserve">What It Contains</w:t>
      </w:r>
    </w:p>
    <w:p>
      <w:pPr>
        <w:spacing w:before="50" w:after="50"/>
      </w:pPr>
      <w:r>
        <w:rPr>
          <w:rFonts w:ascii="Arial" w:cs="Arial" w:eastAsia="Arial" w:hAnsi="Arial"/>
          <w:color w:val="2C2C2C"/>
          <w:sz w:val="20"/>
          <w:szCs w:val="20"/>
        </w:rPr>
        <w:t xml:space="preserve">A master negative keyword library with 80+ pool/spa-specific terms organized into 8 themed lists. A step-by-step review process (pull → categorize → add → update master list). Match type strategy for lead gen. A formula for calculating estimated waste eliminated in dollars. The full template for the Search Terms &amp; Negatives Summary deliverable.</w:t>
      </w:r>
    </w:p>
    <w:p>
      <w:pPr>
        <w:spacing w:before="0" w:after="60"/>
      </w:pPr>
    </w:p>
    <w:p>
      <w:pPr>
        <w:pBdr>
          <w:bottom w:val="single" w:color="2E75B6" w:sz="3"/>
        </w:pBdr>
        <w:spacing w:before="160" w:after="50"/>
      </w:pPr>
      <w:r>
        <w:rPr>
          <w:rFonts w:ascii="Arial" w:cs="Arial" w:eastAsia="Arial" w:hAnsi="Arial"/>
          <w:b/>
          <w:bCs/>
          <w:color w:val="1F4E79"/>
          <w:sz w:val="21"/>
          <w:szCs w:val="21"/>
        </w:rPr>
        <w:t xml:space="preserve">Required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Search terms data</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Export from Google Ads: Keywords → Search Terms → last 14 days → filter Conversions=0, Impressions&gt;50 → sort by Cost desc. Copy the top 20–30 rows.</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Account context</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Account name, avg CPC, avg CTR (for waste calculation), service area (for geo negative decisions)</w:t>
            </w:r>
          </w:p>
        </w:tc>
      </w:tr>
    </w:tbl>
    <w:p>
      <w:pPr>
        <w:spacing w:before="0" w:after="60"/>
      </w:pPr>
    </w:p>
    <w:p>
      <w:pPr>
        <w:pBdr>
          <w:bottom w:val="single" w:color="2E75B6" w:sz="3"/>
        </w:pBdr>
        <w:spacing w:before="160" w:after="50"/>
      </w:pPr>
      <w:r>
        <w:rPr>
          <w:rFonts w:ascii="Arial" w:cs="Arial" w:eastAsia="Arial" w:hAnsi="Arial"/>
          <w:b/>
          <w:bCs/>
          <w:color w:val="1F4E79"/>
          <w:sz w:val="21"/>
          <w:szCs w:val="21"/>
        </w:rPr>
        <w:t xml:space="preserve">Input → Output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Input to Claude</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 You Get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Categorize raw terms</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"Here are search terms from Riverside Pools last 14 days with spend and zero conv: 'pool table felt' $12, 'how to build a pool' $8, 'pool jobs near me' $18, 'above ground pool liner' $22, 'car pool app' $6. Categorize and tell me what negatives to add."</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Each term categorized by theme (wrong product / DIY intent / job seeker / wrong product type / irrelevant), exact negative match types recommended, MCC vs account-level placement recommendation, estimated waste total with calculation shown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Look up master list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"What negative keywords should I add to block day spa traffic in a pool/spa account?"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Full List 6 (Day Spa / Unrelated Spa) from the master library: day spa, massage spa, facial spa, spa treatment, spa package, spa resort, etc. — with recommended match types and where to apply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Write the deliverable</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"Write the Search Terms &amp; Negatives Summary for this period. Accounts reviewed: 12. New negatives added: 34. Themes found: job seeker traffic, DIY intent, above-ground pool searches. Waste blocked: approx $280/mo based on avg $3.80 CPC."</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Fully formatted Search Terms &amp; Negatives Summary in SSP deliverable format: period, portfolio overview stats, waste themes with examples and negatives added, master list update notes, flags for account managers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Waste calculation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"How do I calculate waste eliminated for the deliverable? Sunbelt had 1,800 impressions to irrelevant terms, avg CTR 7%, avg CPC $4.50."</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Calculation walked through: 1,800 × 0.07 × $4.50 = $567/mo estimated waste blocked. Plus explanation of how to present this to account managers and where it goes in the deliverable</w:t>
            </w:r>
          </w:p>
        </w:tc>
      </w:tr>
    </w:tbl>
    <w:p>
      <w:pPr>
        <w:spacing w:before="0" w:after="200"/>
      </w:pPr>
    </w:p>
    <w:p>
      <w:pPr>
        <w:pBdr>
          <w:bottom w:val="single" w:color="CCCCCC" w:sz="4"/>
        </w:pBdr>
        <w:spacing w:before="160" w:after="160"/>
      </w:pPr>
      <w:r>
        <w:rPr>
          <w:sz w:val="4"/>
          <w:szCs w:val="4"/>
        </w:rPr>
        <w:t xml:space="preserve"/>
      </w:r>
    </w:p>
    <w:p>
      <w:pPr>
        <w:shd w:fill="2E75B6" w:val="clear"/>
        <w:spacing w:before="240" w:after="0"/>
        <w:ind w:left="160"/>
      </w:pPr>
      <w:r>
        <w:rPr>
          <w:rFonts w:ascii="Arial" w:cs="Arial" w:eastAsia="Arial" w:hAnsi="Arial"/>
          <w:b/>
          <w:bCs/>
          <w:color w:val="FFFFFF"/>
          <w:sz w:val="26"/>
          <w:szCs w:val="26"/>
        </w:rPr>
        <w:t xml:space="preserve">SKILL 4: ssp-pmax-hygiene</w:t>
      </w:r>
    </w:p>
    <w:p>
      <w:pPr>
        <w:shd w:fill="2E75B6" w:val="clear"/>
        <w:spacing w:before="0" w:after="80"/>
        <w:ind w:left="160"/>
      </w:pPr>
      <w:r>
        <w:rPr>
          <w:rFonts w:ascii="Arial" w:cs="Arial" w:eastAsia="Arial" w:hAnsi="Arial"/>
          <w:color w:val="FFFFFF"/>
          <w:sz w:val="20"/>
          <w:szCs w:val="20"/>
        </w:rPr>
        <w:t xml:space="preserve">PMax asset audits, hygiene notes, guardrail verification, cannibalization detection</w:t>
      </w:r>
    </w:p>
    <w:p>
      <w:pPr>
        <w:spacing w:before="0" w:after="80"/>
      </w:pPr>
    </w:p>
    <w:p>
      <w:pPr>
        <w:pBdr>
          <w:bottom w:val="single" w:color="2E75B6" w:sz="3"/>
        </w:pBdr>
        <w:spacing w:before="160" w:after="50"/>
      </w:pPr>
      <w:r>
        <w:rPr>
          <w:rFonts w:ascii="Arial" w:cs="Arial" w:eastAsia="Arial" w:hAnsi="Arial"/>
          <w:b/>
          <w:bCs/>
          <w:color w:val="1F4E79"/>
          <w:sz w:val="21"/>
          <w:szCs w:val="21"/>
        </w:rPr>
        <w:t xml:space="preserve">What It Contains</w:t>
      </w:r>
    </w:p>
    <w:p>
      <w:pPr>
        <w:spacing w:before="50" w:after="50"/>
      </w:pPr>
      <w:r>
        <w:rPr>
          <w:rFonts w:ascii="Arial" w:cs="Arial" w:eastAsia="Arial" w:hAnsi="Arial"/>
          <w:color w:val="2C2C2C"/>
          <w:sz w:val="20"/>
          <w:szCs w:val="20"/>
        </w:rPr>
        <w:t xml:space="preserve">The non-negotiable guardrails checklist (brand exclusions, URL exclusions, placement exclusions, conversion action priority). Recommended asset group structure for 3 pool/spa service types. A step-by-step asset performance review process (access reporting → prune Low assets → submit image briefs). An image brief template for the SSP design team. Audience signal guidance. Cannibalization detection protocol. PMax vs. Demand Gen decision table.</w:t>
      </w:r>
    </w:p>
    <w:p>
      <w:pPr>
        <w:spacing w:before="0" w:after="60"/>
      </w:pPr>
    </w:p>
    <w:p>
      <w:pPr>
        <w:pBdr>
          <w:bottom w:val="single" w:color="2E75B6" w:sz="3"/>
        </w:pBdr>
        <w:spacing w:before="160" w:after="50"/>
      </w:pPr>
      <w:r>
        <w:rPr>
          <w:rFonts w:ascii="Arial" w:cs="Arial" w:eastAsia="Arial" w:hAnsi="Arial"/>
          <w:b/>
          <w:bCs/>
          <w:color w:val="1F4E79"/>
          <w:sz w:val="21"/>
          <w:szCs w:val="21"/>
        </w:rPr>
        <w:t xml:space="preserve">Required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Asset data</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Account name, asset group names, which assets are rated 'Low' in Google Ads (Campaign → Asset Groups → View assets), how long the campaign has been running</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PMax context</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Campaign budget, monthly conversion count, any Search campaigns running in the same account</w:t>
            </w:r>
          </w:p>
        </w:tc>
      </w:tr>
    </w:tbl>
    <w:p>
      <w:pPr>
        <w:spacing w:before="0" w:after="60"/>
      </w:pPr>
    </w:p>
    <w:p>
      <w:pPr>
        <w:pBdr>
          <w:bottom w:val="single" w:color="2E75B6" w:sz="3"/>
        </w:pBdr>
        <w:spacing w:before="160" w:after="50"/>
      </w:pPr>
      <w:r>
        <w:rPr>
          <w:rFonts w:ascii="Arial" w:cs="Arial" w:eastAsia="Arial" w:hAnsi="Arial"/>
          <w:b/>
          <w:bCs/>
          <w:color w:val="1F4E79"/>
          <w:sz w:val="21"/>
          <w:szCs w:val="21"/>
        </w:rPr>
        <w:t xml:space="preserve">Input → Output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Input to Claude</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 You Get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Guardrails audit</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"I'm auditing a new PMax account for Clearwater Pools. It's been running 3 months, $2,000/mo budget, pool installation lead gen. Walk me through what guardrails to verify."</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Ordered checklist: (1) brand keyword exclusion status and how to verify it, (2) URL exclusions to check and how to find/add them, (3) placement exclusion review, (4) conversion action check — confirm form submit and 60s call are primary, not page views or button clicks — with exact navigation paths in Google Ads 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Asset pruning</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"Sunbelt Pools PMax: I have 3 assets rated Low — a headline 'Pool Installation Services' (running 6 weeks), an image of a stock photo pool (running 8 weeks), a description 'Contact us today for a free quote' (running 4 weeks). What do I prune and what do I keep?"</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Prune recommendation with reasoning for each: the generic headline and stock photo are prune candidates (both Low + enough time), the description at 4 weeks is borderline — monitor 2 more weeks. Plus what to replace them with: specific local proof-point headline examples, brief for the design team for the image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Image brief</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"I need to submit an image brief to the SSP design team for Riverside Pools PMax. Need lifestyle images for the pool installation asset group."</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Completed image brief in the SSP format: account name, asset group, image type (lifestyle), visual description with specifics (backyard in-ground pool, family, evening lighting, warm colors, no text overlay), all 3 dimensions needed (landscape 1.91:1, square 1:1, portrait 4:5), deadline field, reference note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Write the deliverable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"Write the weekly PMax Asset Hygiene Notes. Accounts with PMax: 8. Pruned: 2 headlines (Blue Ridge Pools), 1 image (Coastal). Image brief submitted for Coastal. No cannibalization issues this week."</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Completed PMax Asset Hygiene Notes in SSP weekly format: accounts audited, pruned assets table, image briefs submitted table, audience signal updates section, cannibalization watch section, next week focus</w:t>
            </w:r>
          </w:p>
        </w:tc>
      </w:tr>
    </w:tbl>
    <w:p>
      <w:pPr>
        <w:spacing w:before="0" w:after="200"/>
      </w:pPr>
    </w:p>
    <w:p>
      <w:pPr>
        <w:pBdr>
          <w:bottom w:val="single" w:color="CCCCCC" w:sz="4"/>
        </w:pBdr>
        <w:spacing w:before="160" w:after="160"/>
      </w:pPr>
      <w:r>
        <w:rPr>
          <w:sz w:val="4"/>
          <w:szCs w:val="4"/>
        </w:rPr>
        <w:t xml:space="preserve"/>
      </w:r>
    </w:p>
    <w:p>
      <w:pPr>
        <w:shd w:fill="2E75B6" w:val="clear"/>
        <w:spacing w:before="240" w:after="0"/>
        <w:ind w:left="160"/>
      </w:pPr>
      <w:r>
        <w:rPr>
          <w:rFonts w:ascii="Arial" w:cs="Arial" w:eastAsia="Arial" w:hAnsi="Arial"/>
          <w:b/>
          <w:bCs/>
          <w:color w:val="FFFFFF"/>
          <w:sz w:val="26"/>
          <w:szCs w:val="26"/>
        </w:rPr>
        <w:t xml:space="preserve">SKILL 5: ssp-deliverables</w:t>
      </w:r>
    </w:p>
    <w:p>
      <w:pPr>
        <w:shd w:fill="2E75B6" w:val="clear"/>
        <w:spacing w:before="0" w:after="80"/>
        <w:ind w:left="160"/>
      </w:pPr>
      <w:r>
        <w:rPr>
          <w:rFonts w:ascii="Arial" w:cs="Arial" w:eastAsia="Arial" w:hAnsi="Arial"/>
          <w:color w:val="FFFFFF"/>
          <w:sz w:val="20"/>
          <w:szCs w:val="20"/>
        </w:rPr>
        <w:t xml:space="preserve">All 5 required SSP deliverables — templates, examples, client narratives</w:t>
      </w:r>
    </w:p>
    <w:p>
      <w:pPr>
        <w:spacing w:before="0" w:after="80"/>
      </w:pPr>
    </w:p>
    <w:p>
      <w:pPr>
        <w:pBdr>
          <w:bottom w:val="single" w:color="2E75B6" w:sz="3"/>
        </w:pBdr>
        <w:spacing w:before="160" w:after="50"/>
      </w:pPr>
      <w:r>
        <w:rPr>
          <w:rFonts w:ascii="Arial" w:cs="Arial" w:eastAsia="Arial" w:hAnsi="Arial"/>
          <w:b/>
          <w:bCs/>
          <w:color w:val="1F4E79"/>
          <w:sz w:val="21"/>
          <w:szCs w:val="21"/>
        </w:rPr>
        <w:t xml:space="preserve">What It Contains</w:t>
      </w:r>
    </w:p>
    <w:p>
      <w:pPr>
        <w:spacing w:before="50" w:after="50"/>
      </w:pPr>
      <w:r>
        <w:rPr>
          <w:rFonts w:ascii="Arial" w:cs="Arial" w:eastAsia="Arial" w:hAnsi="Arial"/>
          <w:color w:val="2C2C2C"/>
          <w:sz w:val="20"/>
          <w:szCs w:val="20"/>
        </w:rPr>
        <w:t xml:space="preserve">Full templates with good/bad examples for: Account Change Log, Search Terms &amp; Negatives Summary, PMax Asset Hygiene Notes, Reporting Draft Queue, and Client Call Notes. The 4-part client narrative framework (What Happened / Why / What We're Doing / What's Next). Pre-built response phrases for the 5 most common client situations. Good vs. bad log entry examples side by side.</w:t>
      </w:r>
    </w:p>
    <w:p>
      <w:pPr>
        <w:spacing w:before="0" w:after="60"/>
      </w:pPr>
    </w:p>
    <w:p>
      <w:pPr>
        <w:pBdr>
          <w:bottom w:val="single" w:color="2E75B6" w:sz="3"/>
        </w:pBdr>
        <w:spacing w:before="160" w:after="50"/>
      </w:pPr>
      <w:r>
        <w:rPr>
          <w:rFonts w:ascii="Arial" w:cs="Arial" w:eastAsia="Arial" w:hAnsi="Arial"/>
          <w:b/>
          <w:bCs/>
          <w:color w:val="1F4E79"/>
          <w:sz w:val="21"/>
          <w:szCs w:val="21"/>
        </w:rPr>
        <w:t xml:space="preserve">Required Inputs — Varies by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Change Log</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Account name, what you changed (before/after specifics), why you changed it (the data point that drove it), what you expect to happen</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Reporting Draft Queue</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Account name, MTD leads + CPL vs. prior month, 1–2 notable events this month, any action items from last call</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Client Call Notes</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Client name, date, who attended, what was reviewed, any questions asked, decisions made, action items with owners</w:t>
            </w:r>
          </w:p>
        </w:tc>
      </w:tr>
    </w:tbl>
    <w:p>
      <w:pPr>
        <w:spacing w:before="0" w:after="60"/>
      </w:pPr>
    </w:p>
    <w:p>
      <w:pPr>
        <w:pBdr>
          <w:bottom w:val="single" w:color="2E75B6" w:sz="3"/>
        </w:pBdr>
        <w:spacing w:before="160" w:after="50"/>
      </w:pPr>
      <w:r>
        <w:rPr>
          <w:rFonts w:ascii="Arial" w:cs="Arial" w:eastAsia="Arial" w:hAnsi="Arial"/>
          <w:b/>
          <w:bCs/>
          <w:color w:val="1F4E79"/>
          <w:sz w:val="21"/>
          <w:szCs w:val="21"/>
        </w:rPr>
        <w:t xml:space="preserve">Input → Output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Input to Claude</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 You Get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Change log entry</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"Write a change log entry. Account: Desert Oasis Pools. I added 12 negative keywords (pool table, pool jobs, above ground pool, day spa + 8 more). Before: 340 impressions/week to irrelevant terms, $117 wasted last month, 0 conversions. After: terms blocked."</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Complete Change Log entry in proper format: Type (Negative Keyword), Campaign (All Campaigns), exact before/after state, data-driven rationale, expected impact with estimated dollar amount, Watch For instructions — ready to paste into the log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Client call narrative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"Help me write the reporting narrative for Sunbelt Pools. This month: 24 leads at $71 CPL. Last month: 18 leads at $89 CPL. The improvement came from negative keyword cleanup and RSA refresh. Client tends to ask why CPL fluctuates."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Full 4-part narrative: What Happened (numbers stated plainly), Why (negative keyword and RSA improvements credited specifically), What We're Doing (what's currently in motion), What's Next (forward expectation for next month). Plus pre-built answer to the 'why does CPL fluctuate' question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Bad news narrative</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"Coastal Pool Builders had a rough month. Leads dropped from 28 to 17. CPL went from $62 to $95. February seasonality is part of it but we also had a tracking issue for 9 days that wasn't caught immediately."</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Honest narrative that leads with the positive (this is typical February behavior), explains the tracking issue clearly without defensiveness, states what was done to fix it and how to prevent recurrence — plus guidance on whether to surface the tracking issue proactively or wait for the client to ask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Client call notes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"Write call notes. Client: Blue Ridge Pools. Date: 2/26. Attendees: me, Sarah (AM), Tom (client). Reviewed Feb performance: 14 leads, $84 CPL. Tom asked why leads are lower than December. We explained seasonality. He asked about spring budget — wants to increase. Action: Sarah to send budget increase proposal by 3/3."</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Completed Client Call Notes in SSP format: all fields filled, client reactions section, question with answer documented, decisions section, action items table with owner (Sarah) and due date (3/3), notes for next call reminder about spring budget approval status</w:t>
            </w:r>
          </w:p>
        </w:tc>
      </w:tr>
    </w:tbl>
    <w:p>
      <w:pPr>
        <w:spacing w:before="0" w:after="200"/>
      </w:pPr>
    </w:p>
    <w:p>
      <w:pPr>
        <w:pBdr>
          <w:bottom w:val="single" w:color="CCCCCC" w:sz="4"/>
        </w:pBdr>
        <w:spacing w:before="160" w:after="160"/>
      </w:pPr>
      <w:r>
        <w:rPr>
          <w:sz w:val="4"/>
          <w:szCs w:val="4"/>
        </w:rPr>
        <w:t xml:space="preserve"/>
      </w:r>
    </w:p>
    <w:p>
      <w:pPr>
        <w:shd w:fill="2E75B6" w:val="clear"/>
        <w:spacing w:before="240" w:after="0"/>
        <w:ind w:left="160"/>
      </w:pPr>
      <w:r>
        <w:rPr>
          <w:rFonts w:ascii="Arial" w:cs="Arial" w:eastAsia="Arial" w:hAnsi="Arial"/>
          <w:b/>
          <w:bCs/>
          <w:color w:val="FFFFFF"/>
          <w:sz w:val="26"/>
          <w:szCs w:val="26"/>
        </w:rPr>
        <w:t xml:space="preserve">SKILL 6: ssp-ads-scripts</w:t>
      </w:r>
    </w:p>
    <w:p>
      <w:pPr>
        <w:shd w:fill="2E75B6" w:val="clear"/>
        <w:spacing w:before="0" w:after="80"/>
        <w:ind w:left="160"/>
      </w:pPr>
      <w:r>
        <w:rPr>
          <w:rFonts w:ascii="Arial" w:cs="Arial" w:eastAsia="Arial" w:hAnsi="Arial"/>
          <w:color w:val="FFFFFF"/>
          <w:sz w:val="20"/>
          <w:szCs w:val="20"/>
        </w:rPr>
        <w:t xml:space="preserve">All 6 MCC-level automation scripts — complete code, setup, scheduling</w:t>
      </w:r>
    </w:p>
    <w:p>
      <w:pPr>
        <w:spacing w:before="0" w:after="80"/>
      </w:pPr>
    </w:p>
    <w:p>
      <w:pPr>
        <w:pBdr>
          <w:bottom w:val="single" w:color="2E75B6" w:sz="3"/>
        </w:pBdr>
        <w:spacing w:before="160" w:after="50"/>
      </w:pPr>
      <w:r>
        <w:rPr>
          <w:rFonts w:ascii="Arial" w:cs="Arial" w:eastAsia="Arial" w:hAnsi="Arial"/>
          <w:b/>
          <w:bCs/>
          <w:color w:val="1F4E79"/>
          <w:sz w:val="21"/>
          <w:szCs w:val="21"/>
        </w:rPr>
        <w:t xml:space="preserve">What It Contains</w:t>
      </w:r>
    </w:p>
    <w:p>
      <w:pPr>
        <w:spacing w:before="50" w:after="50"/>
      </w:pPr>
      <w:r>
        <w:rPr>
          <w:rFonts w:ascii="Arial" w:cs="Arial" w:eastAsia="Arial" w:hAnsi="Arial"/>
          <w:color w:val="2C2C2C"/>
          <w:sz w:val="20"/>
          <w:szCs w:val="20"/>
        </w:rPr>
        <w:t xml:space="preserve">Complete, ready-to-paste JavaScript for all 6 scripts: Anomaly Detector (Script 1), Budget Pacing Monitor (Script 2), Search Term Waste Scanner (Script 3), Conversion Tracking Health Check (Script 4). Scripts 5 and 6 (QS Tracker and Ad/Extension Auditor) are in the references folder. Each script includes: config section you customize, full function code, error handling, and email output format. Plus installation walkthrough, scheduling table, and common error fixes.</w:t>
      </w:r>
    </w:p>
    <w:p>
      <w:pPr>
        <w:spacing w:before="0" w:after="60"/>
      </w:pPr>
    </w:p>
    <w:p>
      <w:pPr>
        <w:pBdr>
          <w:bottom w:val="single" w:color="2E75B6" w:sz="3"/>
        </w:pBdr>
        <w:spacing w:before="160" w:after="50"/>
      </w:pPr>
      <w:r>
        <w:rPr>
          <w:rFonts w:ascii="Arial" w:cs="Arial" w:eastAsia="Arial" w:hAnsi="Arial"/>
          <w:b/>
          <w:bCs/>
          <w:color w:val="1F4E79"/>
          <w:sz w:val="21"/>
          <w:szCs w:val="21"/>
        </w:rPr>
        <w:t xml:space="preserve">Required Inputs — For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833C0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Your email</w:t>
            </w:r>
          </w:p>
        </w:tc>
        <w:tc>
          <w:tcPr>
            <w:tcW w:type="dxa" w:w="77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Replace 'your.email@ssp.com' in each script's CONFIG block with your actual SSP email address before deploying</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833C0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Script 5 only</w:t>
            </w:r>
          </w:p>
        </w:tc>
        <w:tc>
          <w:tcPr>
            <w:tcW w:type="dxa" w:w="77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Create a Google Sheet named 'QS_Data', copy the Sheet ID from its URL, paste into Script 5's SPREADSHEET_ID config field</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833C0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MCC access</w:t>
            </w:r>
          </w:p>
        </w:tc>
        <w:tc>
          <w:tcPr>
            <w:tcW w:type="dxa" w:w="77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Scripts must be installed at the MCC level, not individual account level — Tools → Bulk Actions → Scripts inside your MCC</w:t>
            </w:r>
          </w:p>
        </w:tc>
      </w:tr>
    </w:tbl>
    <w:p>
      <w:pPr>
        <w:spacing w:before="0" w:after="60"/>
      </w:pPr>
    </w:p>
    <w:p>
      <w:pPr>
        <w:pBdr>
          <w:bottom w:val="single" w:color="2E75B6" w:sz="3"/>
        </w:pBdr>
        <w:spacing w:before="160" w:after="50"/>
      </w:pPr>
      <w:r>
        <w:rPr>
          <w:rFonts w:ascii="Arial" w:cs="Arial" w:eastAsia="Arial" w:hAnsi="Arial"/>
          <w:b/>
          <w:bCs/>
          <w:color w:val="1F4E79"/>
          <w:sz w:val="21"/>
          <w:szCs w:val="21"/>
        </w:rPr>
        <w:t xml:space="preserve">How to Install a Script — Step by Step</w:t>
      </w:r>
    </w:p>
    <w:p>
      <w:pPr>
        <w:pStyle w:val="ListParagraph"/>
        <w:numPr>
          <w:ilvl w:val="0"/>
          <w:numId w:val="2"/>
        </w:numPr>
        <w:spacing w:before="40" w:after="40"/>
      </w:pPr>
      <w:r>
        <w:rPr>
          <w:rFonts w:ascii="Arial" w:cs="Arial" w:eastAsia="Arial" w:hAnsi="Arial"/>
          <w:b/>
          <w:bCs/>
          <w:color w:val="1F4E79"/>
          <w:sz w:val="20"/>
          <w:szCs w:val="20"/>
        </w:rPr>
        <w:t xml:space="preserve">Step 1: </w:t>
      </w:r>
      <w:r>
        <w:rPr>
          <w:rFonts w:ascii="Arial" w:cs="Arial" w:eastAsia="Arial" w:hAnsi="Arial"/>
          <w:b w:val="false"/>
          <w:bCs w:val="false"/>
          <w:color w:val="2C2C2C"/>
          <w:sz w:val="20"/>
          <w:szCs w:val="20"/>
        </w:rPr>
        <w:t xml:space="preserve">Sign into MCC → Tools &amp; Settings → Bulk Actions → Scripts → click blue + button</w:t>
      </w:r>
    </w:p>
    <w:p>
      <w:pPr>
        <w:pStyle w:val="ListParagraph"/>
        <w:numPr>
          <w:ilvl w:val="0"/>
          <w:numId w:val="2"/>
        </w:numPr>
        <w:spacing w:before="40" w:after="40"/>
      </w:pPr>
      <w:r>
        <w:rPr>
          <w:rFonts w:ascii="Arial" w:cs="Arial" w:eastAsia="Arial" w:hAnsi="Arial"/>
          <w:b/>
          <w:bCs/>
          <w:color w:val="1F4E79"/>
          <w:sz w:val="20"/>
          <w:szCs w:val="20"/>
        </w:rPr>
        <w:t xml:space="preserve">Step 2: </w:t>
      </w:r>
      <w:r>
        <w:rPr>
          <w:rFonts w:ascii="Arial" w:cs="Arial" w:eastAsia="Arial" w:hAnsi="Arial"/>
          <w:b w:val="false"/>
          <w:bCs w:val="false"/>
          <w:color w:val="2C2C2C"/>
          <w:sz w:val="20"/>
          <w:szCs w:val="20"/>
        </w:rPr>
        <w:t xml:space="preserve">Give it a clear name (e.g., 'SSP Anomaly Detector v1') — you'll have 6, naming matters</w:t>
      </w:r>
    </w:p>
    <w:p>
      <w:pPr>
        <w:pStyle w:val="ListParagraph"/>
        <w:numPr>
          <w:ilvl w:val="0"/>
          <w:numId w:val="2"/>
        </w:numPr>
        <w:spacing w:before="40" w:after="40"/>
      </w:pPr>
      <w:r>
        <w:rPr>
          <w:rFonts w:ascii="Arial" w:cs="Arial" w:eastAsia="Arial" w:hAnsi="Arial"/>
          <w:b/>
          <w:bCs/>
          <w:color w:val="1F4E79"/>
          <w:sz w:val="20"/>
          <w:szCs w:val="20"/>
        </w:rPr>
        <w:t xml:space="preserve">Step 3: </w:t>
      </w:r>
      <w:r>
        <w:rPr>
          <w:rFonts w:ascii="Arial" w:cs="Arial" w:eastAsia="Arial" w:hAnsi="Arial"/>
          <w:b w:val="false"/>
          <w:bCs w:val="false"/>
          <w:color w:val="2C2C2C"/>
          <w:sz w:val="20"/>
          <w:szCs w:val="20"/>
        </w:rPr>
        <w:t xml:space="preserve">Open the SKILL.md, find the script code block, copy everything between the opening // === comment and the closing brace</w:t>
      </w:r>
    </w:p>
    <w:p>
      <w:pPr>
        <w:pStyle w:val="ListParagraph"/>
        <w:numPr>
          <w:ilvl w:val="0"/>
          <w:numId w:val="2"/>
        </w:numPr>
        <w:spacing w:before="40" w:after="40"/>
      </w:pPr>
      <w:r>
        <w:rPr>
          <w:rFonts w:ascii="Arial" w:cs="Arial" w:eastAsia="Arial" w:hAnsi="Arial"/>
          <w:b/>
          <w:bCs/>
          <w:color w:val="1F4E79"/>
          <w:sz w:val="20"/>
          <w:szCs w:val="20"/>
        </w:rPr>
        <w:t xml:space="preserve">Step 4: </w:t>
      </w:r>
      <w:r>
        <w:rPr>
          <w:rFonts w:ascii="Arial" w:cs="Arial" w:eastAsia="Arial" w:hAnsi="Arial"/>
          <w:b w:val="false"/>
          <w:bCs w:val="false"/>
          <w:color w:val="2C2C2C"/>
          <w:sz w:val="20"/>
          <w:szCs w:val="20"/>
        </w:rPr>
        <w:t xml:space="preserve">Paste into the script editor. Update CONFIG values (your email, thresholds if desired)</w:t>
      </w:r>
    </w:p>
    <w:p>
      <w:pPr>
        <w:pStyle w:val="ListParagraph"/>
        <w:numPr>
          <w:ilvl w:val="0"/>
          <w:numId w:val="2"/>
        </w:numPr>
        <w:spacing w:before="40" w:after="40"/>
      </w:pPr>
      <w:r>
        <w:rPr>
          <w:rFonts w:ascii="Arial" w:cs="Arial" w:eastAsia="Arial" w:hAnsi="Arial"/>
          <w:b/>
          <w:bCs/>
          <w:color w:val="1F4E79"/>
          <w:sz w:val="20"/>
          <w:szCs w:val="20"/>
        </w:rPr>
        <w:t xml:space="preserve">Step 5: </w:t>
      </w:r>
      <w:r>
        <w:rPr>
          <w:rFonts w:ascii="Arial" w:cs="Arial" w:eastAsia="Arial" w:hAnsi="Arial"/>
          <w:b w:val="false"/>
          <w:bCs w:val="false"/>
          <w:color w:val="2C2C2C"/>
          <w:sz w:val="20"/>
          <w:szCs w:val="20"/>
        </w:rPr>
        <w:t xml:space="preserve">Click Preview — check the Logs panel at the bottom for errors before saving</w:t>
      </w:r>
    </w:p>
    <w:p>
      <w:pPr>
        <w:pStyle w:val="ListParagraph"/>
        <w:numPr>
          <w:ilvl w:val="0"/>
          <w:numId w:val="2"/>
        </w:numPr>
        <w:spacing w:before="40" w:after="40"/>
      </w:pPr>
      <w:r>
        <w:rPr>
          <w:rFonts w:ascii="Arial" w:cs="Arial" w:eastAsia="Arial" w:hAnsi="Arial"/>
          <w:b/>
          <w:bCs/>
          <w:color w:val="1F4E79"/>
          <w:sz w:val="20"/>
          <w:szCs w:val="20"/>
        </w:rPr>
        <w:t xml:space="preserve">Step 6: </w:t>
      </w:r>
      <w:r>
        <w:rPr>
          <w:rFonts w:ascii="Arial" w:cs="Arial" w:eastAsia="Arial" w:hAnsi="Arial"/>
          <w:b w:val="false"/>
          <w:bCs w:val="false"/>
          <w:color w:val="2C2C2C"/>
          <w:sz w:val="20"/>
          <w:szCs w:val="20"/>
        </w:rPr>
        <w:t xml:space="preserve">Click the clock icon next to the script name to set the schedule (see table below)</w:t>
      </w:r>
    </w:p>
    <w:p>
      <w:pPr>
        <w:spacing w:before="0" w:after="60"/>
      </w:pPr>
    </w:p>
    <w:p>
      <w:pPr>
        <w:pBdr>
          <w:bottom w:val="single" w:color="2E75B6" w:sz="3"/>
        </w:pBdr>
        <w:spacing w:before="160" w:after="50"/>
      </w:pPr>
      <w:r>
        <w:rPr>
          <w:rFonts w:ascii="Arial" w:cs="Arial" w:eastAsia="Arial" w:hAnsi="Arial"/>
          <w:b/>
          <w:bCs/>
          <w:color w:val="1F4E79"/>
          <w:sz w:val="21"/>
          <w:szCs w:val="21"/>
        </w:rPr>
        <w:t xml:space="preserve">Input → Output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Input to Claude</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 You Get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Get a script</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"Give me the code for the Budget Pacing Monitor."</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Complete Script 2 JavaScript with config block at top (email, overpace/underpace thresholds), all functions, ready to copy-paste into Google Ads script editor — nothing else needed before pasting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Debug an error</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"Script 1 ran but I got this error in the logs: Cannot read property 'rows' of undefined on line 47."</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Diagnosis of the specific error (likely date range format issue or account with no data in range), exact code fix with the corrected line, explanation of why it happened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Adjust thresholds</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"The anomaly detector is sending too many warnings. I want to only get alerted for CPL changes above 35%, not 20%. How do I change that?"</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Exact line to edit in the CONFIG block (WARNING_THRESHOLD: 0.20 → 0.35), explanation of what that changes, note on whether to also adjust CRITICAL_THRESHOLD for consistency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Scripts 5 &amp; 6</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"Where is the code for the Quality Score Tracker and how do I set up the Google Sheet it logs to?"</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Pointer to open references/scripts-5-6.md in the skill package, then the full QS Tracker code plus 4-step Google Sheet setup: create sheet, name tab QS_Data, copy URL ID, paste into SPREADSHEET_ID config</w:t>
            </w:r>
          </w:p>
        </w:tc>
      </w:tr>
    </w:tbl>
    <w:p>
      <w:pPr>
        <w:spacing w:before="0" w:after="200"/>
      </w:pPr>
    </w:p>
    <w:p>
      <w:pPr>
        <w:pBdr>
          <w:bottom w:val="single" w:color="CCCCCC" w:sz="4"/>
        </w:pBdr>
        <w:spacing w:before="160" w:after="160"/>
      </w:pPr>
      <w:r>
        <w:rPr>
          <w:sz w:val="4"/>
          <w:szCs w:val="4"/>
        </w:rPr>
        <w:t xml:space="preserve"/>
      </w:r>
    </w:p>
    <w:p>
      <w:pPr>
        <w:shd w:fill="2E75B6" w:val="clear"/>
        <w:spacing w:before="240" w:after="0"/>
        <w:ind w:left="160"/>
      </w:pPr>
      <w:r>
        <w:rPr>
          <w:rFonts w:ascii="Arial" w:cs="Arial" w:eastAsia="Arial" w:hAnsi="Arial"/>
          <w:b/>
          <w:bCs/>
          <w:color w:val="FFFFFF"/>
          <w:sz w:val="26"/>
          <w:szCs w:val="26"/>
        </w:rPr>
        <w:t xml:space="preserve">SKILL 7: ssp-looker-studio</w:t>
      </w:r>
    </w:p>
    <w:p>
      <w:pPr>
        <w:shd w:fill="2E75B6" w:val="clear"/>
        <w:spacing w:before="0" w:after="80"/>
        <w:ind w:left="160"/>
      </w:pPr>
      <w:r>
        <w:rPr>
          <w:rFonts w:ascii="Arial" w:cs="Arial" w:eastAsia="Arial" w:hAnsi="Arial"/>
          <w:color w:val="FFFFFF"/>
          <w:sz w:val="20"/>
          <w:szCs w:val="20"/>
        </w:rPr>
        <w:t xml:space="preserve">Portfolio dashboard and 6-page client report template setup</w:t>
      </w:r>
    </w:p>
    <w:p>
      <w:pPr>
        <w:spacing w:before="0" w:after="80"/>
      </w:pPr>
    </w:p>
    <w:p>
      <w:pPr>
        <w:pBdr>
          <w:bottom w:val="single" w:color="2E75B6" w:sz="3"/>
        </w:pBdr>
        <w:spacing w:before="160" w:after="50"/>
      </w:pPr>
      <w:r>
        <w:rPr>
          <w:rFonts w:ascii="Arial" w:cs="Arial" w:eastAsia="Arial" w:hAnsi="Arial"/>
          <w:b/>
          <w:bCs/>
          <w:color w:val="1F4E79"/>
          <w:sz w:val="21"/>
          <w:szCs w:val="21"/>
        </w:rPr>
        <w:t xml:space="preserve">What It Contains</w:t>
      </w:r>
    </w:p>
    <w:p>
      <w:pPr>
        <w:spacing w:before="50" w:after="50"/>
      </w:pPr>
      <w:r>
        <w:rPr>
          <w:rFonts w:ascii="Arial" w:cs="Arial" w:eastAsia="Arial" w:hAnsi="Arial"/>
          <w:color w:val="2C2C2C"/>
          <w:sz w:val="20"/>
          <w:szCs w:val="20"/>
        </w:rPr>
        <w:t xml:space="preserve">Step-by-step setup for Dashboard 1 (internal Portfolio Overview with conditional formatting) and Dashboard 2 (6-page client-facing report template). Required metrics and dimensions for each page. Calculated field formulas. Conditional formatting rules and how to configure them. QS Trends page setup using Script 5 Google Sheet data. Sharing best practices. A troubleshooting section for the 4 most common data discrepancy causes.</w:t>
      </w:r>
    </w:p>
    <w:p>
      <w:pPr>
        <w:spacing w:before="0" w:after="60"/>
      </w:pPr>
    </w:p>
    <w:p>
      <w:pPr>
        <w:pBdr>
          <w:bottom w:val="single" w:color="2E75B6" w:sz="3"/>
        </w:pBdr>
        <w:spacing w:before="160" w:after="50"/>
      </w:pPr>
      <w:r>
        <w:rPr>
          <w:rFonts w:ascii="Arial" w:cs="Arial" w:eastAsia="Arial" w:hAnsi="Arial"/>
          <w:b/>
          <w:bCs/>
          <w:color w:val="1F4E79"/>
          <w:sz w:val="21"/>
          <w:szCs w:val="21"/>
        </w:rPr>
        <w:t xml:space="preserve">Required Inputs — For Dashboard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MCC access in Looker</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Connect Google Ads as a data source in Looker Studio → must authorize with an account that has MCC-level read access</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For client reports</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Individual account name or ID to filter the cloned report to a specific client — one report per client</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For QS page</w:t>
            </w:r>
          </w:p>
        </w:tc>
        <w:tc>
          <w:tcPr>
            <w:tcW w:type="dxa" w:w="776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20"/>
            </w:tcMar>
          </w:tcPr>
          <w:p>
            <w:pPr>
              <w:spacing w:before="30" w:after="30"/>
            </w:pPr>
            <w:r>
              <w:rPr>
                <w:rFonts w:ascii="Arial" w:cs="Arial" w:eastAsia="Arial" w:hAnsi="Arial"/>
                <w:color w:val="2C2C2C"/>
                <w:sz w:val="19"/>
                <w:szCs w:val="19"/>
              </w:rPr>
              <w:t xml:space="preserve">Script 5 must be running and the Google Sheet ID must be known — Looker Studio connects to the sheet as a second data source</w:t>
            </w:r>
          </w:p>
        </w:tc>
      </w:tr>
    </w:tbl>
    <w:p>
      <w:pPr>
        <w:spacing w:before="0" w:after="60"/>
      </w:pPr>
    </w:p>
    <w:p>
      <w:pPr>
        <w:pBdr>
          <w:bottom w:val="single" w:color="2E75B6" w:sz="3"/>
        </w:pBdr>
        <w:spacing w:before="160" w:after="50"/>
      </w:pPr>
      <w:r>
        <w:rPr>
          <w:rFonts w:ascii="Arial" w:cs="Arial" w:eastAsia="Arial" w:hAnsi="Arial"/>
          <w:b/>
          <w:bCs/>
          <w:color w:val="1F4E79"/>
          <w:sz w:val="21"/>
          <w:szCs w:val="21"/>
        </w:rPr>
        <w:t xml:space="preserve">Input → Output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Input to Claude</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 You Get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Build the portfolio table</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"Walk me through building the main account-level data table in the Portfolio Overview dashboard. I have the MCC connected as a data source."</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Exact columns to add (in order), dimension/metric settings for each, how to add the Budget Pace % calculated field (formula provided), how to set up the CPL conditional formatting with Red/Yellow/Green rules, which sort order to default 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Data discrepancy</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"My Looker Studio report shows 34 conversions for Sunbelt Pools this month but Google Ads UI shows 28. How do I figure out why?"</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Ordered diagnosis: (1) check attribution window (Looker default vs. Google Ads setting), (2) check if all conversion actions are included vs. primary only, (3) compare timezone settings, (4) click date vs. conversion date comparison — with where to find each setting and how to fix each cause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Clone a client report</w:t>
            </w:r>
          </w:p>
        </w:tc>
        <w:tc>
          <w:tcPr>
            <w:tcW w:type="dxa" w:w="39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2C2C2C"/>
                <w:sz w:val="19"/>
                <w:szCs w:val="19"/>
              </w:rPr>
              <w:t xml:space="preserve">"I need to create the February report for Blue Ridge Pools from the template."</w:t>
            </w:r>
          </w:p>
        </w:tc>
        <w:tc>
          <w:tcPr>
            <w:tcW w:type="dxa" w:w="3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Step-by-step clone process: File → Make a copy, rename with SSP naming convention (SSP_BlueRidgePools_2026-02_GoogleAds_Report), update the data source filter to Blue Ridge Pools account, verify date range is set to February, QA checklist for the 6 pages before sending to account manager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6-page structure help</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"What should go on the Geographic Performance page of the client report and why does it matter for pool/spa clients?"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9"/>
                <w:szCs w:val="19"/>
              </w:rPr>
              <w:t xml:space="preserve">Full Page 4 setup: Google Maps geo chart component settings, supplemental top-10 cities table with columns, why this matters specifically for pool/spa (clients know their service area, want to see where leads come from), what to say on calls when conversions appear outside the service area</w:t>
            </w:r>
          </w:p>
        </w:tc>
      </w:tr>
    </w:tbl>
    <w:p>
      <w:pPr>
        <w:spacing w:before="0" w:after="200"/>
      </w:pPr>
    </w:p>
    <w:p>
      <w:pPr>
        <w:shd w:fill="1F4E79" w:val="clear"/>
        <w:spacing w:before="280" w:after="100"/>
        <w:ind w:left="160"/>
      </w:pPr>
      <w:r>
        <w:rPr>
          <w:rFonts w:ascii="Arial" w:cs="Arial" w:eastAsia="Arial" w:hAnsi="Arial"/>
          <w:b/>
          <w:bCs/>
          <w:color w:val="FFFFFF"/>
          <w:sz w:val="30"/>
          <w:szCs w:val="30"/>
        </w:rPr>
        <w:t xml:space="preserve">QUICK REFERENCE: RIGHT SKILL FOR THE SITUATION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You need to...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Use this skill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Input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Know what to do right now this week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ssp-master-workflow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Just ask — no data needed</w:t>
            </w:r>
          </w:p>
        </w:tc>
      </w:tr>
      <w:tr>
        <w:tc>
          <w:tcPr>
            <w:tcW w:type="dxa" w:w="4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2C2C2C"/>
                <w:sz w:val="19"/>
                <w:szCs w:val="19"/>
              </w:rPr>
              <w:t xml:space="preserve">Figure out which accounts to work on Monday</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2E75B6"/>
                <w:sz w:val="19"/>
                <w:szCs w:val="19"/>
              </w:rPr>
              <w:t xml:space="preserve">ssp-weekly-triage</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555555"/>
                <w:sz w:val="19"/>
                <w:szCs w:val="19"/>
              </w:rPr>
              <w:t xml:space="preserve">Script 1 + Script 2 email text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Diagnose why CPL spiked on a specific account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ssp-weekly-triage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Account name, last 7-day vs baseline CPL, recent changes</w:t>
            </w:r>
          </w:p>
        </w:tc>
      </w:tr>
      <w:tr>
        <w:tc>
          <w:tcPr>
            <w:tcW w:type="dxa" w:w="4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2C2C2C"/>
                <w:sz w:val="19"/>
                <w:szCs w:val="19"/>
              </w:rPr>
              <w:t xml:space="preserve">Find the right negative keywords to add</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2E75B6"/>
                <w:sz w:val="19"/>
                <w:szCs w:val="19"/>
              </w:rPr>
              <w:t xml:space="preserve">ssp-search-terms-negatives</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555555"/>
                <w:sz w:val="19"/>
                <w:szCs w:val="19"/>
              </w:rPr>
              <w:t xml:space="preserve">Pool/spa service type + any specific irrelevant terms you're seeing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Categorize raw search term data and get negatives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ssp-search-terms-negatives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Export of search terms with spend, clicks, conversions</w:t>
            </w:r>
          </w:p>
        </w:tc>
      </w:tr>
      <w:tr>
        <w:tc>
          <w:tcPr>
            <w:tcW w:type="dxa" w:w="4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2C2C2C"/>
                <w:sz w:val="19"/>
                <w:szCs w:val="19"/>
              </w:rPr>
              <w:t xml:space="preserve">Write the Search Terms &amp; Negatives Summary</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2E75B6"/>
                <w:sz w:val="19"/>
                <w:szCs w:val="19"/>
              </w:rPr>
              <w:t xml:space="preserve">ssp-search-terms-negatives</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555555"/>
                <w:sz w:val="19"/>
                <w:szCs w:val="19"/>
              </w:rPr>
              <w:t xml:space="preserve">Accounts reviewed, themes found, negatives added, approx waste blocked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Audit a PMax account's guardrails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ssp-pmax-hygiene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Account name, campaign age, budget, conversion volume</w:t>
            </w:r>
          </w:p>
        </w:tc>
      </w:tr>
      <w:tr>
        <w:tc>
          <w:tcPr>
            <w:tcW w:type="dxa" w:w="4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2C2C2C"/>
                <w:sz w:val="19"/>
                <w:szCs w:val="19"/>
              </w:rPr>
              <w:t xml:space="preserve">Prune PMax assets and know what to replace them with</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2E75B6"/>
                <w:sz w:val="19"/>
                <w:szCs w:val="19"/>
              </w:rPr>
              <w:t xml:space="preserve">ssp-pmax-hygiene</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555555"/>
                <w:sz w:val="19"/>
                <w:szCs w:val="19"/>
              </w:rPr>
              <w:t xml:space="preserve">Asset names, performance ratings, how long each has been running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Write an image brief for the design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ssp-pmax-hygiene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Account, asset group theme, what kind of image is needed</w:t>
            </w:r>
          </w:p>
        </w:tc>
      </w:tr>
      <w:tr>
        <w:tc>
          <w:tcPr>
            <w:tcW w:type="dxa" w:w="4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2C2C2C"/>
                <w:sz w:val="19"/>
                <w:szCs w:val="19"/>
              </w:rPr>
              <w:t xml:space="preserve">Write PMax Asset Hygiene Notes deliverable</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2E75B6"/>
                <w:sz w:val="19"/>
                <w:szCs w:val="19"/>
              </w:rPr>
              <w:t xml:space="preserve">ssp-pmax-hygiene</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555555"/>
                <w:sz w:val="19"/>
                <w:szCs w:val="19"/>
              </w:rPr>
              <w:t xml:space="preserve">Weekly summary: accounts audited, what was pruned, briefs sent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Write an Account Change Log entry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ssp-deliverables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What changed, before/after state, data point that drove it</w:t>
            </w:r>
          </w:p>
        </w:tc>
      </w:tr>
      <w:tr>
        <w:tc>
          <w:tcPr>
            <w:tcW w:type="dxa" w:w="4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2C2C2C"/>
                <w:sz w:val="19"/>
                <w:szCs w:val="19"/>
              </w:rPr>
              <w:t xml:space="preserve">Prepare narrative for a client call</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2E75B6"/>
                <w:sz w:val="19"/>
                <w:szCs w:val="19"/>
              </w:rPr>
              <w:t xml:space="preserve">ssp-deliverables</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555555"/>
                <w:sz w:val="19"/>
                <w:szCs w:val="19"/>
              </w:rPr>
              <w:t xml:space="preserve">Account name, this month vs. last month metrics, notable events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Write Client Call Notes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ssp-deliverables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Who attended, what was reviewed, questions asked, action items</w:t>
            </w:r>
          </w:p>
        </w:tc>
      </w:tr>
      <w:tr>
        <w:tc>
          <w:tcPr>
            <w:tcW w:type="dxa" w:w="4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2C2C2C"/>
                <w:sz w:val="19"/>
                <w:szCs w:val="19"/>
              </w:rPr>
              <w:t xml:space="preserve">Get the code for any of the 6 automation scripts</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2E75B6"/>
                <w:sz w:val="19"/>
                <w:szCs w:val="19"/>
              </w:rPr>
              <w:t xml:space="preserve">ssp-ads-scripts</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555555"/>
                <w:sz w:val="19"/>
                <w:szCs w:val="19"/>
              </w:rPr>
              <w:t xml:space="preserve">Just ask by script name or number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Install and schedule a script in Google 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ssp-ads-scripts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Which script, your email address for alerts</w:t>
            </w:r>
          </w:p>
        </w:tc>
      </w:tr>
      <w:tr>
        <w:tc>
          <w:tcPr>
            <w:tcW w:type="dxa" w:w="4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2C2C2C"/>
                <w:sz w:val="19"/>
                <w:szCs w:val="19"/>
              </w:rPr>
              <w:t xml:space="preserve">Debug a script error</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2E75B6"/>
                <w:sz w:val="19"/>
                <w:szCs w:val="19"/>
              </w:rPr>
              <w:t xml:space="preserve">ssp-ads-scripts</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555555"/>
                <w:sz w:val="19"/>
                <w:szCs w:val="19"/>
              </w:rPr>
              <w:t xml:space="preserve">Error message text from the script logs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Build the Portfolio Overview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ssp-looker-studio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Confirm MCC is connected as data source in Looker Studio</w:t>
            </w:r>
          </w:p>
        </w:tc>
      </w:tr>
      <w:tr>
        <w:tc>
          <w:tcPr>
            <w:tcW w:type="dxa" w:w="4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2C2C2C"/>
                <w:sz w:val="19"/>
                <w:szCs w:val="19"/>
              </w:rPr>
              <w:t xml:space="preserve">Set up the 6-page client report template</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2E75B6"/>
                <w:sz w:val="19"/>
                <w:szCs w:val="19"/>
              </w:rPr>
              <w:t xml:space="preserve">ssp-looker-studio</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555555"/>
                <w:sz w:val="19"/>
                <w:szCs w:val="19"/>
              </w:rPr>
              <w:t xml:space="preserve">Have one account's data source connected as a starting point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Figure out why Looker numbers don't match Google 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ssp-looker-studio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Which metric is off, by how much, and what date range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10"/>
              <w:left w:type="dxa" w:w="180"/>
              <w:bottom w:type="dxa" w:w="110"/>
              <w:right w:type="dxa" w:w="180"/>
            </w:tcMar>
          </w:tcPr>
          <w:p>
            <w:r>
              <w:rPr>
                <w:rFonts w:ascii="Arial" w:cs="Arial" w:eastAsia="Arial" w:hAnsi="Arial"/>
                <w:color w:val="1F4E79"/>
                <w:sz w:val="19"/>
                <w:szCs w:val="19"/>
              </w:rPr>
              <w:t xml:space="preserve">Bottom line: every skill works the same way. Give Claude the context it asks for in the Required Inputs section, describe your situation in plain language, and the skill produces a finished, formatted output you can use directly — change log entry, client narrative, deliverable document, or script code. The more specific your input, the more useful the output.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2026-02-26T13:25:18.522Z</dcterms:created>
  <dcterms:modified xsi:type="dcterms:W3CDTF">2026-02-26T13:25:18.523Z</dcterms:modified>
</cp:coreProperties>
</file>

<file path=docProps/custom.xml><?xml version="1.0" encoding="utf-8"?>
<Properties xmlns="http://schemas.openxmlformats.org/officeDocument/2006/custom-properties" xmlns:vt="http://schemas.openxmlformats.org/officeDocument/2006/docPropsVTypes"/>
</file>