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377" w:rsidRDefault="00E161E4" w:rsidP="00E161E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eight hundred and sixty seventh issue of the second volume of the </w:t>
      </w:r>
      <w:r w:rsidRPr="00E161E4">
        <w:rPr>
          <w:rFonts w:ascii="Times New Roman" w:hAnsi="Times New Roman" w:cs="Times New Roman"/>
          <w:i/>
          <w:sz w:val="24"/>
          <w:szCs w:val="24"/>
        </w:rPr>
        <w:t>British Medical Journal</w:t>
      </w:r>
      <w:r>
        <w:rPr>
          <w:rFonts w:ascii="Times New Roman" w:hAnsi="Times New Roman" w:cs="Times New Roman"/>
          <w:sz w:val="24"/>
          <w:szCs w:val="24"/>
        </w:rPr>
        <w:t xml:space="preserve"> printed in 1877 there is an article titled </w:t>
      </w:r>
      <w:r>
        <w:rPr>
          <w:rFonts w:ascii="Times New Roman" w:hAnsi="Times New Roman" w:cs="Times New Roman"/>
          <w:i/>
          <w:sz w:val="24"/>
          <w:szCs w:val="24"/>
        </w:rPr>
        <w:t>War Hospitals</w:t>
      </w:r>
      <w:r>
        <w:rPr>
          <w:rFonts w:ascii="Times New Roman" w:hAnsi="Times New Roman" w:cs="Times New Roman"/>
          <w:sz w:val="24"/>
          <w:szCs w:val="24"/>
        </w:rPr>
        <w:t>. This article addresses the needs for hospitals, even temporary ones, to exist in Britain and in South Africa, where the Boer War is happening. The discussion focuses greatly on sanitation, cost, and justifications for temporary hospitals in both peace and war times.</w:t>
      </w:r>
      <w:r w:rsidR="008B7377">
        <w:rPr>
          <w:rFonts w:ascii="Times New Roman" w:hAnsi="Times New Roman" w:cs="Times New Roman"/>
          <w:sz w:val="24"/>
          <w:szCs w:val="24"/>
        </w:rPr>
        <w:t xml:space="preserve"> </w:t>
      </w:r>
    </w:p>
    <w:p w:rsidR="00AB61C8" w:rsidRPr="008B7377" w:rsidRDefault="008B7377"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article itself was found using JSTOR, though the full text is available online for free from </w:t>
      </w:r>
      <w:r>
        <w:rPr>
          <w:rFonts w:ascii="Times New Roman" w:hAnsi="Times New Roman" w:cs="Times New Roman"/>
          <w:i/>
          <w:sz w:val="24"/>
          <w:szCs w:val="24"/>
        </w:rPr>
        <w:t>PubMed Central</w:t>
      </w:r>
      <w:r>
        <w:rPr>
          <w:rFonts w:ascii="Times New Roman" w:hAnsi="Times New Roman" w:cs="Times New Roman"/>
          <w:sz w:val="24"/>
          <w:szCs w:val="24"/>
        </w:rPr>
        <w:t>, and the search restrictions on date of publication (1851-1902), journal of publication (</w:t>
      </w:r>
      <w:r w:rsidRPr="008B7377">
        <w:rPr>
          <w:rFonts w:ascii="Times New Roman" w:hAnsi="Times New Roman" w:cs="Times New Roman"/>
          <w:i/>
          <w:sz w:val="24"/>
          <w:szCs w:val="24"/>
        </w:rPr>
        <w:t>British Medical Journal</w:t>
      </w:r>
      <w:r>
        <w:rPr>
          <w:rFonts w:ascii="Times New Roman" w:hAnsi="Times New Roman" w:cs="Times New Roman"/>
          <w:sz w:val="24"/>
          <w:szCs w:val="24"/>
        </w:rPr>
        <w:t>, et al.), and keyword search (“Boer war”). As a part of larger data collection the article was downloaded initially for its data, mainly word choice and order, but upon further inspection it represents the scholarly thought near the beginning of my selected parameters and provides important context for the medical perspective on the Boer War. The article deliberately chooses to specify certain people as important to the cause of temporary hospital creation, and this is important for understanding key figures that are influencing the scholarly works. The final reason for the selection of this article is that for the main research essay that this article will be used in this article plays two roles: this article will be examined by both a researcher and the computer as a way to understand the differences in gathered information from both sides.</w:t>
      </w:r>
      <w:bookmarkStart w:id="0" w:name="_GoBack"/>
      <w:bookmarkEnd w:id="0"/>
    </w:p>
    <w:sectPr w:rsidR="00AB61C8" w:rsidRPr="008B73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1E4"/>
    <w:rsid w:val="004D25B1"/>
    <w:rsid w:val="008B7377"/>
    <w:rsid w:val="00A97984"/>
    <w:rsid w:val="00E056EE"/>
    <w:rsid w:val="00E161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cp:revision>
  <dcterms:created xsi:type="dcterms:W3CDTF">2015-02-10T21:56:00Z</dcterms:created>
  <dcterms:modified xsi:type="dcterms:W3CDTF">2015-02-10T22:14:00Z</dcterms:modified>
</cp:coreProperties>
</file>