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8.png" ContentType="image/png"/>
  <Override PartName="/word/media/rId3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07/29/2018</w:t>
      </w:r>
    </w:p>
    <w:p>
      <w:pPr>
        <w:pStyle w:val="Heading2"/>
      </w:pPr>
      <w:bookmarkStart w:id="21" w:name="executive-summary"/>
      <w:bookmarkEnd w:id="21"/>
      <w:r>
        <w:t xml:space="preserve">1. Executive Summary</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description of the data set is</w:t>
      </w:r>
      <w:r>
        <w:t xml:space="preserve"> </w:t>
      </w:r>
      <w:hyperlink r:id="rId23">
        <w:r>
          <w:rPr>
            <w:rStyle w:val="Hyperlink"/>
          </w:rPr>
          <w:t xml:space="preserve">here</w:t>
        </w:r>
      </w:hyperlink>
      <w:r>
        <w:t xml:space="preserve">. The model will give a simple</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indicating the quality of the loan. The project will begin by preparing and cleaning the data. Variables will be selected by domain knowledge versus an automated method. Through exploration of the selected variables, the variables may be transformed to satisfy conditions of model fitting like being normally distributed for example. The data will be fitted to a logistic model with a training data set. Part of the data set will be held out as test data set to validate the model. The model is binomial and the mean also called the classification threshold can be adjusted to optimize for accuracy or profit.</w:t>
      </w:r>
    </w:p>
    <w:p>
      <w:pPr>
        <w:pStyle w:val="Heading2"/>
      </w:pPr>
      <w:bookmarkStart w:id="24" w:name="preparing-and-cleaning-the-data"/>
      <w:bookmarkEnd w:id="24"/>
      <w:r>
        <w:t xml:space="preserve">3. Preparing and Cleaning the Data</w:t>
      </w:r>
    </w:p>
    <w:p>
      <w:pPr>
        <w:pStyle w:val="FirstParagraph"/>
      </w:pPr>
      <w:r>
        <w:t xml:space="preserve">The first step in preparing the data was to create a new column named response that has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was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were kept.</w:t>
      </w:r>
      <w:r>
        <w:t xml:space="preserve"> </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were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was 27,074, and</w:t>
      </w:r>
      <w:r>
        <w:t xml:space="preserve"> </w:t>
      </w:r>
      <w:r>
        <w:t xml:space="preserve">“</w:t>
      </w:r>
      <w:r>
        <w:t xml:space="preserve">Bad</w:t>
      </w:r>
      <w:r>
        <w:t xml:space="preserve">”</w:t>
      </w:r>
      <w:r>
        <w:t xml:space="preserve"> </w:t>
      </w:r>
      <w:r>
        <w:t xml:space="preserve">was 7,581.</w:t>
      </w:r>
    </w:p>
    <w:p>
      <w:pPr>
        <w:pStyle w:val="BodyText"/>
      </w:pPr>
      <w:r>
        <w:t xml:space="preserve">There were variables that could be removed, because they were not useful. For example, the status variable may be removed, because it has been transformed into the response variable. The totalPaid variable can be removed, because it is not knowable at the time of issue of a loan. The variable loanid was removed because it is just an identifier and has no predictive power.</w:t>
      </w:r>
    </w:p>
    <w:p>
      <w:pPr>
        <w:pStyle w:val="BodyText"/>
      </w:pPr>
      <w:r>
        <w:t xml:space="preserve">The variable employment, which indicates job title, can be removed because there is so much variation. It would be possible to create a new variable with job title that puts titles in more general categories, but it probably is still not useful. A better indicator may be income from job.</w:t>
      </w:r>
    </w:p>
    <w:p>
      <w:pPr>
        <w:pStyle w:val="BodyText"/>
      </w:pP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The variable accOpen24 can be removed, because if an account is opened there will likely be a credit inquiry, which is captured in inq6mth.</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w:t>
      </w:r>
    </w:p>
    <w:p>
      <w:pPr>
        <w:pStyle w:val="BodyText"/>
      </w:pPr>
      <w:r>
        <w:t xml:space="preserve">The variable pubRec can be eliminated, because the variable delinq2yr should capture this information. If someone has pubRec against them, they would have also missed payments.</w:t>
      </w:r>
    </w:p>
    <w:p>
      <w:pPr>
        <w:pStyle w:val="BodyText"/>
      </w:pPr>
      <w:r>
        <w:t xml:space="preserve">After inspection of the histograms of the variables totalBal and totalLim, it was discovered that their distributions are bimodal, which violates condition of normality, so debtIncRatio was used as a proxy. The variable openAcc was found not to be significant and was removed.</w:t>
      </w:r>
    </w:p>
    <w:p>
      <w:pPr>
        <w:pStyle w:val="BodyText"/>
      </w:pPr>
      <w:r>
        <w:t xml:space="preserve">After elimination of variables, the predictors that are left are payment, amount, verified, income, debtIncRat, delinq2yr and inq6mth. The variable verified is categorical, the rest are quantitative.</w:t>
      </w:r>
    </w:p>
    <w:p>
      <w:pPr>
        <w:pStyle w:val="BodyText"/>
      </w:pPr>
      <w:r>
        <w:t xml:space="preserve">With the remaining variables, there is no imputation or record removal needed.</w:t>
      </w:r>
    </w:p>
    <w:p>
      <w:pPr>
        <w:pStyle w:val="Heading2"/>
      </w:pPr>
      <w:bookmarkStart w:id="25" w:name="exploring-and-transforming-the-data"/>
      <w:bookmarkEnd w:id="25"/>
      <w:r>
        <w:t xml:space="preserve">4. Exploring and Transforming the Data</w:t>
      </w:r>
    </w:p>
    <w:p>
      <w:pPr>
        <w:pStyle w:val="Heading1"/>
      </w:pPr>
      <w:bookmarkStart w:id="26" w:name="log_amount-log_income-home-debtincrat-cube_rt_delinq2yr-cube_rt_inq6mth"/>
      <w:bookmarkEnd w:id="26"/>
      <w:r>
        <w:t xml:space="preserve">log_amount + log_income + home + debtIncRat + cube_rt_delinq2yr + cube_rt_inq6mth</w:t>
      </w:r>
    </w:p>
    <w:p>
      <w:pPr>
        <w:pStyle w:val="FirstParagraph"/>
      </w:pPr>
      <w:r>
        <w:t xml:space="preserve">The variables amount, income, delinq2yr, inq6mth showed varying degrees of right skewness. From inspection of histograms, the variable amount and income showed the most right skewness and were transformed by the log function. The variables delinq2yr and inq6mth were transformed by taking the cubed root. Histograms of the transformed variables are displayed in Figure 1.</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transform_and_plot_variable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start to develop a picture of the relationships between the predictor variables, and the response, two boxplots were created for a predictor variable. The boxplots were created to explore the differences in distributions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for a predictor variable. The plots can be seen in figure 2. Looking at the log_amount variable box plot, the mean of amount is lower for Good than Bad, which makes sense. A smaller loan would be easier to pay back. Also as indicated by log_income, those with greater incomes have more money to pay back a loan.</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explore_relationship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inspection of the boxplot cube_rt_delinq2yr, the variable delinq2yr was removed from the model, because even after transformation it is extremely right skewed. Taking it out of the model did not effect the accuracy or profit predictions significantly.</w:t>
      </w:r>
    </w:p>
    <w:p>
      <w:pPr>
        <w:pStyle w:val="Heading2"/>
      </w:pPr>
      <w:bookmarkStart w:id="29" w:name="the-logistic-model"/>
      <w:bookmarkEnd w:id="29"/>
      <w:r>
        <w:t xml:space="preserve">5. The Logistic Model</w:t>
      </w:r>
    </w:p>
    <w:p>
      <w:pPr>
        <w:pStyle w:val="SourceCode"/>
      </w:pPr>
      <w:r>
        <w:rPr>
          <w:rStyle w:val="VerbatimChar"/>
        </w:rPr>
        <w:t xml:space="preserve">##       predLoan</w:t>
      </w:r>
      <w:r>
        <w:br w:type="textWrapping"/>
      </w:r>
      <w:r>
        <w:rPr>
          <w:rStyle w:val="VerbatimChar"/>
        </w:rPr>
        <w:t xml:space="preserve">##         Bad Good  Sum</w:t>
      </w:r>
      <w:r>
        <w:br w:type="textWrapping"/>
      </w:r>
      <w:r>
        <w:rPr>
          <w:rStyle w:val="VerbatimChar"/>
        </w:rPr>
        <w:t xml:space="preserve">##   Bad     8 1519 1527</w:t>
      </w:r>
      <w:r>
        <w:br w:type="textWrapping"/>
      </w:r>
      <w:r>
        <w:rPr>
          <w:rStyle w:val="VerbatimChar"/>
        </w:rPr>
        <w:t xml:space="preserve">##   Good   14 5390 5404</w:t>
      </w:r>
      <w:r>
        <w:br w:type="textWrapping"/>
      </w:r>
      <w:r>
        <w:rPr>
          <w:rStyle w:val="VerbatimChar"/>
        </w:rPr>
        <w:t xml:space="preserve">##   Sum    22 6909 6931</w:t>
      </w:r>
    </w:p>
    <w:p>
      <w:pPr>
        <w:pStyle w:val="SourceCode"/>
      </w:pPr>
      <w:r>
        <w:rPr>
          <w:rStyle w:val="VerbatimChar"/>
        </w:rPr>
        <w:t xml:space="preserve">## [1] "Proportion correctly predicted =  0.778819795123359"</w:t>
      </w:r>
    </w:p>
    <w:p>
      <w:pPr>
        <w:pStyle w:val="Heading2"/>
      </w:pPr>
      <w:bookmarkStart w:id="30" w:name="optimizing-the-threshold-for-accuracy"/>
      <w:bookmarkEnd w:id="30"/>
      <w:r>
        <w:t xml:space="preserve">6. Optimizing the Threshold for Accuracy</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Part2_files/figure-docx/accuracy-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7. Optimizing the Threshold for Profit</w:t>
      </w:r>
    </w:p>
    <w:p>
      <w:pPr>
        <w:pStyle w:val="SourceCode"/>
      </w:pPr>
      <w:r>
        <w:rPr>
          <w:rStyle w:val="VerbatimChar"/>
        </w:rPr>
        <w:t xml:space="preserve">## [1] 0.6896552</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Part2_files/figure-docx/profi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results-summary"/>
      <w:bookmarkEnd w:id="33"/>
      <w:r>
        <w:t xml:space="preserve">8. Results 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138d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2018-07-30T21:41:40Z</dcterms:created>
  <dcterms:modified xsi:type="dcterms:W3CDTF">2018-07-30T21:41:40Z</dcterms:modified>
</cp:coreProperties>
</file>