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D29325" w14:textId="0D3BB0B2" w:rsidR="00FD0BAA" w:rsidRDefault="00FD0BAA" w:rsidP="00F6431B">
      <w:pPr>
        <w:jc w:val="center"/>
        <w:rPr>
          <w:b/>
        </w:rPr>
      </w:pPr>
      <w:r w:rsidRPr="00FD0BAA">
        <w:rPr>
          <w:b/>
        </w:rPr>
        <w:t>DS</w:t>
      </w:r>
      <w:r w:rsidRPr="00FD0BAA">
        <w:rPr>
          <w:b/>
        </w:rPr>
        <w:t xml:space="preserve"> </w:t>
      </w:r>
      <w:r w:rsidRPr="00FD0BAA">
        <w:rPr>
          <w:b/>
        </w:rPr>
        <w:t>740</w:t>
      </w:r>
      <w:r w:rsidRPr="00FD0BAA">
        <w:rPr>
          <w:b/>
        </w:rPr>
        <w:t xml:space="preserve"> </w:t>
      </w:r>
      <w:r w:rsidRPr="00FD0BAA">
        <w:rPr>
          <w:b/>
        </w:rPr>
        <w:t>Midterm</w:t>
      </w:r>
      <w:r w:rsidRPr="00FD0BAA">
        <w:rPr>
          <w:b/>
        </w:rPr>
        <w:t xml:space="preserve"> </w:t>
      </w:r>
      <w:r w:rsidRPr="00FD0BAA">
        <w:rPr>
          <w:b/>
        </w:rPr>
        <w:t>Project</w:t>
      </w:r>
      <w:r w:rsidRPr="00FD0BAA">
        <w:rPr>
          <w:b/>
        </w:rPr>
        <w:t xml:space="preserve"> </w:t>
      </w:r>
      <w:r w:rsidRPr="00FD0BAA">
        <w:rPr>
          <w:b/>
        </w:rPr>
        <w:t>Spring</w:t>
      </w:r>
      <w:r w:rsidRPr="00FD0BAA">
        <w:rPr>
          <w:b/>
        </w:rPr>
        <w:t xml:space="preserve"> </w:t>
      </w:r>
      <w:r w:rsidRPr="00FD0BAA">
        <w:rPr>
          <w:b/>
        </w:rPr>
        <w:t>2019</w:t>
      </w:r>
    </w:p>
    <w:p w14:paraId="45F645E0" w14:textId="6CB3B2CB" w:rsidR="00F6431B" w:rsidRDefault="00F6431B" w:rsidP="00F6431B">
      <w:pPr>
        <w:jc w:val="center"/>
        <w:rPr>
          <w:b/>
        </w:rPr>
      </w:pPr>
      <w:r>
        <w:rPr>
          <w:b/>
        </w:rPr>
        <w:t>By Matt Allen</w:t>
      </w:r>
    </w:p>
    <w:p w14:paraId="6CF4550D" w14:textId="44DF1221" w:rsidR="00FD0BAA" w:rsidRDefault="00FD0BAA">
      <w:pPr>
        <w:rPr>
          <w:b/>
        </w:rPr>
      </w:pPr>
    </w:p>
    <w:p w14:paraId="3CC7438C" w14:textId="7BF3FF11" w:rsidR="00F6431B" w:rsidRPr="001E25CC" w:rsidRDefault="001E25CC" w:rsidP="00C83365">
      <w:pPr>
        <w:spacing w:line="360" w:lineRule="auto"/>
        <w:ind w:firstLine="720"/>
      </w:pPr>
      <w:r w:rsidRPr="001E25CC">
        <w:t>The dataset that was chosen for the Midterm project was the Australian Institute of Sport Data set. The quan</w:t>
      </w:r>
      <w:r>
        <w:t>ti</w:t>
      </w:r>
      <w:r w:rsidRPr="001E25CC">
        <w:t>tative response was chosen, which in this dataset is Body Fat. Body fat was chosen for the current study, but the qualitative factor response could also be an interesting investigation like finding what body measurements correlate to different sports for example. The Body Fat response is important, because it is difficult and expensive to measure body fat directly. Finding easy measurements that predict body fat is critical where body fat cannot be measured directly. The method developed in this analysis could be used by athletic trainers to predict an athlete</w:t>
      </w:r>
      <w:r>
        <w:t>’</w:t>
      </w:r>
      <w:r w:rsidRPr="001E25CC">
        <w:t>s body fat based on easily measured quantities.</w:t>
      </w:r>
    </w:p>
    <w:p w14:paraId="30B1FBCB" w14:textId="29335175" w:rsidR="00EA3730" w:rsidRDefault="007826CC" w:rsidP="00C83365">
      <w:pPr>
        <w:spacing w:line="360" w:lineRule="auto"/>
      </w:pPr>
      <w:r>
        <w:rPr>
          <w:b/>
        </w:rPr>
        <w:tab/>
      </w:r>
      <w:r w:rsidR="00EA3730">
        <w:t xml:space="preserve">The model should be as simple as possible, but still provide enough predictors to give an accurate prediction of body fat. Having a simple model is critical to make measurements as easy as possible for the </w:t>
      </w:r>
      <w:r w:rsidR="00603564">
        <w:t xml:space="preserve">athletic </w:t>
      </w:r>
      <w:r w:rsidR="00EA3730">
        <w:t>trainer.</w:t>
      </w:r>
      <w:r w:rsidR="00DB3068">
        <w:t xml:space="preserve"> A simple linear </w:t>
      </w:r>
      <w:r w:rsidR="00937407">
        <w:t xml:space="preserve">regression </w:t>
      </w:r>
      <w:r w:rsidR="00DB3068">
        <w:t>model c</w:t>
      </w:r>
      <w:r w:rsidR="00937407">
        <w:t>ould</w:t>
      </w:r>
      <w:r w:rsidR="00DB3068">
        <w:t xml:space="preserve"> be used, so that the trainer can easily plug her measurements into a formula to calculate the athlete’s body fat.</w:t>
      </w:r>
    </w:p>
    <w:p w14:paraId="1BFC80E9" w14:textId="24F807C7" w:rsidR="00F11CD4" w:rsidRDefault="005A6996" w:rsidP="005F513D">
      <w:pPr>
        <w:spacing w:line="360" w:lineRule="auto"/>
      </w:pPr>
      <w:r>
        <w:tab/>
      </w:r>
      <w:r>
        <w:t>A histog</w:t>
      </w:r>
      <w:r>
        <w:t>ram of the</w:t>
      </w:r>
      <w:r>
        <w:t xml:space="preserve"> Body Fat response</w:t>
      </w:r>
      <w:r w:rsidR="00E15684">
        <w:t xml:space="preserve"> was created. Based on the histogram, there was visual evidence that the response was not normally distributed. This was further confirmed by a Shapiro test for normality.</w:t>
      </w:r>
      <w:r w:rsidR="005C640C">
        <w:t xml:space="preserve"> Based on the right skewness of body fat, the body fat was log transformed.</w:t>
      </w:r>
      <w:r w:rsidR="001F1D8E">
        <w:t xml:space="preserve"> </w:t>
      </w:r>
      <w:r w:rsidR="00254253">
        <w:t xml:space="preserve">Double cross validation was used </w:t>
      </w:r>
      <w:r w:rsidR="00770CB1">
        <w:t>to select and validate models using lasso and linear forward step model.</w:t>
      </w:r>
      <w:r w:rsidR="003B7B7A">
        <w:t xml:space="preserve"> </w:t>
      </w:r>
      <w:r w:rsidR="00BC660D">
        <w:t xml:space="preserve">A simple model was </w:t>
      </w:r>
      <w:r w:rsidR="003B7B7A">
        <w:t>selected</w:t>
      </w:r>
      <w:r w:rsidR="00BC660D">
        <w:t xml:space="preserve"> that just uses the athlete’s sex</w:t>
      </w:r>
      <w:r w:rsidR="0076562D">
        <w:t xml:space="preserve">, </w:t>
      </w:r>
      <w:r w:rsidR="00BC660D">
        <w:t>weight</w:t>
      </w:r>
      <w:r w:rsidR="0076562D">
        <w:t xml:space="preserve"> and height.</w:t>
      </w:r>
      <w:r w:rsidR="003B7B7A">
        <w:t xml:space="preserve"> This is a good model, because it consists of quantities that are easily measured</w:t>
      </w:r>
      <w:r w:rsidR="005F513D">
        <w:t>, and all predictors were significant at a 5% level.</w:t>
      </w:r>
      <w:r w:rsidR="00F11CD4">
        <w:t xml:space="preserve"> </w:t>
      </w:r>
      <w:r w:rsidR="00A861B1">
        <w:t>Along with t</w:t>
      </w:r>
      <w:r w:rsidR="00A861B1">
        <w:t xml:space="preserve">he variable </w:t>
      </w:r>
      <w:r w:rsidR="00A861B1">
        <w:t>indicating sex (</w:t>
      </w:r>
      <w:proofErr w:type="spellStart"/>
      <w:r w:rsidR="00A861B1">
        <w:t>SexFemale</w:t>
      </w:r>
      <w:proofErr w:type="spellEnd"/>
      <w:r w:rsidR="00A861B1">
        <w:t>) which</w:t>
      </w:r>
      <w:r w:rsidR="00A861B1">
        <w:t xml:space="preserve"> is 1 for female and 0 more male</w:t>
      </w:r>
      <w:r w:rsidR="00A861B1">
        <w:t>, t</w:t>
      </w:r>
      <w:r w:rsidR="00F11CD4">
        <w:t>he final model is give</w:t>
      </w:r>
      <w:r w:rsidR="00EB6FA0">
        <w:t>n</w:t>
      </w:r>
      <w:r w:rsidR="00F11CD4">
        <w:t xml:space="preserve"> </w:t>
      </w:r>
      <w:r w:rsidR="00342468">
        <w:t>by sum of skin folds (SSF)</w:t>
      </w:r>
      <w:r w:rsidR="00264833">
        <w:t xml:space="preserve"> and weight</w:t>
      </w:r>
      <w:r w:rsidR="00342468">
        <w:t xml:space="preserve"> (</w:t>
      </w:r>
      <w:proofErr w:type="spellStart"/>
      <w:r w:rsidR="00342468">
        <w:t>Wt</w:t>
      </w:r>
      <w:proofErr w:type="spellEnd"/>
      <w:r w:rsidR="00342468">
        <w:t>)</w:t>
      </w:r>
      <w:r w:rsidR="00264833">
        <w:t xml:space="preserve"> in kg</w:t>
      </w:r>
      <w:r w:rsidR="00A861B1">
        <w:t>.</w:t>
      </w:r>
      <w:bookmarkStart w:id="0" w:name="_GoBack"/>
      <w:bookmarkEnd w:id="0"/>
      <w:r w:rsidR="00A861B1">
        <w:t xml:space="preserve"> </w:t>
      </w:r>
      <w:r w:rsidR="00D9094B">
        <w:t>This model has an R-squared of 93%.</w:t>
      </w:r>
    </w:p>
    <w:p w14:paraId="32E23962" w14:textId="77777777" w:rsidR="00A861B1" w:rsidRDefault="00A861B1" w:rsidP="005F513D">
      <w:pPr>
        <w:spacing w:line="360" w:lineRule="auto"/>
      </w:pPr>
    </w:p>
    <w:p w14:paraId="2DE28F0D" w14:textId="5539AA25" w:rsidR="00D9094B" w:rsidRPr="00D9094B" w:rsidRDefault="00F11CD4" w:rsidP="00D9094B">
      <w:pPr>
        <w:spacing w:line="360" w:lineRule="auto"/>
        <w:rPr>
          <w:rFonts w:ascii="Lucida Console" w:eastAsia="Times New Roman" w:hAnsi="Lucida Console" w:cs="Courier New"/>
          <w:color w:val="000000"/>
          <w:sz w:val="20"/>
          <w:szCs w:val="20"/>
          <w:bdr w:val="none" w:sz="0" w:space="0" w:color="auto" w:frame="1"/>
        </w:rPr>
      </w:pPr>
      <w:r>
        <w:rPr>
          <w:rFonts w:ascii="Lucida Console" w:eastAsia="Times New Roman" w:hAnsi="Lucida Console" w:cs="Courier New"/>
          <w:color w:val="000000"/>
          <w:sz w:val="20"/>
          <w:szCs w:val="20"/>
          <w:bdr w:val="none" w:sz="0" w:space="0" w:color="auto" w:frame="1"/>
        </w:rPr>
        <w:t xml:space="preserve">      </w:t>
      </w:r>
      <w:r w:rsidR="00342468">
        <w:rPr>
          <w:rFonts w:ascii="Lucida Console" w:eastAsia="Times New Roman" w:hAnsi="Lucida Console" w:cs="Courier New"/>
          <w:noProof/>
          <w:color w:val="000000"/>
          <w:sz w:val="20"/>
          <w:szCs w:val="20"/>
          <w:bdr w:val="none" w:sz="0" w:space="0" w:color="auto" w:frame="1"/>
        </w:rPr>
        <w:drawing>
          <wp:inline distT="0" distB="0" distL="0" distR="0" wp14:anchorId="62BB544B" wp14:editId="2AD7B6AF">
            <wp:extent cx="4886325" cy="171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nalEq.gif"/>
                    <pic:cNvPicPr/>
                  </pic:nvPicPr>
                  <pic:blipFill>
                    <a:blip r:embed="rId4">
                      <a:extLst>
                        <a:ext uri="{28A0092B-C50C-407E-A947-70E740481C1C}">
                          <a14:useLocalDpi xmlns:a14="http://schemas.microsoft.com/office/drawing/2010/main" val="0"/>
                        </a:ext>
                      </a:extLst>
                    </a:blip>
                    <a:stretch>
                      <a:fillRect/>
                    </a:stretch>
                  </pic:blipFill>
                  <pic:spPr>
                    <a:xfrm>
                      <a:off x="0" y="0"/>
                      <a:ext cx="4886325" cy="171450"/>
                    </a:xfrm>
                    <a:prstGeom prst="rect">
                      <a:avLst/>
                    </a:prstGeom>
                  </pic:spPr>
                </pic:pic>
              </a:graphicData>
            </a:graphic>
          </wp:inline>
        </w:drawing>
      </w:r>
      <w:r>
        <w:rPr>
          <w:rFonts w:ascii="Lucida Console" w:eastAsia="Times New Roman" w:hAnsi="Lucida Console" w:cs="Courier New"/>
          <w:color w:val="000000"/>
          <w:sz w:val="20"/>
          <w:szCs w:val="20"/>
          <w:bdr w:val="none" w:sz="0" w:space="0" w:color="auto" w:frame="1"/>
        </w:rPr>
        <w:tab/>
      </w:r>
    </w:p>
    <w:p w14:paraId="0908BF27" w14:textId="77777777" w:rsidR="00A861B1" w:rsidRDefault="00A861B1" w:rsidP="00D9094B">
      <w:pPr>
        <w:spacing w:line="360" w:lineRule="auto"/>
        <w:ind w:firstLine="720"/>
      </w:pPr>
    </w:p>
    <w:p w14:paraId="06FF262B" w14:textId="2BC03D9F" w:rsidR="00D9094B" w:rsidRPr="00B35B11" w:rsidRDefault="00D9094B" w:rsidP="00D9094B">
      <w:pPr>
        <w:spacing w:line="360" w:lineRule="auto"/>
        <w:ind w:firstLine="720"/>
        <w:rPr>
          <w:rFonts w:ascii="Lucida Console" w:eastAsia="Times New Roman" w:hAnsi="Lucida Console" w:cs="Courier New"/>
          <w:color w:val="000000"/>
          <w:sz w:val="20"/>
          <w:szCs w:val="20"/>
          <w:bdr w:val="none" w:sz="0" w:space="0" w:color="auto" w:frame="1"/>
        </w:rPr>
      </w:pPr>
      <w:r>
        <w:t>This</w:t>
      </w:r>
      <w:r>
        <w:t xml:space="preserve"> final</w:t>
      </w:r>
      <w:r>
        <w:t xml:space="preserve"> model has an R-squared of 93%</w:t>
      </w:r>
      <w:r>
        <w:t>, which is really good and it has the benefit that the measurements are inexpensive. Sum of skin folds may require an expert in performing this type of measurement, but the tools to measure are simple. Weight measurements simply require a scale.</w:t>
      </w:r>
    </w:p>
    <w:sectPr w:rsidR="00D9094B" w:rsidRPr="00B35B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908"/>
    <w:rsid w:val="001920F6"/>
    <w:rsid w:val="001E25CC"/>
    <w:rsid w:val="001F1D8E"/>
    <w:rsid w:val="00254253"/>
    <w:rsid w:val="00264833"/>
    <w:rsid w:val="00342468"/>
    <w:rsid w:val="003B7B7A"/>
    <w:rsid w:val="003F58BF"/>
    <w:rsid w:val="005A6996"/>
    <w:rsid w:val="005C640C"/>
    <w:rsid w:val="005F513D"/>
    <w:rsid w:val="00603564"/>
    <w:rsid w:val="00635B9B"/>
    <w:rsid w:val="0068419A"/>
    <w:rsid w:val="0076562D"/>
    <w:rsid w:val="00770CB1"/>
    <w:rsid w:val="007826CC"/>
    <w:rsid w:val="008D6B2B"/>
    <w:rsid w:val="00937407"/>
    <w:rsid w:val="00A861B1"/>
    <w:rsid w:val="00B35B11"/>
    <w:rsid w:val="00B44E7F"/>
    <w:rsid w:val="00BC660D"/>
    <w:rsid w:val="00C675DA"/>
    <w:rsid w:val="00C83365"/>
    <w:rsid w:val="00D50A70"/>
    <w:rsid w:val="00D9094B"/>
    <w:rsid w:val="00D93908"/>
    <w:rsid w:val="00DA6220"/>
    <w:rsid w:val="00DB3068"/>
    <w:rsid w:val="00E12684"/>
    <w:rsid w:val="00E15684"/>
    <w:rsid w:val="00EA3730"/>
    <w:rsid w:val="00EB6FA0"/>
    <w:rsid w:val="00EC4D97"/>
    <w:rsid w:val="00F10B6A"/>
    <w:rsid w:val="00F11CD4"/>
    <w:rsid w:val="00F6431B"/>
    <w:rsid w:val="00FD0B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ABA64"/>
  <w15:chartTrackingRefBased/>
  <w15:docId w15:val="{42126338-FDCC-49A0-AB33-DD6194BB4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B35B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35B11"/>
    <w:rPr>
      <w:rFonts w:ascii="Courier New" w:eastAsia="Times New Roman" w:hAnsi="Courier New" w:cs="Courier New"/>
      <w:sz w:val="20"/>
      <w:szCs w:val="20"/>
    </w:rPr>
  </w:style>
  <w:style w:type="character" w:customStyle="1" w:styleId="gnkrckgcgsb">
    <w:name w:val="gnkrckgcgsb"/>
    <w:basedOn w:val="DefaultParagraphFont"/>
    <w:rsid w:val="00B35B11"/>
  </w:style>
  <w:style w:type="paragraph" w:styleId="BalloonText">
    <w:name w:val="Balloon Text"/>
    <w:basedOn w:val="Normal"/>
    <w:link w:val="BalloonTextChar"/>
    <w:uiPriority w:val="99"/>
    <w:semiHidden/>
    <w:unhideWhenUsed/>
    <w:rsid w:val="00F11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1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630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Pages>
  <Words>336</Words>
  <Characters>1919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Allen</dc:creator>
  <cp:keywords/>
  <dc:description/>
  <cp:lastModifiedBy>Matthew Allen</cp:lastModifiedBy>
  <cp:revision>31</cp:revision>
  <dcterms:created xsi:type="dcterms:W3CDTF">2019-03-20T20:38:00Z</dcterms:created>
  <dcterms:modified xsi:type="dcterms:W3CDTF">2019-03-20T21:54:00Z</dcterms:modified>
</cp:coreProperties>
</file>