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Presentation/Walkthrough</w:t>
      </w:r>
      <w:r>
        <w:t xml:space="preserve"> </w:t>
      </w:r>
      <w:r>
        <w:t xml:space="preserve">Two</w:t>
      </w:r>
      <w:r>
        <w:t xml:space="preserve"> </w:t>
      </w:r>
      <w:r>
        <w:t xml:space="preserve">Instructions</w:t>
      </w:r>
    </w:p>
    <w:p>
      <w:pPr>
        <w:pStyle w:val="Author"/>
      </w:pPr>
      <w:r>
        <w:t xml:space="preserve">STAT</w:t>
      </w:r>
      <w:r>
        <w:t xml:space="preserve"> </w:t>
      </w:r>
      <w:r>
        <w:t xml:space="preserve">763</w:t>
      </w:r>
      <w:r>
        <w:t xml:space="preserve"> </w:t>
      </w:r>
      <w:r>
        <w:t xml:space="preserve">-</w:t>
      </w:r>
      <w:r>
        <w:t xml:space="preserve"> </w:t>
      </w:r>
      <w:r>
        <w:t xml:space="preserve">Survey</w:t>
      </w:r>
      <w:r>
        <w:t xml:space="preserve"> </w:t>
      </w:r>
      <w:r>
        <w:t xml:space="preserve">of</w:t>
      </w:r>
      <w:r>
        <w:t xml:space="preserve"> </w:t>
      </w:r>
      <w:r>
        <w:t xml:space="preserve">Modern</w:t>
      </w:r>
      <w:r>
        <w:t xml:space="preserve"> </w:t>
      </w:r>
      <w:r>
        <w:t xml:space="preserve">Statistical</w:t>
      </w:r>
      <w:r>
        <w:t xml:space="preserve"> </w:t>
      </w:r>
      <w:r>
        <w:t xml:space="preserve">Software</w:t>
      </w:r>
    </w:p>
    <w:p>
      <w:pPr>
        <w:pStyle w:val="Heading2"/>
      </w:pPr>
      <w:bookmarkStart w:id="20" w:name="project-instructions"/>
      <w:r>
        <w:t xml:space="preserve">Project Instructions</w:t>
      </w:r>
      <w:bookmarkEnd w:id="20"/>
    </w:p>
    <w:p>
      <w:pPr>
        <w:pStyle w:val="FirstParagraph"/>
      </w:pPr>
      <w:r>
        <w:t xml:space="preserve">Create a walkthrough for a technique/package that improves usability and/or performance in R, Tableau, or Python. The technique/package chosen should be relevant/interesting to (at least some) STAT 763 students. You will submit your presentation file (html, ppt, etc.) to Canvas, after which your peers will also review your work.</w:t>
      </w:r>
    </w:p>
    <w:p>
      <w:pPr>
        <w:pStyle w:val="BodyText"/>
      </w:pPr>
      <w:r>
        <w:t xml:space="preserve">Your walkthrough should contain the following information:</w:t>
      </w:r>
    </w:p>
    <w:p>
      <w:pPr>
        <w:pStyle w:val="Compact"/>
        <w:numPr>
          <w:numId w:val="1001"/>
          <w:ilvl w:val="0"/>
        </w:numPr>
      </w:pPr>
      <w:r>
        <w:t xml:space="preserve">Technique/package installation details.</w:t>
      </w:r>
    </w:p>
    <w:p>
      <w:pPr>
        <w:pStyle w:val="Compact"/>
        <w:numPr>
          <w:numId w:val="1001"/>
          <w:ilvl w:val="0"/>
        </w:numPr>
      </w:pPr>
      <w:r>
        <w:t xml:space="preserve">A brief demonstration/discussion of the more standard/common approach the new package/technique improves upon, if appropriate.</w:t>
      </w:r>
    </w:p>
    <w:p>
      <w:pPr>
        <w:pStyle w:val="Compact"/>
        <w:numPr>
          <w:numId w:val="1001"/>
          <w:ilvl w:val="0"/>
        </w:numPr>
      </w:pPr>
      <w:r>
        <w:t xml:space="preserve">A demonstration/discussion of the new technique/package. You may need to focus on particular aspects of the technique/package.</w:t>
      </w:r>
    </w:p>
    <w:p>
      <w:pPr>
        <w:pStyle w:val="Compact"/>
        <w:numPr>
          <w:numId w:val="1001"/>
          <w:ilvl w:val="0"/>
        </w:numPr>
      </w:pPr>
      <w:r>
        <w:t xml:space="preserve">A discussion of the improvements yielded by the new technique/package compared to the standard/common approach, if appropriate.</w:t>
      </w:r>
    </w:p>
    <w:p>
      <w:pPr>
        <w:pStyle w:val="Compact"/>
        <w:numPr>
          <w:numId w:val="1001"/>
          <w:ilvl w:val="0"/>
        </w:numPr>
      </w:pPr>
      <w:r>
        <w:t xml:space="preserve">A discussion of potential issues/downsides for the new technique/package.</w:t>
      </w:r>
    </w:p>
    <w:p>
      <w:pPr>
        <w:pStyle w:val="FirstParagraph"/>
      </w:pPr>
      <w:r>
        <w:t xml:space="preserve">You’ll note that the structure is the same as the first presentation. So, what’s different here?</w:t>
      </w:r>
    </w:p>
    <w:p>
      <w:pPr>
        <w:pStyle w:val="Compact"/>
        <w:numPr>
          <w:numId w:val="1002"/>
          <w:ilvl w:val="0"/>
        </w:numPr>
      </w:pPr>
      <w:r>
        <w:t xml:space="preserve">You won’t be presenting the package verbally, so a little more text throughout your walkthrough is expected. You might find that a knitted .rmd file (along with the source .rmd file) or a Jupyter notebook might be a simpler approach to presenting your walkthrough if you choose to present on R or Python.</w:t>
      </w:r>
    </w:p>
    <w:p>
      <w:pPr>
        <w:pStyle w:val="Compact"/>
        <w:numPr>
          <w:numId w:val="1002"/>
          <w:ilvl w:val="0"/>
        </w:numPr>
      </w:pPr>
      <w:r>
        <w:t xml:space="preserve">Your walkthrough should be written at the same level as your first presentation. So, your goal is to introduce the technique, show off some of its capabilities, and provide some information for your peers to dig into further.</w:t>
      </w:r>
    </w:p>
    <w:p>
      <w:pPr>
        <w:pStyle w:val="Compact"/>
        <w:numPr>
          <w:numId w:val="1002"/>
          <w:ilvl w:val="0"/>
        </w:numPr>
      </w:pPr>
      <w:r>
        <w:t xml:space="preserve">For Python-based walkthroughs, comparisons to other approaches that have been covered in the DataCamp courses are reasonable, but you are not expected to make deep comparisons to the broad library of other approaches.</w:t>
      </w:r>
    </w:p>
    <w:p>
      <w:pPr>
        <w:pStyle w:val="Heading2"/>
      </w:pPr>
      <w:bookmarkStart w:id="21" w:name="potential-ideas-if-youre-stuck"/>
      <w:r>
        <w:t xml:space="preserve">Potential Ideas (if you’re stuck)</w:t>
      </w:r>
      <w:bookmarkEnd w:id="21"/>
    </w:p>
    <w:p>
      <w:pPr>
        <w:pStyle w:val="Compact"/>
        <w:numPr>
          <w:numId w:val="1003"/>
          <w:ilvl w:val="0"/>
        </w:numPr>
      </w:pPr>
      <w:r>
        <w:t xml:space="preserve">Best ways to graphically represent categorical data</w:t>
      </w:r>
    </w:p>
    <w:p>
      <w:pPr>
        <w:pStyle w:val="Compact"/>
        <w:numPr>
          <w:numId w:val="1003"/>
          <w:ilvl w:val="0"/>
        </w:numPr>
      </w:pPr>
      <w:r>
        <w:t xml:space="preserve">3D rendering in R (</w:t>
      </w:r>
      <w:r>
        <w:rPr>
          <w:rStyle w:val="VerbatimChar"/>
        </w:rPr>
        <w:t xml:space="preserve">rayrender</w:t>
      </w:r>
      <w:r>
        <w:t xml:space="preserve">)</w:t>
      </w:r>
    </w:p>
    <w:p>
      <w:pPr>
        <w:pStyle w:val="Compact"/>
        <w:numPr>
          <w:numId w:val="1003"/>
          <w:ilvl w:val="0"/>
        </w:numPr>
      </w:pPr>
      <w:r>
        <w:t xml:space="preserve">Advanced dashboarding techniques in Tableau</w:t>
      </w:r>
    </w:p>
    <w:p>
      <w:pPr>
        <w:pStyle w:val="Compact"/>
        <w:numPr>
          <w:numId w:val="1003"/>
          <w:ilvl w:val="0"/>
        </w:numPr>
      </w:pPr>
      <w:r>
        <w:t xml:space="preserve">Formatting visualizations in Tableau for maximum impact</w:t>
      </w:r>
    </w:p>
    <w:p>
      <w:pPr>
        <w:pStyle w:val="Compact"/>
        <w:numPr>
          <w:numId w:val="1003"/>
          <w:ilvl w:val="0"/>
        </w:numPr>
      </w:pPr>
      <w:r>
        <w:rPr>
          <w:rStyle w:val="VerbatimChar"/>
        </w:rPr>
        <w:t xml:space="preserve">pandas_profiling</w:t>
      </w:r>
      <w:r>
        <w:t xml:space="preserve"> </w:t>
      </w:r>
      <w:r>
        <w:t xml:space="preserve">module</w:t>
      </w:r>
    </w:p>
    <w:p>
      <w:pPr>
        <w:pStyle w:val="Compact"/>
        <w:numPr>
          <w:numId w:val="1003"/>
          <w:ilvl w:val="0"/>
        </w:numPr>
      </w:pPr>
      <w:r>
        <w:rPr>
          <w:rStyle w:val="VerbatimChar"/>
        </w:rPr>
        <w:t xml:space="preserve">SnakeCharmR</w:t>
      </w:r>
      <w:r>
        <w:t xml:space="preserve"> </w:t>
      </w:r>
      <w:r>
        <w:t xml:space="preserve">and/or</w:t>
      </w:r>
      <w:r>
        <w:t xml:space="preserve"> </w:t>
      </w:r>
      <w:r>
        <w:rPr>
          <w:rStyle w:val="VerbatimChar"/>
        </w:rPr>
        <w:t xml:space="preserve">reticulate</w:t>
      </w:r>
      <w:r>
        <w:t xml:space="preserve"> </w:t>
      </w:r>
      <w:r>
        <w:t xml:space="preserve">(or others) for embedding Python in R</w:t>
      </w:r>
    </w:p>
    <w:p>
      <w:pPr>
        <w:pStyle w:val="Compact"/>
        <w:numPr>
          <w:numId w:val="1003"/>
          <w:ilvl w:val="0"/>
        </w:numPr>
      </w:pPr>
      <w:r>
        <w:rPr>
          <w:rStyle w:val="VerbatimChar"/>
        </w:rPr>
        <w:t xml:space="preserve">PypeR</w:t>
      </w:r>
      <w:r>
        <w:t xml:space="preserve">,</w:t>
      </w:r>
      <w:r>
        <w:t xml:space="preserve"> </w:t>
      </w:r>
      <w:r>
        <w:rPr>
          <w:rStyle w:val="VerbatimChar"/>
        </w:rPr>
        <w:t xml:space="preserve">pyRserve</w:t>
      </w:r>
      <w:r>
        <w:t xml:space="preserve">, or</w:t>
      </w:r>
      <w:r>
        <w:t xml:space="preserve"> </w:t>
      </w:r>
      <w:r>
        <w:rPr>
          <w:rStyle w:val="VerbatimChar"/>
        </w:rPr>
        <w:t xml:space="preserve">rpy2</w:t>
      </w:r>
      <w:r>
        <w:t xml:space="preserve"> </w:t>
      </w:r>
      <w:r>
        <w:t xml:space="preserve">(or others) for embedding R in Python</w:t>
      </w:r>
    </w:p>
    <w:p>
      <w:pPr>
        <w:pStyle w:val="Compact"/>
        <w:numPr>
          <w:numId w:val="1003"/>
          <w:ilvl w:val="0"/>
        </w:numPr>
      </w:pPr>
      <w:r>
        <w:t xml:space="preserve">Object-oriented programming in Python (basic examples)</w:t>
      </w:r>
    </w:p>
    <w:p>
      <w:pPr>
        <w:pStyle w:val="Compact"/>
        <w:numPr>
          <w:numId w:val="1003"/>
          <w:ilvl w:val="0"/>
        </w:numPr>
      </w:pPr>
      <w:r>
        <w:t xml:space="preserve">Summary of a DataCamp walkthrough (get access from Dr. Baumann)</w:t>
      </w:r>
    </w:p>
    <w:p>
      <w:pPr>
        <w:pStyle w:val="Heading2"/>
      </w:pPr>
      <w:bookmarkStart w:id="22" w:name="scoring-rubric"/>
      <w:r>
        <w:t xml:space="preserve">Scoring Rubric</w:t>
      </w:r>
      <w:bookmarkEnd w:id="22"/>
    </w:p>
    <w:p>
      <w:pPr>
        <w:pStyle w:val="FirstParagraph"/>
      </w:pPr>
      <w:r>
        <w:t xml:space="preserve">Your walkthrough will be assessed based on the following criteria:</w:t>
      </w:r>
    </w:p>
    <w:p>
      <w:pPr>
        <w:pStyle w:val="Compact"/>
        <w:numPr>
          <w:numId w:val="1004"/>
          <w:ilvl w:val="0"/>
        </w:numPr>
      </w:pPr>
      <w:r>
        <w:t xml:space="preserve">Walkthrough addressed each aspect of the prompt as appropriate</w:t>
      </w:r>
    </w:p>
    <w:p>
      <w:pPr>
        <w:pStyle w:val="Compact"/>
        <w:numPr>
          <w:numId w:val="1004"/>
          <w:ilvl w:val="0"/>
        </w:numPr>
      </w:pPr>
      <w:r>
        <w:t xml:space="preserve">The walkthrough was clear and well-organized</w:t>
      </w:r>
    </w:p>
    <w:p>
      <w:pPr>
        <w:pStyle w:val="Heading2"/>
      </w:pPr>
      <w:bookmarkStart w:id="23" w:name="peer-review"/>
      <w:r>
        <w:t xml:space="preserve">Peer Review</w:t>
      </w:r>
      <w:bookmarkEnd w:id="23"/>
    </w:p>
    <w:p>
      <w:pPr>
        <w:pStyle w:val="FirstParagraph"/>
      </w:pPr>
      <w:r>
        <w:t xml:space="preserve">Each student in the class will be responsible for providing feedback on each of the other student walkthroughs in the class. Students should use the assignment description and rubric to guide their review. These peer reviews will be due before class the Tuesday after the walkthrough. These reviews should include the following:</w:t>
      </w:r>
    </w:p>
    <w:p>
      <w:pPr>
        <w:pStyle w:val="Compact"/>
        <w:numPr>
          <w:numId w:val="1005"/>
          <w:ilvl w:val="0"/>
        </w:numPr>
      </w:pPr>
      <w:r>
        <w:t xml:space="preserve">Describe one (or more) positive aspects of the walkthrough.</w:t>
      </w:r>
    </w:p>
    <w:p>
      <w:pPr>
        <w:pStyle w:val="Compact"/>
        <w:numPr>
          <w:numId w:val="1005"/>
          <w:ilvl w:val="0"/>
        </w:numPr>
      </w:pPr>
      <w:r>
        <w:t xml:space="preserve">Provide constructive criticism of one (or more) aspects of the walkthrough that you feel could be improved. As this is</w:t>
      </w:r>
      <w:r>
        <w:t xml:space="preserve"> </w:t>
      </w:r>
      <w:r>
        <w:rPr>
          <w:i/>
        </w:rPr>
        <w:t xml:space="preserve">constructive</w:t>
      </w:r>
      <w:r>
        <w:t xml:space="preserve">, provide some justification and/or advice on ways to improve.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Presentation/Walkthrough Two Instructions</dc:title>
  <dc:creator>STAT 763 - Survey of Modern Statistical Software</dc:creator>
  <cp:keywords/>
  <dcterms:created xsi:type="dcterms:W3CDTF">2020-04-05T14:44:40Z</dcterms:created>
  <dcterms:modified xsi:type="dcterms:W3CDTF">2020-04-05T14:44:40Z</dcterms:modified>
</cp:coreProperties>
</file>