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351" w:rsidRPr="00316351" w:rsidRDefault="00316351" w:rsidP="0031635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1635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[PRD 자료] WOOX Pro </w:t>
      </w:r>
      <w:proofErr w:type="spellStart"/>
      <w:r w:rsidRPr="00316351">
        <w:rPr>
          <w:rFonts w:ascii="굴림" w:eastAsia="굴림" w:hAnsi="굴림" w:cs="굴림"/>
          <w:b/>
          <w:bCs/>
          <w:kern w:val="36"/>
          <w:sz w:val="48"/>
          <w:szCs w:val="48"/>
        </w:rPr>
        <w:t>온보딩</w:t>
      </w:r>
      <w:proofErr w:type="spellEnd"/>
      <w:r w:rsidRPr="0031635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기념 30일 집중 프로모션 기능 정의</w:t>
      </w:r>
    </w:p>
    <w:p w:rsidR="00316351" w:rsidRPr="00316351" w:rsidRDefault="00316351" w:rsidP="0031635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16351">
        <w:rPr>
          <w:rFonts w:ascii="굴림" w:eastAsia="굴림" w:hAnsi="굴림" w:cs="굴림"/>
          <w:b/>
          <w:bCs/>
          <w:kern w:val="0"/>
          <w:sz w:val="36"/>
          <w:szCs w:val="36"/>
        </w:rPr>
        <w:t>1. 프로젝트 개요</w:t>
      </w:r>
    </w:p>
    <w:p w:rsidR="00316351" w:rsidRPr="00316351" w:rsidRDefault="00316351" w:rsidP="0031635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목적: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WOOX Pro 거래소 신규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온보딩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직후 30일간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테더맥스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플랫폼 내 트래픽과 UI 넛지(Nudge)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활용해 WOOX Pro로의 유저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전환율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가입률을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극대화함.</w:t>
      </w:r>
    </w:p>
    <w:p w:rsidR="00316351" w:rsidRPr="00316351" w:rsidRDefault="00316351" w:rsidP="0031635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핵심 전략: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유저의 '손실 회피 편향(Loss Aversion)'을 자극하는 비교 수치 제시 및 적절한 타이밍의 UI 강제 환기(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딤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처리 및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316351" w:rsidRPr="00316351" w:rsidRDefault="00316351" w:rsidP="0031635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프로모션 기간: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WOOX Pro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온보딩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시점으로부터 30일간 (이후 기존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로직으로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롤백 또는 상시화 검토)</w:t>
      </w:r>
    </w:p>
    <w:p w:rsidR="00316351" w:rsidRPr="00316351" w:rsidRDefault="00316351" w:rsidP="0031635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16351">
        <w:rPr>
          <w:rFonts w:ascii="굴림" w:eastAsia="굴림" w:hAnsi="굴림" w:cs="굴림"/>
          <w:b/>
          <w:bCs/>
          <w:kern w:val="0"/>
          <w:sz w:val="36"/>
          <w:szCs w:val="36"/>
        </w:rPr>
        <w:t>2. 세부 기능 요구사항 (Functional Requirements)</w:t>
      </w:r>
    </w:p>
    <w:p w:rsidR="00316351" w:rsidRPr="00316351" w:rsidRDefault="00316351" w:rsidP="0031635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>기능 1: 출금 완료 후 WOOX Pro 프로모션 분기 노출</w:t>
      </w:r>
    </w:p>
    <w:p w:rsidR="00316351" w:rsidRPr="00316351" w:rsidRDefault="00316351" w:rsidP="0031635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기존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로직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유저가 (여러 거래소 동시 출금을 포함하여) 출금을 완료하면, 화면 내 우선순위에 따라 현재 진행 중인 거래소 이벤트 중 임의의 1개를 광고 형태로 노출 (예: 토스 송금 후 보험 광고 형태).</w:t>
      </w:r>
    </w:p>
    <w:p w:rsidR="00316351" w:rsidRPr="00316351" w:rsidRDefault="00316351" w:rsidP="0031635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변경 및 신규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로직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(30일 한정):</w:t>
      </w:r>
    </w:p>
    <w:p w:rsidR="00316351" w:rsidRPr="00316351" w:rsidRDefault="00316351" w:rsidP="0031635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WOOX Pro가 포함되지 않은 출금 건의 경우:</w:t>
      </w:r>
    </w:p>
    <w:p w:rsidR="00316351" w:rsidRPr="00316351" w:rsidRDefault="00316351" w:rsidP="00316351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기존의 일반 이벤트 광고를 노출하는 대신, </w:t>
      </w: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"만약 WOOX Pro를 사용했더라면 이번에 얼마를 더 출금할 수 있었는지"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계산된 가상 피드백 문구를 광고 영역에 노출.</w:t>
      </w:r>
    </w:p>
    <w:p w:rsidR="00316351" w:rsidRPr="00316351" w:rsidRDefault="00316351" w:rsidP="00316351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UI/UX: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시각적으로 유저가 이득을 놓쳤다는 느낌(기회비용)을 주는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카피라이팅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적용.</w:t>
      </w:r>
    </w:p>
    <w:p w:rsidR="00316351" w:rsidRPr="00316351" w:rsidRDefault="00316351" w:rsidP="0031635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WOOX Pro가 포함된 출금 건의 경우:</w:t>
      </w:r>
    </w:p>
    <w:p w:rsidR="00316351" w:rsidRPr="00316351" w:rsidRDefault="00316351" w:rsidP="00316351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WOOX Pro 자체 진행 이벤트가 존재할 시: </w:t>
      </w: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WOOX Pro 이벤트</w:t>
      </w:r>
      <w:r w:rsidRPr="00316351">
        <w:rPr>
          <w:rFonts w:ascii="굴림" w:eastAsia="굴림" w:hAnsi="굴림" w:cs="굴림"/>
          <w:kern w:val="0"/>
          <w:sz w:val="24"/>
          <w:szCs w:val="24"/>
        </w:rPr>
        <w:t>를 최우선 노출.</w:t>
      </w:r>
    </w:p>
    <w:p w:rsidR="00316351" w:rsidRPr="00316351" w:rsidRDefault="00316351" w:rsidP="00316351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WOOX Pro 자체 이벤트가 없을 시: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테더맥스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타입(기본) 이벤트</w:t>
      </w:r>
      <w:r w:rsidRPr="00316351">
        <w:rPr>
          <w:rFonts w:ascii="굴림" w:eastAsia="굴림" w:hAnsi="굴림" w:cs="굴림"/>
          <w:kern w:val="0"/>
          <w:sz w:val="24"/>
          <w:szCs w:val="24"/>
        </w:rPr>
        <w:t>를 노출.</w:t>
      </w:r>
    </w:p>
    <w:p w:rsidR="00316351" w:rsidRPr="00316351" w:rsidRDefault="00316351" w:rsidP="0031635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기능 2: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>캐시백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프리뷰(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>페이백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>미리보기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) 결과 내 WOOX Pro 비교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>모달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강제 노출</w:t>
      </w:r>
    </w:p>
    <w:p w:rsidR="00316351" w:rsidRPr="00316351" w:rsidRDefault="00316351" w:rsidP="0031635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진입 맥락: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유저가 '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페이백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미리보기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'에서 자신의 거래소, 자산 규모,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레버리지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>, 거래 타입, 거래 빈도를 입력한 후 [결과 페이지]에 진입한 시점.</w:t>
      </w:r>
    </w:p>
    <w:p w:rsidR="00316351" w:rsidRPr="00316351" w:rsidRDefault="00316351" w:rsidP="0031635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작동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로직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</w:p>
    <w:p w:rsidR="00316351" w:rsidRPr="00316351" w:rsidRDefault="00316351" w:rsidP="0031635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선택한 거래소가 WOOX Pro가 '아닌' 경우 (예: BitMart 등):</w:t>
      </w:r>
    </w:p>
    <w:p w:rsidR="00316351" w:rsidRPr="00316351" w:rsidRDefault="00316351" w:rsidP="00316351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결과 페이지가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로드됨과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동시에 배경 화면을 '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딤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>(Dim) 처리'하여 흐리게 만듦.</w:t>
      </w:r>
    </w:p>
    <w:p w:rsidR="00316351" w:rsidRPr="00316351" w:rsidRDefault="00316351" w:rsidP="00316351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화면 중앙에 [WOOX Pro 비교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팝업]을 강제로 띄움.</w:t>
      </w:r>
    </w:p>
    <w:p w:rsidR="00316351" w:rsidRPr="00316351" w:rsidRDefault="00316351" w:rsidP="00316351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모달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내부 포함 콘텐츠:</w:t>
      </w:r>
    </w:p>
    <w:p w:rsidR="00316351" w:rsidRPr="00316351" w:rsidRDefault="00316351" w:rsidP="00316351">
      <w:pPr>
        <w:widowControl/>
        <w:numPr>
          <w:ilvl w:val="3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손실 금액 인지: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"만약 WOOX Pro를 사용했다면 현재 이용하려는 거래소(예: BitMart)에 비해 아낄 수 있었던 예상 금액(USDT) 및 아낄 수 있는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퍼센테이지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포인트(%)"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시각적으로 명확히 대비하여 표시.</w:t>
      </w:r>
    </w:p>
    <w:p w:rsidR="00316351" w:rsidRPr="00316351" w:rsidRDefault="00316351" w:rsidP="00316351">
      <w:pPr>
        <w:widowControl/>
        <w:numPr>
          <w:ilvl w:val="3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CTA 버튼 (Primary):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WOOX Pro 계산 결과 상세 보기 또는 WOOX Pro 거래소 상세/가입 페이지로 바로 이동하는 버튼 (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테더맥스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브랜드 컬러 적용, 강조).</w:t>
      </w:r>
    </w:p>
    <w:p w:rsidR="00316351" w:rsidRPr="00316351" w:rsidRDefault="00316351" w:rsidP="00316351">
      <w:pPr>
        <w:widowControl/>
        <w:numPr>
          <w:ilvl w:val="3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닫기 버튼 (Secondary):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우측 상단 'X' 버튼 배치. (선택 사항: 하단에 "아니요, 그냥 기존 거래소 결과 볼게요" 등의 마이너 텍스트 링크 추가 검토)</w:t>
      </w:r>
    </w:p>
    <w:p w:rsidR="00316351" w:rsidRPr="00316351" w:rsidRDefault="00316351" w:rsidP="0031635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선택한 거래소가 WOOX Pro인 경우:</w:t>
      </w:r>
    </w:p>
    <w:p w:rsidR="00316351" w:rsidRPr="00316351" w:rsidRDefault="00316351" w:rsidP="00316351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딤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처리 및 비교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모달을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절대 표시하지 않고, 즉시 WOOX Pro의 정상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페이백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결과 화면만 노출.</w:t>
      </w:r>
    </w:p>
    <w:p w:rsidR="00316351" w:rsidRPr="00316351" w:rsidRDefault="00316351" w:rsidP="0031635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16351">
        <w:rPr>
          <w:rFonts w:ascii="굴림" w:eastAsia="굴림" w:hAnsi="굴림" w:cs="굴림"/>
          <w:b/>
          <w:bCs/>
          <w:kern w:val="0"/>
          <w:sz w:val="36"/>
          <w:szCs w:val="36"/>
        </w:rPr>
        <w:t>3. 예외 처리 및 데이터 정책 (Exception &amp; Data Policy)</w:t>
      </w:r>
    </w:p>
    <w:p w:rsidR="00316351" w:rsidRPr="00316351" w:rsidRDefault="00316351" w:rsidP="0031635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수수료 비교 계산의 정확성 및 신뢰성 확보:</w:t>
      </w:r>
    </w:p>
    <w:p w:rsidR="00316351" w:rsidRPr="00316351" w:rsidRDefault="00316351" w:rsidP="003163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유저가 입력한 조건에서 타 거래소의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페이백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금액이 만약 WOOX Pro의 혜택보다 더 크게 계산되는 특이 케이스(예: 타 거래소 최고 VIP 등급 적용 등)가 발생할 경우, </w:t>
      </w: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출금 후 광고 및 프리뷰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모달을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절대 노출하지 않음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(역효과 방지).</w:t>
      </w:r>
    </w:p>
    <w:p w:rsidR="00316351" w:rsidRPr="00316351" w:rsidRDefault="00316351" w:rsidP="003163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비교 기준은 '일반 유저/기본 등급' 혹은 명확한 산정 기준을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하단에 아주 작은 텍스트 명시하여 신뢰도 확보.</w:t>
      </w:r>
    </w:p>
    <w:p w:rsidR="00316351" w:rsidRPr="00316351" w:rsidRDefault="00316351" w:rsidP="0031635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유저 피로도 제안 (UX 방어 </w:t>
      </w:r>
      <w:proofErr w:type="spellStart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로직</w:t>
      </w:r>
      <w:proofErr w:type="spellEnd"/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</w:p>
    <w:p w:rsidR="00316351" w:rsidRPr="00316351" w:rsidRDefault="00316351" w:rsidP="003163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캐시백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프리뷰에서 유저가 조건을 변경해가며 단시간 내에 여러 번(예: 3회 이상) 계산을 반복할 때마다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모달이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뜨면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이탈률이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높아질 수 있음.</w:t>
      </w:r>
    </w:p>
    <w:p w:rsidR="00316351" w:rsidRPr="00316351" w:rsidRDefault="00316351" w:rsidP="003163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방안 1: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해당 비교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노출은 </w:t>
      </w: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'세션당 1회'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'하루 동안 보지 않기'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옵션을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내 제공.</w:t>
      </w:r>
    </w:p>
    <w:p w:rsidR="00316351" w:rsidRPr="00316351" w:rsidRDefault="00316351" w:rsidP="003163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6351">
        <w:rPr>
          <w:rFonts w:ascii="굴림" w:eastAsia="굴림" w:hAnsi="굴림" w:cs="굴림"/>
          <w:b/>
          <w:bCs/>
          <w:kern w:val="0"/>
          <w:sz w:val="24"/>
          <w:szCs w:val="24"/>
        </w:rPr>
        <w:t>방안 2:</w:t>
      </w:r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팝업 형태가 너무 과하다고 판단될 경우, 화면을 가리는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모달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대신 결과 카드 위/아래에 화려하게 고정되는 '인라인 배너' 혹은 '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바텀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시트' 형태로의 전환 가능성을 </w:t>
      </w:r>
      <w:proofErr w:type="spellStart"/>
      <w:r w:rsidRPr="00316351">
        <w:rPr>
          <w:rFonts w:ascii="굴림" w:eastAsia="굴림" w:hAnsi="굴림" w:cs="굴림"/>
          <w:kern w:val="0"/>
          <w:sz w:val="24"/>
          <w:szCs w:val="24"/>
        </w:rPr>
        <w:t>열어둠</w:t>
      </w:r>
      <w:proofErr w:type="spellEnd"/>
      <w:r w:rsidRPr="00316351">
        <w:rPr>
          <w:rFonts w:ascii="굴림" w:eastAsia="굴림" w:hAnsi="굴림" w:cs="굴림"/>
          <w:kern w:val="0"/>
          <w:sz w:val="24"/>
          <w:szCs w:val="24"/>
        </w:rPr>
        <w:t xml:space="preserve"> (A/B 테스트 권장).</w:t>
      </w:r>
    </w:p>
    <w:p w:rsidR="00B9613F" w:rsidRPr="00316351" w:rsidRDefault="00316351" w:rsidP="00316351">
      <w:bookmarkStart w:id="0" w:name="_GoBack"/>
      <w:bookmarkEnd w:id="0"/>
    </w:p>
    <w:sectPr w:rsidR="00B9613F" w:rsidRPr="003163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705B8"/>
    <w:multiLevelType w:val="multilevel"/>
    <w:tmpl w:val="2E5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C4563"/>
    <w:multiLevelType w:val="multilevel"/>
    <w:tmpl w:val="478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E544D"/>
    <w:multiLevelType w:val="multilevel"/>
    <w:tmpl w:val="C6D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77D54"/>
    <w:multiLevelType w:val="multilevel"/>
    <w:tmpl w:val="8B9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351"/>
    <w:rsid w:val="00316351"/>
    <w:rsid w:val="007A1E48"/>
    <w:rsid w:val="0082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D70CC-8189-4621-B570-D13A3860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1635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1635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1635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635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1635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1635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1635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</cp:revision>
  <dcterms:created xsi:type="dcterms:W3CDTF">2026-06-30T02:04:00Z</dcterms:created>
  <dcterms:modified xsi:type="dcterms:W3CDTF">2026-06-30T02:06:00Z</dcterms:modified>
</cp:coreProperties>
</file>