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2023</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52.</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54.</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45.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r>
        <w:tc>
          <w:tcPr>
            <w:tcW w:type="dxa" w:w="720"/>
          </w:tcPr>
          <w:p>
            <w:r>
              <w:t>59.</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4320"/>
          </w:tcPr>
          <w:p>
            <w:r>
              <w:t>Southwestern College</w:t>
            </w:r>
          </w:p>
        </w:tc>
        <w:tc>
          <w:tcPr>
            <w:tcW w:type="dxa" w:w="1008"/>
          </w:tcPr>
          <w:p>
            <w:r>
              <w:t>45</w:t>
            </w:r>
          </w:p>
        </w:tc>
        <w:tc>
          <w:tcPr>
            <w:tcW w:type="dxa" w:w="1296"/>
          </w:tcPr>
          <w:p>
            <w:r>
              <w:t>0</w:t>
            </w:r>
          </w:p>
        </w:tc>
        <w:tc>
          <w:tcPr>
            <w:tcW w:type="dxa" w:w="1008"/>
          </w:tcPr>
          <w:p>
            <w:r>
              <w:t>1</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4320"/>
          </w:tcPr>
          <w:p>
            <w:r>
              <w:t>University of Texas,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4320"/>
          </w:tcPr>
          <w:p>
            <w:r>
              <w:t>Missouri Valley College</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4320"/>
          </w:tcPr>
          <w:p>
            <w:r>
              <w:t>University of 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4320"/>
          </w:tcPr>
          <w:p>
            <w:r>
              <w:t>Western Kentucky University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4320"/>
          </w:tcPr>
          <w:p>
            <w:r>
              <w:t>Georgia State University</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4320"/>
          </w:tcPr>
          <w:p>
            <w:r>
              <w:t>Monmouth University</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4320"/>
          </w:tcPr>
          <w:p>
            <w:r>
              <w:t>Towson University</w:t>
            </w:r>
          </w:p>
        </w:tc>
        <w:tc>
          <w:tcPr>
            <w:tcW w:type="dxa" w:w="1008"/>
          </w:tcPr>
          <w:p>
            <w:r>
              <w:t>62</w:t>
            </w:r>
          </w:p>
        </w:tc>
        <w:tc>
          <w:tcPr>
            <w:tcW w:type="dxa" w:w="1296"/>
          </w:tcPr>
          <w:p>
            <w:r>
              <w:t>46</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9.</w:t>
            </w:r>
          </w:p>
        </w:tc>
        <w:tc>
          <w:tcPr>
            <w:tcW w:type="dxa" w:w="4320"/>
          </w:tcPr>
          <w:p>
            <w:r>
              <w:t>University of 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Suffolk University</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4320"/>
          </w:tcPr>
          <w:p>
            <w:r>
              <w:t>Fordham University</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12.</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