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$SEASON_SENTENCE</w:t>
      </w:r>
      <w:r w:rsidR="00106916">
        <w:rPr>
          <w:color w:val="FFFFFF"/>
          <w:sz w:val="36"/>
        </w:rPr>
        <w:t xml:space="preserve"> $YEAR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$SEASON_SENTENCE</w:t>
            </w:r>
            <w:r w:rsidR="0004462F">
              <w:t xml:space="preserve"> </w:t>
            </w:r>
            <w:r w:rsidR="00F51309">
              <w:t>$YEAR</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$SEASON_SENTENCE</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$SEASON_SENTENCE $YEAR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