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F3A5F"/>
          <w:sz w:val="44"/>
        </w:rPr>
        <w:t>MATTHEW HARDY</w:t>
      </w:r>
    </w:p>
    <w:p>
      <w:pPr>
        <w:spacing w:after="20"/>
        <w:jc w:val="center"/>
      </w:pPr>
      <w:r>
        <w:rPr>
          <w:rFonts w:ascii="Calibri" w:hAnsi="Calibri"/>
          <w:color w:val="2E75B6"/>
          <w:sz w:val="22"/>
        </w:rPr>
        <w:t>Data Engineering &amp; Analytics  |  Full-Stack Automation  |  AWS Cloud &amp; Security</w:t>
      </w:r>
    </w:p>
    <w:p>
      <w:pPr>
        <w:spacing w:after="20"/>
        <w:jc w:val="center"/>
      </w:pPr>
      <w:r>
        <w:rPr>
          <w:rFonts w:ascii="Calibri" w:hAnsi="Calibri"/>
          <w:color w:val="666666"/>
          <w:sz w:val="19"/>
        </w:rPr>
        <w:t>Greater Harrisburg Area</w:t>
      </w:r>
    </w:p>
    <w:p>
      <w:pPr>
        <w:spacing w:after="40"/>
        <w:jc w:val="center"/>
      </w:pPr>
      <w:hyperlink r:id="rId9">
        <w:r>
          <w:rPr>
            <w:color w:val="2E75B6"/>
            <w:sz w:val="17"/>
            <w:rFonts w:ascii="Calibri" w:hAnsi="Calibri"/>
          </w:rPr>
          <w:t>matthewhardy.dev@gmail.com</w:t>
        </w:r>
      </w:hyperlink>
      <w:r>
        <w:rPr>
          <w:rFonts w:ascii="Calibri" w:hAnsi="Calibri"/>
          <w:color w:val="999999"/>
          <w:sz w:val="17"/>
        </w:rPr>
        <w:t xml:space="preserve">  |  </w:t>
      </w:r>
      <w:hyperlink r:id="rId10">
        <w:r>
          <w:rPr>
            <w:color w:val="2E75B6"/>
            <w:sz w:val="17"/>
            <w:rFonts w:ascii="Calibri" w:hAnsi="Calibri"/>
          </w:rPr>
          <w:t>linkedin.com/in/matthewhardy-dev</w:t>
        </w:r>
      </w:hyperlink>
      <w:r>
        <w:rPr>
          <w:rFonts w:ascii="Calibri" w:hAnsi="Calibri"/>
          <w:color w:val="999999"/>
          <w:sz w:val="17"/>
        </w:rPr>
        <w:t xml:space="preserve">  |  </w:t>
      </w:r>
      <w:hyperlink r:id="rId11">
        <w:r>
          <w:rPr>
            <w:color w:val="2E75B6"/>
            <w:sz w:val="17"/>
            <w:rFonts w:ascii="Calibri" w:hAnsi="Calibri"/>
          </w:rPr>
          <w:t>github.com/matthewhardy-dev</w:t>
        </w:r>
      </w:hyperlink>
      <w:r>
        <w:rPr>
          <w:rFonts w:ascii="Calibri" w:hAnsi="Calibri"/>
          <w:color w:val="999999"/>
          <w:sz w:val="17"/>
        </w:rPr>
        <w:t xml:space="preserve">  |  </w:t>
      </w:r>
      <w:hyperlink r:id="rId12">
        <w:r>
          <w:rPr>
            <w:color w:val="2E75B6"/>
            <w:sz w:val="17"/>
            <w:rFonts w:ascii="Calibri" w:hAnsi="Calibri"/>
          </w:rPr>
          <w:t>matthewhardy-dev.github.io</w:t>
        </w:r>
      </w:hyperlink>
    </w:p>
    <w:p>
      <w:pPr>
        <w:spacing w:before="80" w:after="80"/>
        <w:pBdr>
          <w:bottom w:val="single" w:sz="6" w:space="1" w:color="2E75B6"/>
        </w:pBdr>
      </w:pPr>
    </w:p>
    <w:p>
      <w:pPr>
        <w:spacing w:before="200" w:after="20"/>
      </w:pPr>
      <w:r>
        <w:rPr>
          <w:rFonts w:ascii="Calibri" w:hAnsi="Calibri"/>
          <w:b/>
          <w:color w:val="1F3A5F"/>
          <w:sz w:val="24"/>
        </w:rPr>
        <w:t>SUMMARY</w:t>
      </w:r>
    </w:p>
    <w:p>
      <w:pPr>
        <w:spacing w:before="80" w:after="80"/>
        <w:pBdr>
          <w:bottom w:val="single" w:sz="6" w:space="1" w:color="2E75B6"/>
        </w:pBdr>
      </w:pPr>
    </w:p>
    <w:p>
      <w:pPr>
        <w:spacing w:after="80"/>
      </w:pPr>
      <w:r>
        <w:rPr>
          <w:rFonts w:ascii="Calibri" w:hAnsi="Calibri"/>
          <w:color w:val="333333"/>
          <w:sz w:val="21"/>
        </w:rPr>
        <w:t>Data Analyst and Software Developer with 3+ years at Amazon and 15+ years across analytics, automation, and cybersecurity. Builds data pipelines, automated reporting platforms, and full-stack applications using Python, SQL, VBA, and JavaScript. Track record of delivering measurable operational impact — from reducing manual processes by 83% to launching fulfillment facilities end-to-end. Certifications in Cybersecurity, Software Development, and Cloud Engineering. Bachelor’s in Computer Science in progress at Western Governors University.</w:t>
      </w:r>
    </w:p>
    <w:p>
      <w:pPr>
        <w:spacing w:before="200" w:after="20"/>
      </w:pPr>
      <w:r>
        <w:rPr>
          <w:rFonts w:ascii="Calibri" w:hAnsi="Calibri"/>
          <w:b/>
          <w:color w:val="1F3A5F"/>
          <w:sz w:val="24"/>
        </w:rPr>
        <w:t>EXPERIENCE</w:t>
      </w:r>
    </w:p>
    <w:p>
      <w:pPr>
        <w:spacing w:before="80" w:after="80"/>
        <w:pBdr>
          <w:bottom w:val="single" w:sz="6" w:space="1" w:color="2E75B6"/>
        </w:pBdr>
      </w:pPr>
    </w:p>
    <w:p>
      <w:pPr>
        <w:spacing w:before="160" w:after="0"/>
      </w:pPr>
      <w:r>
        <w:rPr>
          <w:rFonts w:ascii="Calibri" w:hAnsi="Calibri"/>
          <w:b/>
          <w:color w:val="1F3A5F"/>
          <w:sz w:val="24"/>
        </w:rPr>
        <w:t>Amazon</w:t>
      </w:r>
      <w:r>
        <w:rPr>
          <w:rFonts w:ascii="Calibri" w:hAnsi="Calibri"/>
          <w:color w:val="666666"/>
          <w:sz w:val="19"/>
        </w:rPr>
        <w:t xml:space="preserve">  —  3 years 6 months</w:t>
      </w:r>
    </w:p>
    <w:p>
      <w:pPr>
        <w:spacing w:before="120" w:after="40"/>
      </w:pPr>
      <w:r>
        <w:rPr>
          <w:rFonts w:ascii="Calibri" w:hAnsi="Calibri"/>
          <w:b/>
          <w:color w:val="333333"/>
          <w:sz w:val="21"/>
        </w:rPr>
        <w:t>Data Analyst</w:t>
      </w:r>
      <w:r>
        <w:rPr>
          <w:rFonts w:ascii="Calibri" w:hAnsi="Calibri"/>
          <w:color w:val="666666"/>
          <w:sz w:val="19"/>
        </w:rPr>
        <w:t xml:space="preserve">  |  August 2024 – Present  |  United States</w:t>
      </w:r>
    </w:p>
    <w:p>
      <w:pPr>
        <w:pStyle w:val="ListBullet"/>
        <w:spacing w:after="40" w:before="20"/>
        <w:ind w:left="432"/>
      </w:pPr>
      <w:r>
        <w:rPr>
          <w:rFonts w:ascii="Calibri" w:hAnsi="Calibri"/>
          <w:color w:val="333333"/>
          <w:sz w:val="21"/>
        </w:rPr>
        <w:t>Spearheaded an end-to-end facility launch — from legacy decommission to full operational standup — owning capacity planning, zone configuration, and process validation with zero critical disruptions.</w:t>
      </w:r>
    </w:p>
    <w:p>
      <w:pPr>
        <w:pStyle w:val="ListBullet"/>
        <w:spacing w:after="40" w:before="20"/>
        <w:ind w:left="432"/>
      </w:pPr>
      <w:r>
        <w:rPr>
          <w:rFonts w:ascii="Calibri" w:hAnsi="Calibri"/>
          <w:color w:val="333333"/>
          <w:sz w:val="21"/>
        </w:rPr>
        <w:t>Led a full-scale infrastructure audit of a 1M+ sq ft facility, resolving over a decade of capacity misalignment — restructuring layouts, correcting system-to-physical discrepancies, and optimizing pathing to protect SLAs and associate safety.</w:t>
      </w:r>
    </w:p>
    <w:p>
      <w:pPr>
        <w:pStyle w:val="ListBullet"/>
        <w:spacing w:after="40" w:before="20"/>
        <w:ind w:left="432"/>
      </w:pPr>
      <w:r>
        <w:rPr>
          <w:rFonts w:ascii="Calibri" w:hAnsi="Calibri"/>
          <w:color w:val="333333"/>
          <w:sz w:val="21"/>
        </w:rPr>
        <w:t>Built a real-time capacity management platform with automated controls across drop zones and pick areas, eliminating overflow incidents and transforming reactive safety responses into preventive operations.</w:t>
      </w:r>
    </w:p>
    <w:p>
      <w:pPr>
        <w:pStyle w:val="ListBullet"/>
        <w:spacing w:after="40" w:before="20"/>
        <w:ind w:left="432"/>
      </w:pPr>
      <w:r>
        <w:rPr>
          <w:rFonts w:ascii="Calibri" w:hAnsi="Calibri"/>
          <w:color w:val="333333"/>
          <w:sz w:val="21"/>
        </w:rPr>
        <w:t>Developed a network-wide inventory governance platform with automated daily reporting, giving leadership visibility into revenue leakage and enabling targeted corrective actions at scale.</w:t>
      </w:r>
    </w:p>
    <w:p>
      <w:pPr>
        <w:pStyle w:val="ListBullet"/>
        <w:spacing w:after="40" w:before="20"/>
        <w:ind w:left="432"/>
      </w:pPr>
      <w:r>
        <w:rPr>
          <w:rFonts w:ascii="Calibri" w:hAnsi="Calibri"/>
          <w:color w:val="333333"/>
          <w:sz w:val="21"/>
        </w:rPr>
        <w:t>Designed a regional compliance monitoring system that surfaced real-time accountability metrics, enabling operations teams to enforce standard work consistency across a newly established network.</w:t>
      </w:r>
    </w:p>
    <w:p>
      <w:pPr>
        <w:pStyle w:val="ListBullet"/>
        <w:spacing w:after="40" w:before="20"/>
        <w:ind w:left="432"/>
      </w:pPr>
      <w:r>
        <w:rPr>
          <w:rFonts w:ascii="Calibri" w:hAnsi="Calibri"/>
          <w:color w:val="333333"/>
          <w:sz w:val="21"/>
        </w:rPr>
        <w:t>Architected automated safety reporting systems using SQL that proactively identified and rerouted high-risk packages, directly reducing workplace injuries.</w:t>
      </w:r>
    </w:p>
    <w:p>
      <w:pPr>
        <w:pStyle w:val="ListBullet"/>
        <w:spacing w:after="40" w:before="20"/>
        <w:ind w:left="432"/>
      </w:pPr>
      <w:r>
        <w:rPr>
          <w:rFonts w:ascii="Calibri" w:hAnsi="Calibri"/>
          <w:color w:val="333333"/>
          <w:sz w:val="21"/>
        </w:rPr>
        <w:t>Created executive-facing analytics using QuickSight that distilled complex operational data into decision-ready insights for senior leadership.</w:t>
      </w:r>
    </w:p>
    <w:p>
      <w:pPr>
        <w:pStyle w:val="ListBullet"/>
        <w:spacing w:after="40" w:before="20"/>
        <w:ind w:left="432"/>
      </w:pPr>
      <w:r>
        <w:rPr>
          <w:rFonts w:ascii="Calibri" w:hAnsi="Calibri"/>
          <w:color w:val="333333"/>
          <w:sz w:val="21"/>
        </w:rPr>
        <w:t>Delivered automation tools that eliminated manual pick path planning and bulk inventory processing, reclaiming associate hours and accelerating fulfillment throughput.</w:t>
      </w:r>
    </w:p>
    <w:p>
      <w:pPr>
        <w:pStyle w:val="ListBullet"/>
        <w:spacing w:after="40" w:before="20"/>
        <w:ind w:left="432"/>
      </w:pPr>
      <w:r>
        <w:rPr>
          <w:rFonts w:ascii="Calibri" w:hAnsi="Calibri"/>
          <w:color w:val="333333"/>
          <w:sz w:val="21"/>
        </w:rPr>
        <w:t>Partnered with AWS security and engineering teams to resolve critical (Sev2) vulnerabilities with rapid turnaround, maintaining system integrity under tight SLAs.</w:t>
      </w:r>
    </w:p>
    <w:p>
      <w:pPr>
        <w:spacing w:before="120" w:after="40"/>
      </w:pPr>
      <w:r>
        <w:rPr>
          <w:rFonts w:ascii="Calibri" w:hAnsi="Calibri"/>
          <w:b/>
          <w:color w:val="333333"/>
          <w:sz w:val="21"/>
        </w:rPr>
        <w:t>Supervisor</w:t>
      </w:r>
      <w:r>
        <w:rPr>
          <w:rFonts w:ascii="Calibri" w:hAnsi="Calibri"/>
          <w:color w:val="666666"/>
          <w:sz w:val="19"/>
        </w:rPr>
        <w:t xml:space="preserve">  |  March 2023 – August 2024  |  United States</w:t>
      </w:r>
    </w:p>
    <w:p>
      <w:pPr>
        <w:pStyle w:val="ListBullet"/>
        <w:spacing w:after="40" w:before="20"/>
        <w:ind w:left="432"/>
      </w:pPr>
      <w:r>
        <w:rPr>
          <w:rFonts w:ascii="Calibri" w:hAnsi="Calibri"/>
          <w:color w:val="333333"/>
          <w:sz w:val="21"/>
        </w:rPr>
        <w:t>Developed automation macros that reduced a 1-hour manual process to 10 minutes — an 83% efficiency gain adopted across team workflows.</w:t>
      </w:r>
    </w:p>
    <w:p>
      <w:pPr>
        <w:pStyle w:val="ListBullet"/>
        <w:spacing w:after="40" w:before="20"/>
        <w:ind w:left="432"/>
      </w:pPr>
      <w:r>
        <w:rPr>
          <w:rFonts w:ascii="Calibri" w:hAnsi="Calibri"/>
          <w:color w:val="333333"/>
          <w:sz w:val="21"/>
        </w:rPr>
        <w:t>Independently identified and built automation solutions that reclaimed significant operational hours for strategic initiatives.</w:t>
      </w:r>
    </w:p>
    <w:p>
      <w:pPr>
        <w:spacing w:before="120" w:after="40"/>
      </w:pPr>
      <w:r>
        <w:rPr>
          <w:rFonts w:ascii="Calibri" w:hAnsi="Calibri"/>
          <w:b/>
          <w:color w:val="333333"/>
          <w:sz w:val="21"/>
        </w:rPr>
        <w:t>Problem Solver / Ambassador</w:t>
      </w:r>
      <w:r>
        <w:rPr>
          <w:rFonts w:ascii="Calibri" w:hAnsi="Calibri"/>
          <w:color w:val="666666"/>
          <w:sz w:val="19"/>
        </w:rPr>
        <w:t xml:space="preserve">  |  November 2022 – March 2023  |  United States</w:t>
      </w:r>
    </w:p>
    <w:p>
      <w:pPr>
        <w:pStyle w:val="ListBullet"/>
        <w:spacing w:after="40" w:before="20"/>
        <w:ind w:left="432"/>
      </w:pPr>
      <w:r>
        <w:rPr>
          <w:rFonts w:ascii="Calibri" w:hAnsi="Calibri"/>
          <w:color w:val="333333"/>
          <w:sz w:val="21"/>
        </w:rPr>
        <w:t>Served as Subject Matter Expert conducting audits and managing AWS programs (FC Research, GraVis, Eagle Eye) to support operational excellence.</w:t>
      </w:r>
    </w:p>
    <w:p>
      <w:pPr>
        <w:pStyle w:val="ListBullet"/>
        <w:spacing w:after="40" w:before="20"/>
        <w:ind w:left="432"/>
      </w:pPr>
      <w:r>
        <w:rPr>
          <w:rFonts w:ascii="Calibri" w:hAnsi="Calibri"/>
          <w:color w:val="333333"/>
          <w:sz w:val="21"/>
        </w:rPr>
        <w:t>Directed and coached associates, delivered training, and authored standard work procedures to improve team performance and workflow accuracy.</w:t>
      </w:r>
    </w:p>
    <w:p>
      <w:pPr>
        <w:spacing w:before="160" w:after="0"/>
      </w:pPr>
      <w:r>
        <w:rPr>
          <w:rFonts w:ascii="Calibri" w:hAnsi="Calibri"/>
          <w:b/>
          <w:color w:val="1F3A5F"/>
          <w:sz w:val="22"/>
        </w:rPr>
        <w:t>Self-Employed</w:t>
      </w:r>
    </w:p>
    <w:p>
      <w:pPr>
        <w:spacing w:before="120" w:after="40"/>
      </w:pPr>
      <w:r>
        <w:rPr>
          <w:rFonts w:ascii="Calibri" w:hAnsi="Calibri"/>
          <w:b/>
          <w:color w:val="333333"/>
          <w:sz w:val="21"/>
        </w:rPr>
        <w:t>Investment Analyst</w:t>
      </w:r>
      <w:r>
        <w:rPr>
          <w:rFonts w:ascii="Calibri" w:hAnsi="Calibri"/>
          <w:color w:val="666666"/>
          <w:sz w:val="19"/>
        </w:rPr>
        <w:t xml:space="preserve">  |  June 2010 – Present  |  United States</w:t>
      </w:r>
    </w:p>
    <w:p>
      <w:pPr>
        <w:pStyle w:val="ListBullet"/>
        <w:spacing w:after="40" w:before="20"/>
        <w:ind w:left="432"/>
      </w:pPr>
      <w:r>
        <w:rPr>
          <w:rFonts w:ascii="Calibri" w:hAnsi="Calibri"/>
          <w:color w:val="333333"/>
          <w:sz w:val="21"/>
        </w:rPr>
        <w:t>Built proprietary financial analysis tools using thinkScript for rapid interpretation of chart patterns across day and swing trading strategies.</w:t>
      </w:r>
    </w:p>
    <w:p>
      <w:pPr>
        <w:pStyle w:val="ListBullet"/>
        <w:spacing w:after="40" w:before="20"/>
        <w:ind w:left="432"/>
      </w:pPr>
      <w:r>
        <w:rPr>
          <w:rFonts w:ascii="Calibri" w:hAnsi="Calibri"/>
          <w:color w:val="333333"/>
          <w:sz w:val="21"/>
        </w:rPr>
        <w:t>Automated real-time news collection via APIs for 50+ companies, augmenting fundamental analysis with comprehensive market event coverage.</w:t>
      </w:r>
    </w:p>
    <w:p>
      <w:pPr>
        <w:pStyle w:val="ListBullet"/>
        <w:spacing w:after="40" w:before="20"/>
        <w:ind w:left="432"/>
      </w:pPr>
      <w:r>
        <w:rPr>
          <w:rFonts w:ascii="Calibri" w:hAnsi="Calibri"/>
          <w:color w:val="333333"/>
          <w:sz w:val="21"/>
        </w:rPr>
        <w:t>Applied advanced technical analysis (Regression, Wyckoff Accumulation/Distribution) to enhance predictive modeling informed by macroeconomic indicators.</w:t>
      </w:r>
    </w:p>
    <w:p>
      <w:pPr>
        <w:spacing w:before="160" w:after="0"/>
      </w:pPr>
      <w:r>
        <w:rPr>
          <w:rFonts w:ascii="Calibri" w:hAnsi="Calibri"/>
          <w:b/>
          <w:color w:val="1F3A5F"/>
          <w:sz w:val="22"/>
        </w:rPr>
        <w:t>Scientific Games</w:t>
      </w:r>
    </w:p>
    <w:p>
      <w:pPr>
        <w:spacing w:before="120" w:after="40"/>
      </w:pPr>
      <w:r>
        <w:rPr>
          <w:rFonts w:ascii="Calibri" w:hAnsi="Calibri"/>
          <w:b/>
          <w:color w:val="333333"/>
          <w:sz w:val="21"/>
        </w:rPr>
        <w:t>Analyst</w:t>
      </w:r>
      <w:r>
        <w:rPr>
          <w:rFonts w:ascii="Calibri" w:hAnsi="Calibri"/>
          <w:color w:val="666666"/>
          <w:sz w:val="19"/>
        </w:rPr>
        <w:t xml:space="preserve">  |  January 2014 – August 2017  |  United States</w:t>
      </w:r>
    </w:p>
    <w:p>
      <w:pPr>
        <w:pStyle w:val="ListBullet"/>
        <w:spacing w:after="40" w:before="20"/>
        <w:ind w:left="432"/>
      </w:pPr>
      <w:r>
        <w:rPr>
          <w:rFonts w:ascii="Calibri" w:hAnsi="Calibri"/>
          <w:color w:val="333333"/>
          <w:sz w:val="21"/>
        </w:rPr>
        <w:t>Enhanced lottery machine monitoring using expertise in Random Number Generators and security features, improving anomaly detection by 15%.</w:t>
      </w:r>
    </w:p>
    <w:p>
      <w:pPr>
        <w:pStyle w:val="ListBullet"/>
        <w:spacing w:after="40" w:before="20"/>
        <w:ind w:left="432"/>
      </w:pPr>
      <w:r>
        <w:rPr>
          <w:rFonts w:ascii="Calibri" w:hAnsi="Calibri"/>
          <w:color w:val="333333"/>
          <w:sz w:val="21"/>
        </w:rPr>
        <w:t>Streamlined automated machine update cycles, reducing technology deployment times by 20%.</w:t>
      </w:r>
    </w:p>
    <w:p>
      <w:pPr>
        <w:pStyle w:val="ListBullet"/>
        <w:spacing w:after="40" w:before="20"/>
        <w:ind w:left="432"/>
      </w:pPr>
      <w:r>
        <w:rPr>
          <w:rFonts w:ascii="Calibri" w:hAnsi="Calibri"/>
          <w:color w:val="333333"/>
          <w:sz w:val="21"/>
        </w:rPr>
        <w:t>Maintained stringent security clearance and protocols for systems critical to lottery integrity.</w:t>
      </w:r>
    </w:p>
    <w:p>
      <w:pPr>
        <w:spacing w:before="200" w:after="20"/>
      </w:pPr>
      <w:r>
        <w:rPr>
          <w:rFonts w:ascii="Calibri" w:hAnsi="Calibri"/>
          <w:b/>
          <w:color w:val="1F3A5F"/>
          <w:sz w:val="24"/>
        </w:rPr>
        <w:t>EDUCATION</w:t>
      </w:r>
    </w:p>
    <w:p>
      <w:pPr>
        <w:spacing w:before="80" w:after="80"/>
        <w:pBdr>
          <w:bottom w:val="single" w:sz="6" w:space="1" w:color="2E75B6"/>
        </w:pBdr>
      </w:pPr>
    </w:p>
    <w:p>
      <w:pPr>
        <w:spacing w:before="60" w:after="20"/>
      </w:pPr>
      <w:r>
        <w:rPr>
          <w:rFonts w:ascii="Calibri" w:hAnsi="Calibri"/>
          <w:b/>
          <w:color w:val="333333"/>
          <w:sz w:val="21"/>
        </w:rPr>
        <w:t>Bachelor of Science, Computer Science</w:t>
      </w:r>
    </w:p>
    <w:p>
      <w:pPr>
        <w:spacing w:before="0" w:after="80"/>
      </w:pPr>
      <w:r>
        <w:rPr>
          <w:rFonts w:ascii="Calibri" w:hAnsi="Calibri"/>
          <w:color w:val="666666"/>
          <w:sz w:val="19"/>
        </w:rPr>
        <w:t>Western Governors University  |  2025 – 2027</w:t>
      </w:r>
    </w:p>
    <w:p>
      <w:pPr>
        <w:spacing w:before="60" w:after="20"/>
      </w:pPr>
      <w:r>
        <w:rPr>
          <w:rFonts w:ascii="Calibri" w:hAnsi="Calibri"/>
          <w:b/>
          <w:color w:val="333333"/>
          <w:sz w:val="21"/>
        </w:rPr>
        <w:t>Certification, Cybersecurity</w:t>
      </w:r>
    </w:p>
    <w:p>
      <w:pPr>
        <w:spacing w:before="0" w:after="80"/>
      </w:pPr>
      <w:r>
        <w:rPr>
          <w:rFonts w:ascii="Calibri" w:hAnsi="Calibri"/>
          <w:color w:val="666666"/>
          <w:sz w:val="19"/>
        </w:rPr>
        <w:t>Correlation One  |  2024</w:t>
      </w:r>
    </w:p>
    <w:p>
      <w:pPr>
        <w:spacing w:before="60" w:after="20"/>
      </w:pPr>
      <w:r>
        <w:rPr>
          <w:rFonts w:ascii="Calibri" w:hAnsi="Calibri"/>
          <w:b/>
          <w:color w:val="333333"/>
          <w:sz w:val="21"/>
        </w:rPr>
        <w:t>Honors Certification, Software Development</w:t>
      </w:r>
    </w:p>
    <w:p>
      <w:pPr>
        <w:spacing w:before="0" w:after="80"/>
      </w:pPr>
      <w:r>
        <w:rPr>
          <w:rFonts w:ascii="Calibri" w:hAnsi="Calibri"/>
          <w:color w:val="666666"/>
          <w:sz w:val="19"/>
        </w:rPr>
        <w:t>Correlation One  |  2023</w:t>
      </w:r>
    </w:p>
    <w:p>
      <w:pPr>
        <w:spacing w:before="60" w:after="20"/>
      </w:pPr>
      <w:r>
        <w:rPr>
          <w:rFonts w:ascii="Calibri" w:hAnsi="Calibri"/>
          <w:b/>
          <w:color w:val="333333"/>
          <w:sz w:val="21"/>
        </w:rPr>
        <w:t>Certification, Cloud Engineering</w:t>
      </w:r>
    </w:p>
    <w:p>
      <w:pPr>
        <w:spacing w:before="0" w:after="80"/>
      </w:pPr>
      <w:r>
        <w:rPr>
          <w:rFonts w:ascii="Calibri" w:hAnsi="Calibri"/>
          <w:color w:val="666666"/>
          <w:sz w:val="19"/>
        </w:rPr>
        <w:t>AWS Cloud Institute / Skillbuilder  |  2023</w:t>
      </w:r>
    </w:p>
    <w:p>
      <w:pPr>
        <w:spacing w:before="200" w:after="20"/>
      </w:pPr>
      <w:r>
        <w:rPr>
          <w:rFonts w:ascii="Calibri" w:hAnsi="Calibri"/>
          <w:b/>
          <w:color w:val="1F3A5F"/>
          <w:sz w:val="24"/>
        </w:rPr>
        <w:t>TECHNICAL SKILLS</w:t>
      </w:r>
    </w:p>
    <w:p>
      <w:pPr>
        <w:spacing w:before="80" w:after="80"/>
        <w:pBdr>
          <w:bottom w:val="single" w:sz="6" w:space="1" w:color="2E75B6"/>
        </w:pBdr>
      </w:pPr>
    </w:p>
    <w:p>
      <w:pPr>
        <w:spacing w:before="20" w:after="20"/>
        <w:ind w:left="288"/>
      </w:pPr>
      <w:r>
        <w:rPr>
          <w:rFonts w:ascii="Calibri" w:hAnsi="Calibri"/>
          <w:b/>
          <w:color w:val="1F3A5F"/>
          <w:sz w:val="20"/>
        </w:rPr>
        <w:t xml:space="preserve">Languages: </w:t>
      </w:r>
      <w:r>
        <w:rPr>
          <w:rFonts w:ascii="Calibri" w:hAnsi="Calibri"/>
          <w:color w:val="333333"/>
          <w:sz w:val="20"/>
        </w:rPr>
        <w:t>Python, SQL, VBA, JavaScript, HTML, CSS</w:t>
      </w:r>
    </w:p>
    <w:p>
      <w:pPr>
        <w:spacing w:before="20" w:after="20"/>
        <w:ind w:left="288"/>
      </w:pPr>
      <w:r>
        <w:rPr>
          <w:rFonts w:ascii="Calibri" w:hAnsi="Calibri"/>
          <w:b/>
          <w:color w:val="1F3A5F"/>
          <w:sz w:val="20"/>
        </w:rPr>
        <w:t xml:space="preserve">Tools: </w:t>
      </w:r>
      <w:r>
        <w:rPr>
          <w:rFonts w:ascii="Calibri" w:hAnsi="Calibri"/>
          <w:color w:val="333333"/>
          <w:sz w:val="20"/>
        </w:rPr>
        <w:t>Amazon QuickSight, Tableau, Power BI, MS Excel, Selenium</w:t>
      </w:r>
    </w:p>
    <w:p>
      <w:pPr>
        <w:spacing w:before="20" w:after="20"/>
        <w:ind w:left="288"/>
      </w:pPr>
      <w:r>
        <w:rPr>
          <w:rFonts w:ascii="Calibri" w:hAnsi="Calibri"/>
          <w:b/>
          <w:color w:val="1F3A5F"/>
          <w:sz w:val="20"/>
        </w:rPr>
        <w:t xml:space="preserve">Cloud &amp; Security: </w:t>
      </w:r>
      <w:r>
        <w:rPr>
          <w:rFonts w:ascii="Calibri" w:hAnsi="Calibri"/>
          <w:color w:val="333333"/>
          <w:sz w:val="20"/>
        </w:rPr>
        <w:t>AWS (IAM, S3, EC2, CloudWatch), Cybersecurity, Risk Management</w:t>
      </w:r>
    </w:p>
    <w:p>
      <w:pPr>
        <w:spacing w:before="20" w:after="20"/>
        <w:ind w:left="288"/>
      </w:pPr>
      <w:r>
        <w:rPr>
          <w:rFonts w:ascii="Calibri" w:hAnsi="Calibri"/>
          <w:b/>
          <w:color w:val="1F3A5F"/>
          <w:sz w:val="20"/>
        </w:rPr>
        <w:t xml:space="preserve">Platforms: </w:t>
      </w:r>
      <w:r>
        <w:rPr>
          <w:rFonts w:ascii="Calibri" w:hAnsi="Calibri"/>
          <w:color w:val="333333"/>
          <w:sz w:val="20"/>
        </w:rPr>
        <w:t>FC Research, GraVis, Eagle Eye, BinConf, Stowmap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atthewhardy.dev@gmail.com" TargetMode="External"/><Relationship Id="rId10" Type="http://schemas.openxmlformats.org/officeDocument/2006/relationships/hyperlink" Target="https://www.linkedin.com/in/matthewhardy-dev/" TargetMode="External"/><Relationship Id="rId11" Type="http://schemas.openxmlformats.org/officeDocument/2006/relationships/hyperlink" Target="https://github.com/matthewhardy-dev" TargetMode="External"/><Relationship Id="rId12" Type="http://schemas.openxmlformats.org/officeDocument/2006/relationships/hyperlink" Target="https://matthewhardy-dev.github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