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点击运行后的执行顺序？？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Cluster运行时生成的RandomRBF数据保存到文件？？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nominal attribute 标称属性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WithDBSCAN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time horizon for the macro cluster calculation. Here macro-clusters would be generated every 1000 data elements received.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GUI.java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initGUI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</w:t>
      </w: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String[] tabs = GUIDefaults.</w:t>
      </w:r>
      <w:r>
        <w:rPr>
          <w:rFonts w:hint="eastAsia" w:ascii="宋体" w:hAnsi="宋体" w:eastAsia="宋体" w:cs="宋体"/>
          <w:i/>
          <w:color w:val="A9B7C6"/>
          <w:sz w:val="27"/>
          <w:szCs w:val="27"/>
          <w:shd w:val="clear" w:fill="2B2B2B"/>
        </w:rPr>
        <w:t>getTabs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moa.gui.clustertab.ClusteringTabPanel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ClusteringTabPanel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ClusteringSetupTab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ClusteringAlgoPanel.java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ClusteringVisualTab中的toggleVisualizer()处理按钮点击。ClusteringVisualTab.visualizerThread。RunVisualizer中的run()方法运行聚类。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AbstractClusterer extends AbstractOptionHandler implements Clusterer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WithDBSCAN extends AbstractClusterer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 extends AbstractMOAObject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MicroCluster extends CFCluster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CFCluster extends SphereCluster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SphereCluster extends 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Cluster extends AbstractMOAObject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RandomRBFGeneratorEvents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7"/>
          <w:szCs w:val="27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prepareForUseImpl</w:t>
      </w:r>
      <w:r>
        <w:rPr>
          <w:rFonts w:hint="eastAsia" w:cs="宋体"/>
          <w:color w:val="FFC66D"/>
          <w:sz w:val="27"/>
          <w:szCs w:val="27"/>
          <w:shd w:val="clear" w:fill="2B2B2B"/>
          <w:lang w:val="en-US" w:eastAsia="zh-CN"/>
        </w:rPr>
        <w:t>() -&gt;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restart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</w:t>
      </w: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 xml:space="preserve"> -&gt;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initKernels</w:t>
      </w: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>() -&gt;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7"/>
          <w:szCs w:val="27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7"/>
          <w:szCs w:val="27"/>
          <w:shd w:val="clear" w:fill="2B2B2B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sz w:val="24"/>
          <w:szCs w:val="24"/>
        </w:rPr>
      </w:pPr>
      <w:r>
        <w:rPr>
          <w:rFonts w:ascii="Libre Franklin" w:hAnsi="Libre Franklin" w:eastAsia="Libre Franklin" w:cs="Libre Franklin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void resetLearningImpl（）：初始化clusterer学习器的方法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sz w:val="24"/>
          <w:szCs w:val="24"/>
        </w:rPr>
      </w:pPr>
      <w:r>
        <w:rPr>
          <w:rFonts w:hint="default" w:ascii="Libre Franklin" w:hAnsi="Libre Franklin" w:eastAsia="Libre Franklin" w:cs="Libre Franklin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void trainOnInstanceImpl（Instance）：训练新实例的方法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sz w:val="24"/>
          <w:szCs w:val="24"/>
        </w:rPr>
      </w:pPr>
      <w:r>
        <w:rPr>
          <w:rFonts w:hint="default" w:ascii="Libre Franklin" w:hAnsi="Libre Franklin" w:eastAsia="Libre Franklin" w:cs="Libre Franklin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聚类getClusteringResult（）：获取当前聚类结果以进行评估或可视化的方法</w:t>
      </w:r>
      <w:r>
        <w:rPr>
          <w:rFonts w:hint="eastAsia" w:ascii="Libre Franklin" w:hAnsi="Libre Franklin" w:eastAsia="宋体" w:cs="Libre Franklin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eastAsia="zh-CN"/>
        </w:rPr>
        <w:t>。在</w:t>
      </w:r>
      <w:r>
        <w:rPr>
          <w:rFonts w:hint="eastAsia"/>
          <w:lang w:val="en-US" w:eastAsia="zh-CN"/>
        </w:rPr>
        <w:t>RunVisualizer的processClusterings()中调用了。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There are two ways: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- using the option class of the parameter: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clusterer.numClustersOption.setValue(4);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- using a string to set up the parameter values as you do on the command line: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clusterer.getOptions().setViaCLIString("-k 4");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You have to set the options before calling prepareForUse(). This is an example: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StreamKM  clusterer = new StreamKM();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clusterer.numClustersOption.setValue(4);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clusterer.prepareForUse(); 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--------------------------------------   20190218   --------------------------------------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增加了WithDBSCANRun 和WithDBSCANTest两个类。跑通了。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RandomRBFGeneratorEvents如何生成数据；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生成的数据时间戳怎么添加和使用；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流式数据的处理速度如何控制，数据太多、或者没有数据。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re Frankl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0DAC8"/>
    <w:multiLevelType w:val="singleLevel"/>
    <w:tmpl w:val="5C60DA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6288C9"/>
    <w:multiLevelType w:val="multilevel"/>
    <w:tmpl w:val="5C628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23C5"/>
    <w:rsid w:val="01946DA4"/>
    <w:rsid w:val="034A22E8"/>
    <w:rsid w:val="095A609A"/>
    <w:rsid w:val="0B203028"/>
    <w:rsid w:val="0C361425"/>
    <w:rsid w:val="0E5C4781"/>
    <w:rsid w:val="10EA2380"/>
    <w:rsid w:val="125050C6"/>
    <w:rsid w:val="15337295"/>
    <w:rsid w:val="16C74570"/>
    <w:rsid w:val="1B0B3600"/>
    <w:rsid w:val="1C9F25AA"/>
    <w:rsid w:val="1F626119"/>
    <w:rsid w:val="1FF2030C"/>
    <w:rsid w:val="20113675"/>
    <w:rsid w:val="2611323A"/>
    <w:rsid w:val="2B5F7367"/>
    <w:rsid w:val="2F46274B"/>
    <w:rsid w:val="2F9E22ED"/>
    <w:rsid w:val="33F22D57"/>
    <w:rsid w:val="35C35EED"/>
    <w:rsid w:val="36916020"/>
    <w:rsid w:val="38C243B6"/>
    <w:rsid w:val="3AB31241"/>
    <w:rsid w:val="3B4F5CE9"/>
    <w:rsid w:val="3DE4484B"/>
    <w:rsid w:val="42F96621"/>
    <w:rsid w:val="45843F38"/>
    <w:rsid w:val="45975A6C"/>
    <w:rsid w:val="47F4298A"/>
    <w:rsid w:val="4D310119"/>
    <w:rsid w:val="4F37047E"/>
    <w:rsid w:val="528D3998"/>
    <w:rsid w:val="54743CC5"/>
    <w:rsid w:val="56034C7C"/>
    <w:rsid w:val="56517815"/>
    <w:rsid w:val="578C3F3C"/>
    <w:rsid w:val="58E9219E"/>
    <w:rsid w:val="5AEE4413"/>
    <w:rsid w:val="5AF87A74"/>
    <w:rsid w:val="5C50062E"/>
    <w:rsid w:val="5C6229EE"/>
    <w:rsid w:val="5D523C6A"/>
    <w:rsid w:val="5FAF049D"/>
    <w:rsid w:val="62A2470B"/>
    <w:rsid w:val="6A343545"/>
    <w:rsid w:val="6B1D082D"/>
    <w:rsid w:val="6F1A5634"/>
    <w:rsid w:val="75355D0D"/>
    <w:rsid w:val="75650681"/>
    <w:rsid w:val="75E87D2D"/>
    <w:rsid w:val="76040519"/>
    <w:rsid w:val="76F76B31"/>
    <w:rsid w:val="77EF00AA"/>
    <w:rsid w:val="7AFA6CFA"/>
    <w:rsid w:val="7BAB6D62"/>
    <w:rsid w:val="7DB469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houyunfei</cp:lastModifiedBy>
  <dcterms:modified xsi:type="dcterms:W3CDTF">2019-02-19T02:24:16Z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