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Montserrat" w:cs="Montserrat" w:eastAsia="Montserrat" w:hAnsi="Montserrat"/>
          <w:b w:val="1"/>
          <w:bCs w:val="1"/>
          <w:sz w:val="30"/>
          <w:szCs w:val="30"/>
          <w:rtl w:val="0"/>
        </w:rPr>
        <w:t xml:space="preserve">Unit Plan: Cell Biology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Montserrat" w:cs="Montserrat" w:eastAsia="Montserrat" w:hAnsi="Montserrat"/>
          <w:sz w:val="22"/>
          <w:szCs w:val="22"/>
          <w:rtl w:val="0"/>
        </w:rPr>
        <w:t xml:space="preserve">HS Grade 9 Biology | Unit 2 | Duration: [TEACHER TO ADD]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Montserrat" w:cs="Montserrat" w:eastAsia="Montserrat" w:hAnsi="Montserrat"/>
                <w:b w:val="1"/>
                <w:bCs w:val="1"/>
                <w:color w:val="ffffff"/>
                <w:sz w:val="22"/>
                <w:szCs w:val="22"/>
                <w:rtl w:val="0"/>
              </w:rPr>
              <w:t xml:space="preserve">Story of the Unit</w:t>
            </w:r>
            <w:r w:rsidDel="00000000" w:rsidR="00000000" w:rsidRPr="00000000">
              <w:rPr>
                <w:rtl w:val="0"/>
              </w:rPr>
            </w:r>
          </w:p>
          <w:p w:rsidR="00000000" w:rsidDel="00000000" w:rsidP="00000000" w:rsidRDefault="00000000" w:rsidRPr="00000000" w14:paraId="00000005">
            <w:pPr>
              <w:rPr/>
            </w:pPr>
            <w:r w:rsidDel="00000000" w:rsidR="00000000" w:rsidRPr="00000000">
              <w:rPr>
                <w:rFonts w:ascii="Montserrat" w:cs="Montserrat" w:eastAsia="Montserrat" w:hAnsi="Montserrat"/>
                <w:color w:val="ffffff"/>
                <w:sz w:val="18"/>
                <w:szCs w:val="18"/>
                <w:rtl w:val="0"/>
              </w:rPr>
              <w:t xml:space="preserve">How does this unit fit within the broader curriculum arc? Why is it meaningful for students now and in the future?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Suggested draft based on the unit overview:</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Montserrat" w:cs="Montserrat" w:eastAsia="Montserrat" w:hAnsi="Montserrat"/>
                <w:b w:val="0"/>
                <w:bCs w:val="0"/>
                <w:color w:val="000000"/>
                <w:sz w:val="20"/>
                <w:szCs w:val="20"/>
                <w:highlight w:val="yellow"/>
                <w:rtl w:val="0"/>
              </w:rPr>
              <w:t xml:space="preserve">In this unit, students investigate the fundamental unit of life — the cell. Beginning with cell theory and the levels of biological organisation, students explore the structure and function of prokaryotic and eukaryotic cells, examining how the compartmentalisation of organelles allows complex cells to operate efficiently. The unit then focuses on the plasma membrane: its structure, its selective permeability, and the processes of membrane transport. Students engage in laboratory work (including microscopy and osmosis investigations) to connect molecular understanding to observable phenomena and real-life applications. This unit provides the foundational biological literacy that underpins all subsequent units in the course.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Montserrat" w:cs="Montserrat" w:eastAsia="Montserrat" w:hAnsi="Montserrat"/>
                <w:b w:val="0"/>
                <w:bCs w:val="0"/>
                <w:color w:val="000000"/>
                <w:sz w:val="20"/>
                <w:szCs w:val="20"/>
                <w:highlight w:val="yellow"/>
                <w:rtl w:val="0"/>
              </w:rPr>
              <w:t xml:space="preserve">UDL: Consider sharing this story as a short slide with icons and plain language, plus a 60–90 second captioned audio/video summary. Provide families with a one-page overview including key vocabulary and a 'What you can ask your child' prompt (with simplified/translated versions as needed).</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sz w:val="26"/>
          <w:szCs w:val="26"/>
          <w:rtl w:val="0"/>
        </w:rPr>
        <w:t xml:space="preserve">Stage 1 – Desired Results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Montserrat" w:cs="Montserrat" w:eastAsia="Montserrat" w:hAnsi="Montserrat"/>
                <w:b w:val="1"/>
                <w:bCs w:val="1"/>
                <w:color w:val="ffffff"/>
                <w:sz w:val="22"/>
                <w:szCs w:val="22"/>
                <w:rtl w:val="0"/>
              </w:rPr>
              <w:t xml:space="preserve">Standards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Montserrat" w:cs="Montserrat" w:eastAsia="Montserrat" w:hAnsi="Montserrat"/>
                <w:b w:val="1"/>
                <w:bCs w:val="1"/>
                <w:color w:val="000000"/>
                <w:sz w:val="20"/>
                <w:szCs w:val="20"/>
                <w:rtl w:val="0"/>
              </w:rPr>
              <w:t xml:space="preserve">NGSS Standards: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NGSS Science and Engineering Practices: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HS-SEP1 — Ask questions that arise from careful observation to clarify and/or seek additional information.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HS-SEP3 — Plan and conduct an investigation individually and collaboratively to produce data as evidence. Emphasis on safe use of tools, appropriate materials, and procedures.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HS-SEP4 — Analyse data using tools, such as graphs, statistics, or digital technology.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HS-SEP6 — Construct explanations supported by evidence consistent with scientific knowledge.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HS-SEP7 — Evaluate the claims, evidence, and reasoning behind an explanation.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HS-SEP8 — Communicate scientific ideas clearly through writing, speaking, diagrams, and models.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Crosscutting Concepts (CCCs):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Cause and Effect — Understanding that experimental conditions can influence results.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Systems and System Models — Seeing a lab or investigation as a model of a real-world process.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Stability and Change — Observing how changing one variable can affect a system.</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Target: Use precise academic and scientific vocabulary when describing and explaining observations of scientific experiments and scientific processes. Key vocabulary: hypothesis, variable (independent/dependent/controlled), observation, inference, evidence, conclusion, accuracy, reliability, anomaly, scientific method, experimental design.</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Montserrat" w:cs="Montserrat" w:eastAsia="Montserrat" w:hAnsi="Montserrat"/>
                <w:b w:val="1"/>
                <w:bCs w:val="1"/>
                <w:color w:val="ffffff"/>
                <w:sz w:val="22"/>
                <w:szCs w:val="22"/>
                <w:rtl w:val="0"/>
              </w:rPr>
              <w:t xml:space="preserve">Transfer Goals</w:t>
            </w:r>
            <w:r w:rsidDel="00000000" w:rsidR="00000000" w:rsidRPr="00000000">
              <w:rPr>
                <w:rtl w:val="0"/>
              </w:rPr>
            </w:r>
          </w:p>
          <w:p w:rsidR="00000000" w:rsidDel="00000000" w:rsidP="00000000" w:rsidRDefault="00000000" w:rsidRPr="00000000" w14:paraId="0000001F">
            <w:pPr>
              <w:rPr/>
            </w:pPr>
            <w:r w:rsidDel="00000000" w:rsidR="00000000" w:rsidRPr="00000000">
              <w:rPr>
                <w:rFonts w:ascii="Montserrat" w:cs="Montserrat" w:eastAsia="Montserrat" w:hAnsi="Montserrat"/>
                <w:color w:val="ffffff"/>
                <w:sz w:val="18"/>
                <w:szCs w:val="18"/>
                <w:rtl w:val="0"/>
              </w:rPr>
              <w:t xml:space="preserve">Students will be able to independently use their learning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Ask questions, make observations, and conduct investigations to understand the natural world.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arguments, and results for a variety of purposes and audiences.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technology and scientific information to make informed decisions.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knowledge of science and engineering concepts to make sense of the world around them.</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4"/>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99"/>
        <w:gridCol w:w="7199"/>
        <w:tblGridChange w:id="0">
          <w:tblGrid>
            <w:gridCol w:w="7199"/>
            <w:gridCol w:w="71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Montserrat" w:cs="Montserrat" w:eastAsia="Montserrat" w:hAnsi="Montserrat"/>
                <w:b w:val="1"/>
                <w:bCs w:val="1"/>
                <w:color w:val="ffffff"/>
                <w:sz w:val="22"/>
                <w:szCs w:val="22"/>
                <w:rtl w:val="0"/>
              </w:rPr>
              <w:t xml:space="preserve">Enduring Understandings</w:t>
            </w:r>
            <w:r w:rsidDel="00000000" w:rsidR="00000000" w:rsidRPr="00000000">
              <w:rPr>
                <w:rtl w:val="0"/>
              </w:rPr>
            </w:r>
          </w:p>
          <w:p w:rsidR="00000000" w:rsidDel="00000000" w:rsidP="00000000" w:rsidRDefault="00000000" w:rsidRPr="00000000" w14:paraId="00000026">
            <w:pPr>
              <w:rPr/>
            </w:pPr>
            <w:r w:rsidDel="00000000" w:rsidR="00000000" w:rsidRPr="00000000">
              <w:rPr>
                <w:rFonts w:ascii="Montserrat" w:cs="Montserrat" w:eastAsia="Montserrat" w:hAnsi="Montserrat"/>
                <w:b w:val="1"/>
                <w:bCs w:val="1"/>
                <w:color w:val="ffffff"/>
                <w:sz w:val="22"/>
                <w:szCs w:val="22"/>
                <w:rtl w:val="0"/>
              </w:rPr>
              <w:t xml:space="preserve">Students will understand that…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Montserrat" w:cs="Montserrat" w:eastAsia="Montserrat" w:hAnsi="Montserrat"/>
                <w:b w:val="1"/>
                <w:bCs w:val="1"/>
                <w:color w:val="ffffff"/>
                <w:sz w:val="22"/>
                <w:szCs w:val="22"/>
                <w:rtl w:val="0"/>
              </w:rPr>
              <w:t xml:space="preserve">Essential Questions</w:t>
            </w:r>
            <w:r w:rsidDel="00000000" w:rsidR="00000000" w:rsidRPr="00000000">
              <w:rPr>
                <w:rtl w:val="0"/>
              </w:rPr>
            </w:r>
          </w:p>
          <w:p w:rsidR="00000000" w:rsidDel="00000000" w:rsidP="00000000" w:rsidRDefault="00000000" w:rsidRPr="00000000" w14:paraId="00000028">
            <w:pPr>
              <w:rPr/>
            </w:pPr>
            <w:r w:rsidDel="00000000" w:rsidR="00000000" w:rsidRPr="00000000">
              <w:rPr>
                <w:rFonts w:ascii="Montserrat" w:cs="Montserrat" w:eastAsia="Montserrat" w:hAnsi="Montserrat"/>
                <w:b w:val="1"/>
                <w:bCs w:val="1"/>
                <w:color w:val="ffffff"/>
                <w:sz w:val="22"/>
                <w:szCs w:val="22"/>
                <w:rtl w:val="0"/>
              </w:rPr>
              <w:t xml:space="preserve">F=Factual | C=Conceptual | Z=Concept Formation | D=Debatable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rFonts w:ascii="Montserrat" w:cs="Montserrat" w:eastAsia="Montserrat" w:hAnsi="Montserrat"/>
                <w:b w:val="0"/>
                <w:bCs w:val="0"/>
                <w:color w:val="000000"/>
                <w:sz w:val="20"/>
                <w:szCs w:val="20"/>
                <w:rtl w:val="0"/>
              </w:rPr>
              <w:t xml:space="preserve">Each EU below is paired with the EQs designed to lead students toward that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F/C/Z/D LABELS] Labels have been suggested below — please review and confirm.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Montserrat" w:cs="Montserrat" w:eastAsia="Montserrat" w:hAnsi="Montserrat"/>
                <w:b w:val="0"/>
                <w:bCs w:val="0"/>
                <w:color w:val="000000"/>
                <w:sz w:val="20"/>
                <w:szCs w:val="20"/>
                <w:rtl w:val="0"/>
              </w:rPr>
              <w:t xml:space="preserve">Students will understand that all living things are composed of one or more cells — the basic unit of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is the structure of the cell/cell organelles related to its functions?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cells move substances into and out of cells?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Montserrat" w:cs="Montserrat" w:eastAsia="Montserrat" w:hAnsi="Montserrat"/>
                <w:b w:val="0"/>
                <w:bCs w:val="0"/>
                <w:color w:val="000000"/>
                <w:sz w:val="20"/>
                <w:szCs w:val="20"/>
                <w:rtl w:val="0"/>
              </w:rPr>
              <w:t xml:space="preserve">Students will understand that multicellular organisms have a hierarchical structural organisation. In eukaryotic cells, molecules are organised into specialised organelles that allow complex cells to operate efficiently.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the structure of the cell/cell organelles related to its functions?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do cells move substances into and out of cells?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Montserrat" w:cs="Montserrat" w:eastAsia="Montserrat" w:hAnsi="Montserrat"/>
                <w:b w:val="0"/>
                <w:bCs w:val="0"/>
                <w:color w:val="000000"/>
                <w:sz w:val="20"/>
                <w:szCs w:val="20"/>
                <w:rtl w:val="0"/>
              </w:rPr>
              <w:t xml:space="preserve">Students will understand that different organelles work together to accomplish the functions of life. Inside a living cell there is constant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is the structure of the cell/cell organelles related to its functions?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is movement of substances across the membrane important to living organisms?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Montserrat" w:cs="Montserrat" w:eastAsia="Montserrat" w:hAnsi="Montserrat"/>
                <w:b w:val="0"/>
                <w:bCs w:val="0"/>
                <w:color w:val="000000"/>
                <w:sz w:val="20"/>
                <w:szCs w:val="20"/>
                <w:rtl w:val="0"/>
              </w:rPr>
              <w:t xml:space="preserve">Students will understand that diffusion and osmosis describe the passive transport of molecules or water through a cell membrane, moving from higher to lower concentration without energy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 How do cells move substances into and out of cells?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 How is movement of substances across the membrane important to living organisms?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Montserrat" w:cs="Montserrat" w:eastAsia="Montserrat" w:hAnsi="Montserrat"/>
                <w:b w:val="0"/>
                <w:bCs w:val="0"/>
                <w:color w:val="000000"/>
                <w:sz w:val="20"/>
                <w:szCs w:val="20"/>
                <w:rtl w:val="0"/>
              </w:rPr>
              <w:t xml:space="preserve">Students will understand that cells also use energy-requiring processes (active transport, endocytosis, exocytosis) to move substances against concentration gradients.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[Z] How do cells move substances into and out of cells?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 How is movement of substances across the membrane important to living organisms?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5"/>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Montserrat" w:cs="Montserrat" w:eastAsia="Montserrat" w:hAnsi="Montserrat"/>
                <w:b w:val="1"/>
                <w:bCs w:val="1"/>
                <w:color w:val="ffffff"/>
                <w:sz w:val="22"/>
                <w:szCs w:val="22"/>
                <w:rtl w:val="0"/>
              </w:rPr>
              <w:t xml:space="preserve">Knowledge</w:t>
            </w:r>
            <w:r w:rsidDel="00000000" w:rsidR="00000000" w:rsidRPr="00000000">
              <w:rPr>
                <w:rtl w:val="0"/>
              </w:rPr>
            </w:r>
          </w:p>
          <w:p w:rsidR="00000000" w:rsidDel="00000000" w:rsidP="00000000" w:rsidRDefault="00000000" w:rsidRPr="00000000" w14:paraId="0000003C">
            <w:pPr>
              <w:rPr/>
            </w:pPr>
            <w:r w:rsidDel="00000000" w:rsidR="00000000" w:rsidRPr="00000000">
              <w:rPr>
                <w:rFonts w:ascii="Montserrat" w:cs="Montserrat" w:eastAsia="Montserrat" w:hAnsi="Montserrat"/>
                <w:color w:val="ffffff"/>
                <w:sz w:val="18"/>
                <w:szCs w:val="18"/>
                <w:rtl w:val="0"/>
              </w:rPr>
              <w:t xml:space="preserve">Students will know…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Montserrat" w:cs="Montserrat" w:eastAsia="Montserrat" w:hAnsi="Montserrat"/>
                <w:b w:val="0"/>
                <w:bCs w:val="0"/>
                <w:color w:val="000000"/>
                <w:sz w:val="20"/>
                <w:szCs w:val="20"/>
                <w:rtl w:val="0"/>
              </w:rPr>
              <w:t xml:space="preserve">UDL prompt: Knowledge will be represented in multiple formats — visual glossary, anchor charts, physical models, and digital tools.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Cell theory: three principles — all living things are made of cells; the cell is the basic unit of life; all cells arise from pre-existing cells.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Levels of biological organisation: atoms → molecules → organelles → cells → tissues → organs → organ systems → organism.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Seven main characteristics of life.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Structure and functions of prokaryotic and eukaryotic cell organelles: nucleus, endoplasmic reticulum, ribosomes, Golgi apparatus, cell wall, mitochondria, chloroplast, flagella, cilia, vacuoles.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Key differences between prokaryotic and eukaryotic cells; differences between plant and animal cells.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Structure of the plasma membrane: phospholipid bilayer, cholesterol, channel proteins, carrier proteins, pumps, receptors, enzymes.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Types of membrane transport: simple diffusion, facilitated diffusion, osmosis, active transport, endocytosis, exocytosis.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Factors affecting the rate of diffusion: concentration gradient, temperature, surface area, membrane permeability.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of scientific investigation: hypothesis, independent/dependent/controlled variables, observation, inference, evidence, conclusion, accuracy, reliability, anomaly.</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tbl>
      <w:tblPr>
        <w:tblStyle w:val="Table6"/>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Montserrat" w:cs="Montserrat" w:eastAsia="Montserrat" w:hAnsi="Montserrat"/>
                <w:b w:val="1"/>
                <w:bCs w:val="1"/>
                <w:color w:val="ffffff"/>
                <w:sz w:val="22"/>
                <w:szCs w:val="22"/>
                <w:rtl w:val="0"/>
              </w:rPr>
              <w:t xml:space="preserve">Skills</w:t>
            </w:r>
            <w:r w:rsidDel="00000000" w:rsidR="00000000" w:rsidRPr="00000000">
              <w:rPr>
                <w:rtl w:val="0"/>
              </w:rPr>
            </w:r>
          </w:p>
          <w:p w:rsidR="00000000" w:rsidDel="00000000" w:rsidP="00000000" w:rsidRDefault="00000000" w:rsidRPr="00000000" w14:paraId="0000004A">
            <w:pPr>
              <w:rPr/>
            </w:pPr>
            <w:r w:rsidDel="00000000" w:rsidR="00000000" w:rsidRPr="00000000">
              <w:rPr>
                <w:rFonts w:ascii="Montserrat" w:cs="Montserrat" w:eastAsia="Montserrat" w:hAnsi="Montserrat"/>
                <w:color w:val="ffffff"/>
                <w:sz w:val="18"/>
                <w:szCs w:val="18"/>
                <w:rtl w:val="0"/>
              </w:rPr>
              <w:t xml:space="preserve">Students will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Montserrat" w:cs="Montserrat" w:eastAsia="Montserrat" w:hAnsi="Montserrat"/>
                <w:b w:val="0"/>
                <w:bCs w:val="0"/>
                <w:color w:val="000000"/>
                <w:sz w:val="20"/>
                <w:szCs w:val="20"/>
                <w:rtl w:val="0"/>
              </w:rPr>
              <w:t xml:space="preserve">UDL prompt: Students can practise these skills using multiple tools and methods — physical models, digital simulations, lab work, and collaborative discussion.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State the three principles of cell theory.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and describe the seven main characteristics of life.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Label diagrams of prokaryotic and eukaryotic cells accurately and describe the function of each organelle.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key differences between prokaryotic and eukaryotic cells, and between plant and animal cells.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membrane-bound organelles increase cellular efficiency.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major organelles in micrographs.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phospholipid bilayer structure and label the parts of a plasma membrane.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Relate the structure of phospholipids to membrane permeability.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roles of channel proteins, carrier proteins, pumps, receptors, and enzymes in membrane function.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Compare different types of membrane transport and apply knowledge to real-life biological situations.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Plan and carry out investigations (e.g., osmosis lab); analyse and interpret data.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Use precise and accurate scientific vocabulary in speech and writing.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Communicate scientific ideas clearly through writing, speaking, diagrams, and models.</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bl>
      <w:tblPr>
        <w:tblStyle w:val="Table7"/>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rFonts w:ascii="Montserrat" w:cs="Montserrat" w:eastAsia="Montserrat" w:hAnsi="Montserrat"/>
                <w:b w:val="1"/>
                <w:bCs w:val="1"/>
                <w:color w:val="ffffff"/>
                <w:sz w:val="22"/>
                <w:szCs w:val="22"/>
                <w:rtl w:val="0"/>
              </w:rPr>
              <w:t xml:space="preserve">Vision for an AISC Learner</w:t>
            </w:r>
            <w:r w:rsidDel="00000000" w:rsidR="00000000" w:rsidRPr="00000000">
              <w:rPr>
                <w:rtl w:val="0"/>
              </w:rPr>
            </w:r>
          </w:p>
          <w:p w:rsidR="00000000" w:rsidDel="00000000" w:rsidP="00000000" w:rsidRDefault="00000000" w:rsidRPr="00000000" w14:paraId="0000005C">
            <w:pPr>
              <w:rPr/>
            </w:pPr>
            <w:r w:rsidDel="00000000" w:rsidR="00000000" w:rsidRPr="00000000">
              <w:rPr>
                <w:rFonts w:ascii="Montserrat" w:cs="Montserrat" w:eastAsia="Montserrat" w:hAnsi="Montserrat"/>
                <w:color w:val="ffffff"/>
                <w:sz w:val="18"/>
                <w:szCs w:val="18"/>
                <w:rtl w:val="0"/>
              </w:rPr>
              <w:t xml:space="preserve">Students will grow as… (competency) by… (experience)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UDL prompt: How will this growth pathway be accessible to all learners?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Critical Thinkers by analysing cell structure and membrane transport data to construct evidence-based explanations of how biological structure determines function.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Students will grow as Skillful Communicators by presenting scientific findings using precise vocabulary in written reports, labelled diagrams, and laboratory discussions.</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Montserrat" w:cs="Montserrat" w:eastAsia="Montserrat" w:hAnsi="Montserrat"/>
          <w:b w:val="1"/>
          <w:bCs w:val="1"/>
          <w:sz w:val="26"/>
          <w:szCs w:val="26"/>
          <w:rtl w:val="0"/>
        </w:rPr>
        <w:t xml:space="preserve">Stage 2 – Evidence of Learning</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8"/>
        <w:tblW w:w="1439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99"/>
        <w:gridCol w:w="4799"/>
        <w:gridCol w:w="4799"/>
        <w:tblGridChange w:id="0">
          <w:tblGrid>
            <w:gridCol w:w="4799"/>
            <w:gridCol w:w="4799"/>
            <w:gridCol w:w="47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Montserrat" w:cs="Montserrat" w:eastAsia="Montserrat" w:hAnsi="Montserrat"/>
                <w:b w:val="1"/>
                <w:bCs w:val="1"/>
                <w:color w:val="ffffff"/>
                <w:sz w:val="22"/>
                <w:szCs w:val="22"/>
                <w:rtl w:val="0"/>
              </w:rPr>
              <w:t xml:space="preserve">Learning Intentions</w:t>
            </w:r>
            <w:r w:rsidDel="00000000" w:rsidR="00000000" w:rsidRPr="00000000">
              <w:rPr>
                <w:rtl w:val="0"/>
              </w:rPr>
            </w:r>
          </w:p>
          <w:p w:rsidR="00000000" w:rsidDel="00000000" w:rsidP="00000000" w:rsidRDefault="00000000" w:rsidRPr="00000000" w14:paraId="00000065">
            <w:pPr>
              <w:rPr/>
            </w:pPr>
            <w:r w:rsidDel="00000000" w:rsidR="00000000" w:rsidRPr="00000000">
              <w:rPr>
                <w:rFonts w:ascii="Montserrat" w:cs="Montserrat" w:eastAsia="Montserrat" w:hAnsi="Montserrat"/>
                <w:b w:val="1"/>
                <w:bCs w:val="1"/>
                <w:color w:val="ffffff"/>
                <w:sz w:val="22"/>
                <w:szCs w:val="22"/>
                <w:rtl w:val="0"/>
              </w:rPr>
              <w:t xml:space="preserve">"I can…" statements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Montserrat" w:cs="Montserrat" w:eastAsia="Montserrat" w:hAnsi="Montserrat"/>
                <w:b w:val="1"/>
                <w:bCs w:val="1"/>
                <w:color w:val="ffffff"/>
                <w:sz w:val="22"/>
                <w:szCs w:val="22"/>
                <w:rtl w:val="0"/>
              </w:rPr>
              <w:t xml:space="preserve">Success Criteria</w:t>
            </w:r>
            <w:r w:rsidDel="00000000" w:rsidR="00000000" w:rsidRPr="00000000">
              <w:rPr>
                <w:rtl w:val="0"/>
              </w:rPr>
            </w:r>
          </w:p>
          <w:p w:rsidR="00000000" w:rsidDel="00000000" w:rsidP="00000000" w:rsidRDefault="00000000" w:rsidRPr="00000000" w14:paraId="00000067">
            <w:pPr>
              <w:rPr/>
            </w:pPr>
            <w:r w:rsidDel="00000000" w:rsidR="00000000" w:rsidRPr="00000000">
              <w:rPr>
                <w:rFonts w:ascii="Montserrat" w:cs="Montserrat" w:eastAsia="Montserrat" w:hAnsi="Montserrat"/>
                <w:b w:val="1"/>
                <w:bCs w:val="1"/>
                <w:color w:val="ffffff"/>
                <w:sz w:val="22"/>
                <w:szCs w:val="22"/>
                <w:rtl w:val="0"/>
              </w:rPr>
              <w:t xml:space="preserve">Links to rubrics / checklists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Montserrat" w:cs="Montserrat" w:eastAsia="Montserrat" w:hAnsi="Montserrat"/>
                <w:b w:val="1"/>
                <w:bCs w:val="1"/>
                <w:color w:val="ffffff"/>
                <w:sz w:val="22"/>
                <w:szCs w:val="22"/>
                <w:rtl w:val="0"/>
              </w:rPr>
              <w:t xml:space="preserve">Evidence of Learning</w:t>
            </w:r>
            <w:r w:rsidDel="00000000" w:rsidR="00000000" w:rsidRPr="00000000">
              <w:rPr>
                <w:rtl w:val="0"/>
              </w:rPr>
            </w:r>
          </w:p>
          <w:p w:rsidR="00000000" w:rsidDel="00000000" w:rsidP="00000000" w:rsidRDefault="00000000" w:rsidRPr="00000000" w14:paraId="00000069">
            <w:pPr>
              <w:rPr/>
            </w:pPr>
            <w:r w:rsidDel="00000000" w:rsidR="00000000" w:rsidRPr="00000000">
              <w:rPr>
                <w:rFonts w:ascii="Montserrat" w:cs="Montserrat" w:eastAsia="Montserrat" w:hAnsi="Montserrat"/>
                <w:b w:val="1"/>
                <w:bCs w:val="1"/>
                <w:color w:val="ffffff"/>
                <w:sz w:val="22"/>
                <w:szCs w:val="22"/>
                <w:rtl w:val="0"/>
              </w:rPr>
              <w:t xml:space="preserve">Formative and summative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state the three principles of cell theory.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state the various levels of biological organisation.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and describe the seven main characteristics of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state all three principles of cell theory without prompts.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List the levels of organisation in the correct order.</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and describe all seven main characteristics of life.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Lab Activity — Study of Cells (microscopy: onion epidermal peel, leaf epidermal peel). Feedback: verbal.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Formal formative test on levels of organisation, characteristics, prokaryotic and eukaryotic cells and related lab activities. Feedback: based on three strands of SBAR.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SA1: Written test — based on above content. Feedback: based on three strands of SBAR.</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Ongoing informal formative feedback verbally in class and in written form as appropriate throughout the 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the structure and functions of parts of prokaryotic and eukaryotic cells.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how the compartmentalisation of organelles supports efficiency in complex cells.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compare plant and animal cells.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cell organelles from micrographs.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Label diagrams of prokaryotic and eukaryotic cells accurately.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function of each organelle.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key differences between prokaryotic and eukaryotic cells.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Explain how membrane-bound organelles increase efficiency.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Identify major organelles in micrographs.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Cell Organelle Activity — students choose any organelle and role-model its structure, functions, and location. Feedback: K/U and T/T.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Formal formative test on levels of organisation, characteristics, prokaryotic and eukaryotic cells. Feedback: SBAR.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SA1: Written test. Feedback: SBAR.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identify and describe the main parts and functions of a plasma membrane.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how the structure of the membrane makes it selectively permeable.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the different roles of membrane proteins.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define and describe simple diffusion and facilitated diffusion.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explain the various types of active and passive transport.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describe factors affecting the rate of diffusion.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I can apply knowledge of membrane transport to biological and real-life 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the phospholipid bilayer structure; label the parts of a plasma membrane.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Relate the structure of phospholipids to permeability.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Describe channel proteins, carrier proteins, pumps, receptors, and enzymes.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Compare the different types of membrane transport.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Apply membrane transport to real-life situations.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Correctly identify independent, dependent, and controlled variables in experiments related to diffusion and osmosis.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Cell Membrane and Membrane Transport — written assessment on membrane and transport concepts. Feedback: K/U, T/T, C.</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FA: Lab on Osmosis — effect of various concentrations of sucrose on potato cells. Feedback: K/U, T/T, C.</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FF: Written test on structure and functions of plasma membrane and various types of membrane transport. Feedback: SBAR.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SA2: Written test on membrane structure and transport. Feedback: SBAR.</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Montserrat" w:cs="Montserrat" w:eastAsia="Montserrat" w:hAnsi="Montserrat"/>
          <w:b w:val="1"/>
          <w:bCs w:val="1"/>
          <w:sz w:val="26"/>
          <w:szCs w:val="26"/>
          <w:rtl w:val="0"/>
        </w:rPr>
        <w:t xml:space="preserve">Stage 3 – Learning Plan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9"/>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59"/>
        <w:gridCol w:w="5759"/>
        <w:tblGridChange w:id="0">
          <w:tblGrid>
            <w:gridCol w:w="2880"/>
            <w:gridCol w:w="5759"/>
            <w:gridCol w:w="57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rFonts w:ascii="Montserrat" w:cs="Montserrat" w:eastAsia="Montserrat" w:hAnsi="Montserrat"/>
                <w:b w:val="1"/>
                <w:bCs w:val="1"/>
                <w:color w:val="ffffff"/>
                <w:sz w:val="22"/>
                <w:szCs w:val="22"/>
                <w:rtl w:val="0"/>
              </w:rPr>
              <w:t xml:space="preserve">Planning for Variability (UDL)</w:t>
            </w:r>
            <w:r w:rsidDel="00000000" w:rsidR="00000000" w:rsidRPr="00000000">
              <w:rPr>
                <w:rtl w:val="0"/>
              </w:rPr>
            </w:r>
          </w:p>
          <w:p w:rsidR="00000000" w:rsidDel="00000000" w:rsidP="00000000" w:rsidRDefault="00000000" w:rsidRPr="00000000" w14:paraId="00000095">
            <w:pPr>
              <w:rPr/>
            </w:pPr>
            <w:r w:rsidDel="00000000" w:rsidR="00000000" w:rsidRPr="00000000">
              <w:rPr>
                <w:rFonts w:ascii="Montserrat" w:cs="Montserrat" w:eastAsia="Montserrat" w:hAnsi="Montserrat"/>
                <w:color w:val="ffffff"/>
                <w:sz w:val="18"/>
                <w:szCs w:val="18"/>
                <w:rtl w:val="0"/>
              </w:rPr>
              <w:t xml:space="preserve">What barriers might students face? How can we reduce or eliminate these barriers for all students?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6">
            <w:pPr>
              <w:rPr/>
            </w:pPr>
            <w:r w:rsidDel="00000000" w:rsidR="00000000" w:rsidRPr="00000000">
              <w:rPr>
                <w:rFonts w:ascii="Montserrat" w:cs="Montserrat" w:eastAsia="Montserrat" w:hAnsi="Montserrat"/>
                <w:b w:val="1"/>
                <w:bCs w:val="1"/>
                <w:color w:val="ffffff"/>
                <w:sz w:val="22"/>
                <w:szCs w:val="22"/>
                <w:rtl w:val="0"/>
              </w:rPr>
              <w:t xml:space="preserve">UDL 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7">
            <w:pPr>
              <w:rPr/>
            </w:pPr>
            <w:r w:rsidDel="00000000" w:rsidR="00000000" w:rsidRPr="00000000">
              <w:rPr>
                <w:rFonts w:ascii="Montserrat" w:cs="Montserrat" w:eastAsia="Montserrat" w:hAnsi="Montserrat"/>
                <w:b w:val="1"/>
                <w:bCs w:val="1"/>
                <w:color w:val="ffffff"/>
                <w:sz w:val="22"/>
                <w:szCs w:val="22"/>
                <w:rtl w:val="0"/>
              </w:rPr>
              <w:t xml:space="preserve">Possible Barriers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98">
            <w:pPr>
              <w:rPr/>
            </w:pPr>
            <w:r w:rsidDel="00000000" w:rsidR="00000000" w:rsidRPr="00000000">
              <w:rPr>
                <w:rFonts w:ascii="Montserrat" w:cs="Montserrat" w:eastAsia="Montserrat" w:hAnsi="Montserrat"/>
                <w:b w:val="1"/>
                <w:bCs w:val="1"/>
                <w:color w:val="ffffff"/>
                <w:sz w:val="22"/>
                <w:szCs w:val="22"/>
                <w:rtl w:val="0"/>
              </w:rPr>
              <w:t xml:space="preserve">Strategies/Supports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Fonts w:ascii="Montserrat" w:cs="Montserrat" w:eastAsia="Montserrat" w:hAnsi="Montserrat"/>
                <w:b w:val="1"/>
                <w:bCs w:val="1"/>
                <w:color w:val="000000"/>
                <w:sz w:val="20"/>
                <w:szCs w:val="20"/>
                <w:rtl w:val="0"/>
              </w:rPr>
              <w:t xml:space="preserve">Engagement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Language barriers for EAL/multilingual learners.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Transient population — students joining mid-unit with different prior knowledge.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Vertical alignment gaps — uneven background knowledge from previous schooling.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AI Pre-assessment to identify gaps before teaching.</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Vocabulary cards on tables with translations into home languages.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Word-to-word dictionary and digital wordwall accessible during lessons.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Student-friendly unit overviews provided to students joining mid-year.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Common practices across lab work, CER (Claim-Evidence-Reasoning), and command word recognition.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Montserrat" w:cs="Montserrat" w:eastAsia="Montserrat" w:hAnsi="Montserrat"/>
                <w:b w:val="1"/>
                <w:bCs w:val="1"/>
                <w:color w:val="000000"/>
                <w:sz w:val="20"/>
                <w:szCs w:val="20"/>
                <w:rtl w:val="0"/>
              </w:rPr>
              <w:t xml:space="preserve">Representation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specific to this unit's content and student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strategies for representing content in multiple formats (visual, physical models, video, diagrams, manipulatives).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Montserrat" w:cs="Montserrat" w:eastAsia="Montserrat" w:hAnsi="Montserrat"/>
                <w:b w:val="1"/>
                <w:bCs w:val="1"/>
                <w:color w:val="000000"/>
                <w:sz w:val="20"/>
                <w:szCs w:val="20"/>
                <w:rtl w:val="0"/>
              </w:rPr>
              <w:t xml:space="preserve">Action &amp; Expression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barriers to expressing understanding in this unit (e.g., writing demands, lab procedures, language of science).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[TEACHER TO REVIEW/REFINE] Add options for how students can demonstrate understanding (written, oral, diagram, model, digital).</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tbl>
      <w:tblPr>
        <w:tblStyle w:val="Table10"/>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Montserrat" w:cs="Montserrat" w:eastAsia="Montserrat" w:hAnsi="Montserrat"/>
                <w:b w:val="1"/>
                <w:bCs w:val="1"/>
                <w:color w:val="ffffff"/>
                <w:sz w:val="22"/>
                <w:szCs w:val="22"/>
                <w:rtl w:val="0"/>
              </w:rPr>
              <w:t xml:space="preserve">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List all resources, links, and materials for this unit. Examples to include: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Microscopes and prepared slides (onion epidermal peel, leaf epidermal peel).</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Materials for osmosis lab: potato, sucrose solutions of varying concentrations, beakers, balance.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Cell organelle reference cards and diagram worksheets.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Digital resources: interactive cell models, virtual microscopy tools.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Vocabulary cards with translations and wordwall.</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Student-friendly unit overview for mid-year arrivals.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Rubrics and self-evaluation answer keys for formative assessments.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SBAR feedback templates for formal assessments.</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tbl>
      <w:tblPr>
        <w:tblStyle w:val="Table11"/>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18"/>
        <w:gridCol w:w="2880"/>
        <w:tblGridChange w:id="0">
          <w:tblGrid>
            <w:gridCol w:w="1151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Fonts w:ascii="Montserrat" w:cs="Montserrat" w:eastAsia="Montserrat" w:hAnsi="Montserrat"/>
                <w:b w:val="1"/>
                <w:bCs w:val="1"/>
                <w:color w:val="ffffff"/>
                <w:sz w:val="22"/>
                <w:szCs w:val="22"/>
                <w:rtl w:val="0"/>
              </w:rPr>
              <w:t xml:space="preserve">Learning Experiences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Fonts w:ascii="Montserrat" w:cs="Montserrat" w:eastAsia="Montserrat" w:hAnsi="Montserrat"/>
                <w:b w:val="1"/>
                <w:bCs w:val="1"/>
                <w:color w:val="ffffff"/>
                <w:sz w:val="22"/>
                <w:szCs w:val="22"/>
                <w:rtl w:val="0"/>
              </w:rPr>
              <w:t xml:space="preserve">Pacing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Fonts w:ascii="Montserrat" w:cs="Montserrat" w:eastAsia="Montserrat" w:hAnsi="Montserrat"/>
                <w:b w:val="1"/>
                <w:bCs w:val="1"/>
                <w:color w:val="000000"/>
                <w:sz w:val="20"/>
                <w:szCs w:val="20"/>
                <w:highlight w:val="yellow"/>
                <w:rtl w:val="0"/>
              </w:rPr>
              <w:t xml:space="preserve">[TEACHER TO COMPLETE] This section should detail the week-by-week or lesson-by-lesson learning sequence. Below is a suggested structure based on the unit content: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Montserrat" w:cs="Montserrat" w:eastAsia="Montserrat" w:hAnsi="Montserrat"/>
                <w:b w:val="1"/>
                <w:bCs w:val="1"/>
                <w:color w:val="000000"/>
                <w:sz w:val="20"/>
                <w:szCs w:val="20"/>
                <w:rtl w:val="0"/>
              </w:rPr>
              <w:t xml:space="preserve">Section 1: Cell Theory, Levels of Organisation, and Characteristics of Life</w:t>
            </w:r>
            <w:r w:rsidDel="00000000" w:rsidR="00000000" w:rsidRPr="00000000">
              <w:rPr>
                <w:rtl w:val="0"/>
              </w:rPr>
            </w:r>
          </w:p>
          <w:p w:rsidR="00000000" w:rsidDel="00000000" w:rsidP="00000000" w:rsidRDefault="00000000" w:rsidRPr="00000000" w14:paraId="000000B9">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SPECIFIC LESSON ACTIVITIES] Suggested activities include: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Entry event / hook: 'What is alive?' — students classify objects (fire, virus, crystal, plant) and defend decisions.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Mini-lesson: Cell theory history (Hooke, Leeuwenhoek, Schwann, Virchow).</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Levels of organisation card sort — students sequence from atom to organism.</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Characteristics of life matching activity with real-world examples.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Exit ticket — name and describe two characteristics of life.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Montserrat" w:cs="Montserrat" w:eastAsia="Montserrat" w:hAnsi="Montserrat"/>
                <w:b w:val="1"/>
                <w:bCs w:val="1"/>
                <w:color w:val="000000"/>
                <w:sz w:val="20"/>
                <w:szCs w:val="20"/>
                <w:rtl w:val="0"/>
              </w:rPr>
              <w:t xml:space="preserve">Section 2: Cell Structure — Prokaryotic and Eukaryotic Cells</w:t>
            </w:r>
            <w:r w:rsidDel="00000000" w:rsidR="00000000" w:rsidRPr="00000000">
              <w:rPr>
                <w:rtl w:val="0"/>
              </w:rPr>
            </w:r>
          </w:p>
          <w:p w:rsidR="00000000" w:rsidDel="00000000" w:rsidP="00000000" w:rsidRDefault="00000000" w:rsidRPr="00000000" w14:paraId="000000C1">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SPECIFIC LESSON ACTIVITIES] Suggested activities include: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Study of Cells — microscopy, temporary mount preparation (onion peel, leaf peel).</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Cell Organelle Activity — students choose an organelle and 'role-model' its structure and function.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Venn diagram: plant vs animal vs prokaryotic cells.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Micrograph analysis: identify organelles from electron micrograph images.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FF test — levels of organisation, characteristics, cell structure.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Montserrat" w:cs="Montserrat" w:eastAsia="Montserrat" w:hAnsi="Montserrat"/>
                <w:b w:val="1"/>
                <w:bCs w:val="1"/>
                <w:color w:val="000000"/>
                <w:sz w:val="20"/>
                <w:szCs w:val="20"/>
                <w:rtl w:val="0"/>
              </w:rPr>
              <w:t xml:space="preserve">Section 3: Plasma Membrane Structure and Membrane Transport</w:t>
            </w:r>
            <w:r w:rsidDel="00000000" w:rsidR="00000000" w:rsidRPr="00000000">
              <w:rPr>
                <w:rtl w:val="0"/>
              </w:rPr>
            </w:r>
          </w:p>
          <w:p w:rsidR="00000000" w:rsidDel="00000000" w:rsidP="00000000" w:rsidRDefault="00000000" w:rsidRPr="00000000" w14:paraId="000000C9">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SPECIFIC LESSON ACTIVITIES] Suggested activities include: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Phospholipid bilayer model-building activity.</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Membrane transport sorting activity: passive vs active, types of proteins.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Lab on Osmosis: effect of sucrose concentrations on potato cells.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Data analysis: interpreting osmosis results, calculating percentage change.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Real-life application discussions: dialysis, red blood cells in saline solution.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 Formative feedback: Written assessment on membrane and transport; verbal feedback on lab.</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SA1: Written test (cells, organelles, organisation)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highlight w:val="yellow"/>
                <w:u w:val="none"/>
                <w:vertAlign w:val="baseline"/>
                <w:rtl w:val="0"/>
              </w:rPr>
              <w:t xml:space="preserve">SA2: Written test (membrane structure and 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rFonts w:ascii="Montserrat" w:cs="Montserrat" w:eastAsia="Montserrat" w:hAnsi="Montserrat"/>
                <w:b w:val="0"/>
                <w:bCs w:val="0"/>
                <w:color w:val="000000"/>
                <w:sz w:val="20"/>
                <w:szCs w:val="20"/>
                <w:highlight w:val="yellow"/>
                <w:rtl w:val="0"/>
              </w:rPr>
              <w:t xml:space="preserve">[TEACHER TO ADD PACING]</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2"/>
        <w:tblW w:w="143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98"/>
        <w:tblGridChange w:id="0">
          <w:tblGrid>
            <w:gridCol w:w="143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b9bd5" w:val="clea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rFonts w:ascii="Montserrat" w:cs="Montserrat" w:eastAsia="Montserrat" w:hAnsi="Montserrat"/>
                <w:b w:val="1"/>
                <w:bCs w:val="1"/>
                <w:color w:val="ffffff"/>
                <w:sz w:val="22"/>
                <w:szCs w:val="22"/>
                <w:rtl w:val="0"/>
              </w:rPr>
              <w:t xml:space="preserve">Post-Unit Reflection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9c4"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rFonts w:ascii="Montserrat" w:cs="Montserrat" w:eastAsia="Montserrat" w:hAnsi="Montserrat"/>
                <w:b w:val="0"/>
                <w:bCs w:val="0"/>
                <w:color w:val="000000"/>
                <w:sz w:val="20"/>
                <w:szCs w:val="20"/>
                <w:highlight w:val="yellow"/>
                <w:rtl w:val="0"/>
              </w:rPr>
              <w:t xml:space="preserve">[TEACHER TO COMPLETE AFTER UNIT] Reflect on: What went well? What would you change? Which UDL strategies had the greatest impact? How did students demonstrate growth as Critical Thinkers, Skillful Communicators, etc.?</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Montserrat" w:cs="Montserrat" w:eastAsia="Montserrat" w:hAnsi="Montserrat"/>
          <w:b w:val="1"/>
          <w:bCs w:val="1"/>
          <w:sz w:val="24"/>
          <w:szCs w:val="24"/>
          <w:rtl w:val="0"/>
        </w:rPr>
        <w:t xml:space="preserve">Additional Content from Original Template</w:t>
      </w:r>
      <w:r w:rsidDel="00000000" w:rsidR="00000000" w:rsidRPr="00000000">
        <w:rPr>
          <w:rtl w:val="0"/>
        </w:rPr>
      </w:r>
    </w:p>
    <w:p w:rsidR="00000000" w:rsidDel="00000000" w:rsidP="00000000" w:rsidRDefault="00000000" w:rsidRPr="00000000" w14:paraId="000000D8">
      <w:pPr>
        <w:rPr/>
      </w:pPr>
      <w:r w:rsidDel="00000000" w:rsidR="00000000" w:rsidRPr="00000000">
        <w:rPr>
          <w:rFonts w:ascii="Montserrat" w:cs="Montserrat" w:eastAsia="Montserrat" w:hAnsi="Montserrat"/>
          <w:b w:val="0"/>
          <w:bCs w:val="0"/>
          <w:color w:val="000000"/>
          <w:sz w:val="20"/>
          <w:szCs w:val="20"/>
          <w:rtl w:val="0"/>
        </w:rPr>
        <w:t xml:space="preserve">The content below was in the original unit plan but does not fit directly into the new template structure. Use this information to complete the sections flagged above.</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Montserrat" w:cs="Montserrat" w:eastAsia="Montserrat" w:hAnsi="Montserrat"/>
          <w:b w:val="1"/>
          <w:bCs w:val="1"/>
          <w:sz w:val="22"/>
          <w:szCs w:val="22"/>
          <w:rtl w:val="0"/>
        </w:rPr>
        <w:t xml:space="preserve">Notes on Original Template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provided: unit overview / description; Learning Intentions (I can statements); Success Criteria; NGSS Standards (Science and Engineering Practices + Crosscutting Concepts); Transfer Goals; Enduring Understandings; Essential Questions; detailed Learning Targets (Knowledge &amp; Understanding + Thinking &amp; Transfer/Skills); full Assessment Plan (8 assessments: 4 FA, 2 FF, 2 SA); UDL — Engagement row with barriers and strategies; Language Target with key vocabulary.</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The original unit plan did NOT include: Story of the Unit; Vision for an AISC Learner; EU/EQ labels (F/C/Z/D); UDL Representation and Action &amp; Expression rows; detailed lesson plans with pacing; resources list.</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Montserrat" w:cs="Montserrat" w:eastAsia="Montserrat" w:hAnsi="Montserrat"/>
          <w:b w:val="1"/>
          <w:bCs w:val="1"/>
          <w:sz w:val="22"/>
          <w:szCs w:val="22"/>
          <w:rtl w:val="0"/>
        </w:rPr>
        <w:t xml:space="preserve">Recommendations for Completion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Story of the Unit using the suggested draft as a starting point.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F/C/Z/D labels to each essential question (suggestions provided in the EU/EQ table).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the Vision for an AISC Learner section.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Complete Representation and Action &amp; Expression rows in the UDL table based on specific student needs.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Add detailed lesson plans and pacing to the Learning Experiences table.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Compile a full resources list (microscopes, slides, osmosis lab materials, digital tools, rubrics).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jc w:val="center"/>
        <w:rPr/>
      </w:pPr>
      <w:r w:rsidDel="00000000" w:rsidR="00000000" w:rsidRPr="00000000">
        <w:rPr>
          <w:rFonts w:ascii="Montserrat" w:cs="Montserrat" w:eastAsia="Montserrat" w:hAnsi="Montserrat"/>
          <w:i w:val="1"/>
          <w:iCs w:val="1"/>
          <w:sz w:val="18"/>
          <w:szCs w:val="18"/>
          <w:rtl w:val="0"/>
        </w:rPr>
        <w:t xml:space="preserve">Document generated: 25 February 2026 | Converted from: HS G9 Biology Unit 2: Cell Biology 2026</w:t>
      </w:r>
      <w:r w:rsidDel="00000000" w:rsidR="00000000" w:rsidRPr="00000000">
        <w:rPr>
          <w:rtl w:val="0"/>
        </w:rPr>
      </w:r>
    </w:p>
    <w:sectPr>
      <w:pgSz w:h="23816" w:w="16838"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