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Data Intake Report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G2M Insight for Cab Investment Firm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Report date: 10/14/2023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Internship Batch: LISUM26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Version:&lt;1.0&gt;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intake by: Matthew Iversen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intake reviewer:&lt;intern who reviewed the report&gt;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storage location: https://github.com/DataGlacier/DataSets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Tabular data details: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observations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848,681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files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features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format of the file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.csv for all 4 files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the data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100.94 MB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Replicate same table with file name if you have more than one file.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Proposed Approach: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Import the datasets to understand the structure, dimensions, and data types.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Check the first few records of each dataset to get a sense of the data.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deduplication process was approached by checking for exact matches across all columns in the datasets.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Check for any missing values in the datasets.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Assess the nature and impact of the missing data to determine if any imputation or removal was necessary.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Visualize data distributions using boxplots to inspect for potential outliers visually.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Apply the IQR (Interquartile Range) method to identify outliers statistically.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Identify common columns (keys) across datasets to perform merges.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Create a comprehensive merged dataset for a holistic analysis, ensuring data consistency and integrity.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Formulate hypotheses based on data attributes and business questions.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Conduct both univariate and bivariate analyses to derive insights.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Use visualizations extensively to support findings and insights.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Consistent Data: It was assumed that the data provided, especially where IDs are concerned (like Customer ID, Transaction ID), was consistent across datasets.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Data Completeness: While missing values were checked for, it was assumed that the datasets provided represented a complete picture for the given time frame. Any data not present was considered as not collected or not relevant.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Outliers: We assumed that extreme values in terms of payment could be legitimate, especially in the context of cab rides, which can vary greatly in distance and price.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Currency: All monetary values were assumed to be in the same currency, likely USD, given the location of the cities.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Time Frame Consistency: The data was assumed to be consistently recorded across the mentioned time frame without significant interruptions or changes in data collection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31B5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31B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erRVBrTIa1Cs1fh47kTPUQm9Iw==">CgMxLjA4AHIhMVoxa3F6YWZFQjhodnR5WGo3WTI1Zjh6bGpWamNPMzhj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2020-12-24T06:31:00Z</dcterms:created>
  <dc:creator>Surya Tripathi</dc:creator>
</cp:coreProperties>
</file>